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Nejlepší biopotravinou roku jsou microgreens z Vysočiny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240" w:lineRule="auto"/>
        <w:rPr>
          <w:b w:val="1"/>
          <w:bCs w:val="1"/>
          <w:sz w:val="26"/>
          <w:szCs w:val="26"/>
        </w:rPr>
      </w:pPr>
      <w:r w:rsidDel="00000000" w:rsidR="00000000" w:rsidRPr="00000000">
        <w:rPr>
          <w:rtl w:val="0"/>
        </w:rPr>
        <w:t xml:space="preserve">Šumperk, 3. září 2026 </w:t>
      </w:r>
      <w:r w:rsidDel="00000000" w:rsidR="00000000" w:rsidRPr="00000000">
        <w:rPr>
          <w:b w:val="1"/>
          <w:bCs w:val="1"/>
          <w:rtl w:val="0"/>
        </w:rPr>
        <w:t xml:space="preserve">– Nejlepší biopotravinou roku 2026 se staly microgreens z farmy na Vysočině. Drobné rostlinky, které se sklízejí krátce po vyklíčení, přesvědčily odbornou porotu svou čerstvostí, chutí i způsobem pěstování. V dalších kategoriích uspěly BIO Ghee od společnosti České ghíčko, T-bone steak ze Statku Winter, BIO zeleninová pomazánka z Květomluvy a Ryzlink vlašský, ledové víno 2018 z Bio vinařství Víno Marcinčák. Soutěž Nejlepší biopotravina roku letos slaví 25 let.</w:t>
      </w:r>
      <w:r w:rsidDel="00000000" w:rsidR="00000000" w:rsidRPr="00000000">
        <w:rPr>
          <w:rtl w:val="0"/>
        </w:rPr>
      </w:r>
    </w:p>
    <w:p w:rsidR="00000000" w:rsidDel="00000000" w:rsidP="00000000" w:rsidRDefault="00000000" w:rsidRPr="00000000" w14:paraId="00000005">
      <w:pPr>
        <w:spacing w:after="240" w:before="240" w:line="240" w:lineRule="auto"/>
        <w:rPr/>
      </w:pPr>
      <w:r w:rsidDel="00000000" w:rsidR="00000000" w:rsidRPr="00000000">
        <w:rPr>
          <w:rtl w:val="0"/>
        </w:rPr>
        <w:t xml:space="preserve">Letošní absolutní vítěz pochází z Květinové farmy v Javorové aleji v Pelhřimově, za kterou stojí biopěstitelka Hana Neckářová. Farma se věnuje pěstování květin, bylin, jedlých květů i microgreens s důrazem na šetrný přístup k přírodě.</w:t>
      </w:r>
    </w:p>
    <w:p w:rsidR="00000000" w:rsidDel="00000000" w:rsidP="00000000" w:rsidRDefault="00000000" w:rsidRPr="00000000" w14:paraId="00000006">
      <w:pPr>
        <w:spacing w:after="240" w:before="240" w:line="240" w:lineRule="auto"/>
        <w:rPr/>
      </w:pPr>
      <w:r w:rsidDel="00000000" w:rsidR="00000000" w:rsidRPr="00000000">
        <w:rPr>
          <w:rtl w:val="0"/>
        </w:rPr>
        <w:t xml:space="preserve">Microgreens neboli mikrozelenina jsou mladé jedlé rostlinky zeleniny a bylin, které se sklízejí krátce po vyklíčení, ve fázi prvních lístků. Ceněné jsou pro svou intenzivní chuť a čerstvost. V posledních letech si získávají stále větší oblibu – z původně prémiové ingredience využívané především šéfkuchaři se postupně dostávají i do běžnější gastronomie a domácích kuchyní.</w:t>
      </w:r>
    </w:p>
    <w:p w:rsidR="00000000" w:rsidDel="00000000" w:rsidP="00000000" w:rsidRDefault="00000000" w:rsidRPr="00000000" w14:paraId="00000007">
      <w:pPr>
        <w:spacing w:after="240" w:before="240" w:line="240" w:lineRule="auto"/>
        <w:rPr/>
      </w:pPr>
      <w:r w:rsidDel="00000000" w:rsidR="00000000" w:rsidRPr="00000000">
        <w:rPr>
          <w:rtl w:val="0"/>
        </w:rPr>
        <w:t xml:space="preserve">Na farmě Hany Neckářové pěstují například mikrozeleninu ředkvičky, hrášku, kedlubnu, červeného zelí, slunečnice nebo brokolice. S produkcí microgreens v BIO kvalitě přitom začali teprve letos na jaře jako s rozšířením nabídky pro gastronomii, kam již několik let dodávají jedlé květy.</w:t>
      </w:r>
    </w:p>
    <w:p w:rsidR="00000000" w:rsidDel="00000000" w:rsidP="00000000" w:rsidRDefault="00000000" w:rsidRPr="00000000" w14:paraId="00000008">
      <w:pPr>
        <w:keepNext w:val="0"/>
        <w:keepLines w:val="0"/>
        <w:spacing w:after="0" w:before="0" w:line="240" w:lineRule="auto"/>
        <w:rPr>
          <w:b w:val="1"/>
          <w:bCs w:val="1"/>
          <w:sz w:val="24"/>
          <w:szCs w:val="24"/>
        </w:rPr>
      </w:pPr>
      <w:r w:rsidDel="00000000" w:rsidR="00000000" w:rsidRPr="00000000">
        <w:rPr>
          <w:b w:val="1"/>
          <w:bCs w:val="1"/>
          <w:sz w:val="24"/>
          <w:szCs w:val="24"/>
          <w:rtl w:val="0"/>
        </w:rPr>
        <w:t xml:space="preserve">Malé rostliny, velký úspěch</w:t>
      </w:r>
    </w:p>
    <w:p w:rsidR="00000000" w:rsidDel="00000000" w:rsidP="00000000" w:rsidRDefault="00000000" w:rsidRPr="00000000" w14:paraId="00000009">
      <w:pPr>
        <w:spacing w:after="0" w:before="0" w:line="240" w:lineRule="auto"/>
        <w:rPr/>
      </w:pPr>
      <w:r w:rsidDel="00000000" w:rsidR="00000000" w:rsidRPr="00000000">
        <w:rPr>
          <w:rtl w:val="0"/>
        </w:rPr>
        <w:t xml:space="preserve">„Pěstování microgreens bylo logickým doplněním našeho sortimentu pro gastroprovozy. Je to produkt, který se dá bezezbytku zpracovat – například do pomazánek, bylinkových másel nebo jako vložka do polévek. Protože jde o náš nový produkt, máme z ocenění velkou radost. Vnímáme ho jako pochvalu pro celý tým naší Květinové farmy a zároveň impulz pro další práci. Věříme, že nám pomůže oslovit nové zákazníky a rozšířit využívání microgreens,“ říká Hana Neckářová, biopěstitelka a majitelka Květinové farmy v Javorové aleji.</w:t>
      </w:r>
    </w:p>
    <w:p w:rsidR="00000000" w:rsidDel="00000000" w:rsidP="00000000" w:rsidRDefault="00000000" w:rsidRPr="00000000" w14:paraId="0000000A">
      <w:pPr>
        <w:spacing w:after="0" w:before="0" w:line="240" w:lineRule="auto"/>
        <w:rPr/>
      </w:pPr>
      <w:r w:rsidDel="00000000" w:rsidR="00000000" w:rsidRPr="00000000">
        <w:rPr>
          <w:rtl w:val="0"/>
        </w:rPr>
      </w:r>
    </w:p>
    <w:p w:rsidR="00000000" w:rsidDel="00000000" w:rsidP="00000000" w:rsidRDefault="00000000" w:rsidRPr="00000000" w14:paraId="0000000B">
      <w:pPr>
        <w:keepNext w:val="0"/>
        <w:keepLines w:val="0"/>
        <w:spacing w:after="0" w:before="0" w:line="240" w:lineRule="auto"/>
        <w:rPr>
          <w:b w:val="1"/>
          <w:bCs w:val="1"/>
          <w:sz w:val="24"/>
          <w:szCs w:val="24"/>
        </w:rPr>
      </w:pPr>
      <w:r w:rsidDel="00000000" w:rsidR="00000000" w:rsidRPr="00000000">
        <w:rPr>
          <w:b w:val="1"/>
          <w:bCs w:val="1"/>
          <w:sz w:val="24"/>
          <w:szCs w:val="24"/>
          <w:rtl w:val="0"/>
        </w:rPr>
        <w:t xml:space="preserve">Od ghí přes steak až po zeleninovou pomazánku</w:t>
      </w:r>
    </w:p>
    <w:p w:rsidR="00000000" w:rsidDel="00000000" w:rsidP="00000000" w:rsidRDefault="00000000" w:rsidRPr="00000000" w14:paraId="0000000C">
      <w:pPr>
        <w:spacing w:after="0" w:before="0" w:line="240" w:lineRule="auto"/>
        <w:rPr/>
      </w:pPr>
      <w:r w:rsidDel="00000000" w:rsidR="00000000" w:rsidRPr="00000000">
        <w:rPr>
          <w:rtl w:val="0"/>
        </w:rPr>
        <w:t xml:space="preserve">Odborná porota volí kromě Nejlepší biopotraviny roku i vítěze jednotlivých kategorií - ti letošní</w:t>
      </w:r>
      <w:r w:rsidDel="00000000" w:rsidR="00000000" w:rsidRPr="00000000">
        <w:rPr>
          <w:rtl w:val="0"/>
        </w:rPr>
        <w:t xml:space="preserve"> krásně ilustrují pestrost současné české bioprodukce. V kategorii </w:t>
      </w:r>
      <w:r w:rsidDel="00000000" w:rsidR="00000000" w:rsidRPr="00000000">
        <w:rPr>
          <w:rtl w:val="0"/>
        </w:rPr>
        <w:t xml:space="preserve">Biopotraviny živočišného původu – mléčné produkty zvítězilo BIO Ghee společnosti České ghíčko z Vysokého Mýta. Firma se výrobě přepuštěného másla věnuje více než deset let. Bio variantu vyrábí z másla pocházejícího z českých ekologických farem a zpracovává ji tradičním způsobem.</w:t>
      </w:r>
    </w:p>
    <w:p w:rsidR="00000000" w:rsidDel="00000000" w:rsidP="00000000" w:rsidRDefault="00000000" w:rsidRPr="00000000" w14:paraId="0000000D">
      <w:pPr>
        <w:spacing w:after="240" w:before="240" w:line="240" w:lineRule="auto"/>
        <w:rPr/>
      </w:pPr>
      <w:r w:rsidDel="00000000" w:rsidR="00000000" w:rsidRPr="00000000">
        <w:rPr>
          <w:rtl w:val="0"/>
        </w:rPr>
        <w:t xml:space="preserve">Ocenění v kategorii Steaková bio masa získal T-bone steak ze Statku Winter. </w:t>
      </w:r>
      <w:r w:rsidDel="00000000" w:rsidR="00000000" w:rsidRPr="00000000">
        <w:rPr>
          <w:rtl w:val="0"/>
        </w:rPr>
        <w:t xml:space="preserve">Rodinný statek hospodaří na úpatí Jeseníků a Orlických hor a dlouhodobě se zaměřuje na ekologický chov skotu a produkci vyzrálého hovězího masa. Zvířata jsou chována na horských loukách a statek disponuje také vlastní certifikovanou porážkou a bourárnou. Statek Winter získal v roce 2024 také ocenění Nejlepší ekofarma roku a vyzrálé bio hovězí maso dodává mimo jiné do školních jídelen v okolí statku.</w:t>
      </w:r>
    </w:p>
    <w:p w:rsidR="00000000" w:rsidDel="00000000" w:rsidP="00000000" w:rsidRDefault="00000000" w:rsidRPr="00000000" w14:paraId="0000000E">
      <w:pPr>
        <w:spacing w:after="240" w:before="240" w:line="240" w:lineRule="auto"/>
        <w:rPr/>
      </w:pPr>
      <w:r w:rsidDel="00000000" w:rsidR="00000000" w:rsidRPr="00000000">
        <w:rPr>
          <w:rtl w:val="0"/>
        </w:rPr>
        <w:t xml:space="preserve">Mezi biopotravinami rostlinného původu porotu nejvíce zaujala BIO zeleninová pomazánka z Farmy Květomluva ve Vlachovicích. Vyrábí se hlavně z bio mrkve, červené řepy, cibule, česneku, citronové trávy a kurkumy. Zeleninu si na Květomluvě ekologicky pěstují přímo na vlastních polích v Bílých Karpatech. Také Květomluva patří mezi dříve oceněné ekologické farmy – titul Nejlepší </w:t>
      </w:r>
      <w:r w:rsidDel="00000000" w:rsidR="00000000" w:rsidRPr="00000000">
        <w:rPr>
          <w:rtl w:val="0"/>
        </w:rPr>
        <w:t xml:space="preserve">ekofarma roku získala v roce 2023.</w:t>
      </w:r>
    </w:p>
    <w:p w:rsidR="00000000" w:rsidDel="00000000" w:rsidP="00000000" w:rsidRDefault="00000000" w:rsidRPr="00000000" w14:paraId="0000000F">
      <w:pPr>
        <w:keepNext w:val="0"/>
        <w:keepLines w:val="0"/>
        <w:spacing w:after="0" w:before="0" w:line="240" w:lineRule="auto"/>
        <w:rPr>
          <w:b w:val="1"/>
          <w:bCs w:val="1"/>
          <w:sz w:val="24"/>
          <w:szCs w:val="24"/>
        </w:rPr>
      </w:pPr>
      <w:r w:rsidDel="00000000" w:rsidR="00000000" w:rsidRPr="00000000">
        <w:rPr>
          <w:b w:val="1"/>
          <w:bCs w:val="1"/>
          <w:sz w:val="24"/>
          <w:szCs w:val="24"/>
          <w:rtl w:val="0"/>
        </w:rPr>
        <w:t xml:space="preserve">Nejlepším biovínem je Ryzlink vlašský</w:t>
      </w:r>
    </w:p>
    <w:p w:rsidR="00000000" w:rsidDel="00000000" w:rsidP="00000000" w:rsidRDefault="00000000" w:rsidRPr="00000000" w14:paraId="00000010">
      <w:pPr>
        <w:spacing w:after="0" w:before="0" w:line="240" w:lineRule="auto"/>
        <w:rPr/>
      </w:pPr>
      <w:r w:rsidDel="00000000" w:rsidR="00000000" w:rsidRPr="00000000">
        <w:rPr>
          <w:rtl w:val="0"/>
        </w:rPr>
        <w:t xml:space="preserve">Titul Biovíno roku 2026 získal Ryzlink vlašský, ledové víno 2018 z Bio vinařství Víno Marcinčák v Mikulově. Sladké ledové víno pochází z viniční tratě U Božích muk v Novosedlech. Hrozny byly sklizeny na konci listopadu 2018 a víno následně několik let vyzrávalo.Pro Bio vinařství Víno Marcinčák nejde o první úspěch v soutěži. V roce 2025 získala titul Biovíno roku jeho Pálava, výběr z bobulí 2024.</w:t>
      </w:r>
    </w:p>
    <w:p w:rsidR="00000000" w:rsidDel="00000000" w:rsidP="00000000" w:rsidRDefault="00000000" w:rsidRPr="00000000" w14:paraId="00000011">
      <w:pPr>
        <w:spacing w:after="0" w:before="0" w:line="240" w:lineRule="auto"/>
        <w:rPr/>
      </w:pPr>
      <w:r w:rsidDel="00000000" w:rsidR="00000000" w:rsidRPr="00000000">
        <w:rPr>
          <w:rtl w:val="0"/>
        </w:rPr>
      </w:r>
    </w:p>
    <w:p w:rsidR="00000000" w:rsidDel="00000000" w:rsidP="00000000" w:rsidRDefault="00000000" w:rsidRPr="00000000" w14:paraId="00000012">
      <w:pPr>
        <w:spacing w:after="0" w:before="0" w:line="240" w:lineRule="auto"/>
        <w:rPr>
          <w:sz w:val="24"/>
          <w:szCs w:val="24"/>
        </w:rPr>
      </w:pPr>
      <w:r w:rsidDel="00000000" w:rsidR="00000000" w:rsidRPr="00000000">
        <w:rPr>
          <w:b w:val="1"/>
          <w:bCs w:val="1"/>
          <w:sz w:val="24"/>
          <w:szCs w:val="24"/>
          <w:rtl w:val="0"/>
        </w:rPr>
        <w:t xml:space="preserve">Čtvrt století ve znamení kvalitních biopotravin</w:t>
      </w:r>
      <w:r w:rsidDel="00000000" w:rsidR="00000000" w:rsidRPr="00000000">
        <w:rPr>
          <w:rtl w:val="0"/>
        </w:rPr>
      </w:r>
    </w:p>
    <w:p w:rsidR="00000000" w:rsidDel="00000000" w:rsidP="00000000" w:rsidRDefault="00000000" w:rsidRPr="00000000" w14:paraId="00000013">
      <w:pPr>
        <w:spacing w:after="240" w:before="0" w:line="240" w:lineRule="auto"/>
        <w:rPr>
          <w:b w:val="1"/>
          <w:bCs w:val="1"/>
          <w:sz w:val="22"/>
          <w:szCs w:val="22"/>
        </w:rPr>
      </w:pPr>
      <w:r w:rsidDel="00000000" w:rsidR="00000000" w:rsidRPr="00000000">
        <w:rPr>
          <w:rtl w:val="0"/>
        </w:rPr>
        <w:t xml:space="preserve">„Soutěž Nejlepší biopotravina roku už 25 let ukazuje, že kvalita biopotravin začíná v krajině, kde vznikají – na pastvinách, v sadech, vinicích i na malých farmách, které hospodaří šetrně k přírodě. Jsem ráda, že letošní jubilejní ročník opět přinesl výrobky, které mají svůj příběh. Co se týče vítězného výrobku, je skvělé, že se konečně někdo pustil do tuzemských microgreens v BIO kvalitě a nebudeme je muset dovážet ze zahraničí. A u ostatních výrobků musím zdůraznit velký dík výrobcům – kvalita produktů i jejich etiket a obalů jde každým rokem nahoru, což je fantastické. Je na nich vidět, kolik úsilí výrobci do produkce biopotravin vkládají,“ prozrazuje k soutěži Kateřina Urbánková, manažerka PRO-BIO Svazu ekologických zemědělců.</w:t>
      </w:r>
      <w:r w:rsidDel="00000000" w:rsidR="00000000" w:rsidRPr="00000000">
        <w:rPr>
          <w:rtl w:val="0"/>
        </w:rPr>
      </w:r>
    </w:p>
    <w:p w:rsidR="00000000" w:rsidDel="00000000" w:rsidP="00000000" w:rsidRDefault="00000000" w:rsidRPr="00000000" w14:paraId="00000014">
      <w:pPr>
        <w:pStyle w:val="Heading2"/>
        <w:keepNext w:val="0"/>
        <w:keepLines w:val="0"/>
        <w:spacing w:after="0" w:before="0" w:line="240" w:lineRule="auto"/>
        <w:rPr>
          <w:b w:val="1"/>
          <w:bCs w:val="1"/>
          <w:sz w:val="24"/>
          <w:szCs w:val="24"/>
        </w:rPr>
      </w:pPr>
      <w:bookmarkStart w:colFirst="0" w:colLast="0" w:name="_oite8xsvhyke" w:id="0"/>
      <w:bookmarkEnd w:id="0"/>
      <w:r w:rsidDel="00000000" w:rsidR="00000000" w:rsidRPr="00000000">
        <w:rPr>
          <w:b w:val="1"/>
          <w:bCs w:val="1"/>
          <w:sz w:val="24"/>
          <w:szCs w:val="24"/>
          <w:rtl w:val="0"/>
        </w:rPr>
        <w:t xml:space="preserve">O vítězích rozhodovala porota odborníků z gastronomie, výživy i obchodu</w:t>
      </w:r>
    </w:p>
    <w:p w:rsidR="00000000" w:rsidDel="00000000" w:rsidP="00000000" w:rsidRDefault="00000000" w:rsidRPr="00000000" w14:paraId="00000015">
      <w:pPr>
        <w:spacing w:after="0" w:before="0" w:line="240" w:lineRule="auto"/>
        <w:rPr/>
      </w:pPr>
      <w:r w:rsidDel="00000000" w:rsidR="00000000" w:rsidRPr="00000000">
        <w:rPr>
          <w:rtl w:val="0"/>
        </w:rPr>
        <w:t xml:space="preserve">O vítězích letošního ročníku rozhodovala odborná porota složená z osobností gastronomie, zemědělství, výživy, obchodu i médií. Jejím předsedou byl již tradičně </w:t>
      </w:r>
      <w:r w:rsidDel="00000000" w:rsidR="00000000" w:rsidRPr="00000000">
        <w:rPr>
          <w:b w:val="1"/>
          <w:bCs w:val="1"/>
          <w:rtl w:val="0"/>
        </w:rPr>
        <w:t xml:space="preserve">gastronomický publicista a zakladatel projektu Maurerův výběr Pavel Maurer</w:t>
      </w:r>
      <w:r w:rsidDel="00000000" w:rsidR="00000000" w:rsidRPr="00000000">
        <w:rPr>
          <w:rtl w:val="0"/>
        </w:rPr>
        <w:t xml:space="preserve">. Mezi porotci nechyběla ani </w:t>
      </w:r>
      <w:r w:rsidDel="00000000" w:rsidR="00000000" w:rsidRPr="00000000">
        <w:rPr>
          <w:b w:val="1"/>
          <w:bCs w:val="1"/>
          <w:rtl w:val="0"/>
        </w:rPr>
        <w:t xml:space="preserve">specialistka na zdravotní prevenci a výživu PharmDr. Margit Slimáková</w:t>
      </w:r>
      <w:r w:rsidDel="00000000" w:rsidR="00000000" w:rsidRPr="00000000">
        <w:rPr>
          <w:rtl w:val="0"/>
        </w:rPr>
        <w:t xml:space="preserve">, agrární analytik </w:t>
      </w:r>
      <w:r w:rsidDel="00000000" w:rsidR="00000000" w:rsidRPr="00000000">
        <w:rPr>
          <w:b w:val="1"/>
          <w:bCs w:val="1"/>
          <w:rtl w:val="0"/>
        </w:rPr>
        <w:t xml:space="preserve">Petr Havel</w:t>
      </w:r>
      <w:r w:rsidDel="00000000" w:rsidR="00000000" w:rsidRPr="00000000">
        <w:rPr>
          <w:rtl w:val="0"/>
        </w:rPr>
        <w:t xml:space="preserve">, novinářka a propagátorka kvalitních potravin </w:t>
      </w:r>
      <w:r w:rsidDel="00000000" w:rsidR="00000000" w:rsidRPr="00000000">
        <w:rPr>
          <w:b w:val="1"/>
          <w:bCs w:val="1"/>
          <w:rtl w:val="0"/>
        </w:rPr>
        <w:t xml:space="preserve">Hana Zemanová, </w:t>
      </w:r>
      <w:r w:rsidDel="00000000" w:rsidR="00000000" w:rsidRPr="00000000">
        <w:rPr>
          <w:b w:val="1"/>
          <w:bCs w:val="1"/>
          <w:i w:val="1"/>
          <w:iCs w:val="1"/>
          <w:rtl w:val="0"/>
        </w:rPr>
        <w:t xml:space="preserve">diplomovaná nutriční terapeutka</w:t>
      </w:r>
      <w:r w:rsidDel="00000000" w:rsidR="00000000" w:rsidRPr="00000000">
        <w:rPr>
          <w:b w:val="1"/>
          <w:bCs w:val="1"/>
          <w:rtl w:val="0"/>
        </w:rPr>
        <w:t xml:space="preserve"> </w:t>
      </w:r>
      <w:hyperlink r:id="rId6">
        <w:r w:rsidDel="00000000" w:rsidR="00000000" w:rsidRPr="00000000">
          <w:rPr>
            <w:b w:val="1"/>
            <w:bCs w:val="1"/>
            <w:color w:val="1155cc"/>
            <w:u w:val="single"/>
            <w:rtl w:val="0"/>
          </w:rPr>
          <w:t xml:space="preserve">Ing. Hana Střítecká, DiS., Ph.D.</w:t>
        </w:r>
      </w:hyperlink>
      <w:r w:rsidDel="00000000" w:rsidR="00000000" w:rsidRPr="00000000">
        <w:rPr>
          <w:rtl w:val="0"/>
        </w:rPr>
        <w:t xml:space="preserve"> </w:t>
      </w:r>
      <w:r w:rsidDel="00000000" w:rsidR="00000000" w:rsidRPr="00000000">
        <w:rPr>
          <w:rtl w:val="0"/>
        </w:rPr>
        <w:t xml:space="preserve">či</w:t>
      </w:r>
      <w:r w:rsidDel="00000000" w:rsidR="00000000" w:rsidRPr="00000000">
        <w:rPr>
          <w:rtl w:val="0"/>
        </w:rPr>
        <w:t xml:space="preserve"> zástupci Státní zemědělské a potravinářské inspekce</w:t>
      </w:r>
      <w:r w:rsidDel="00000000" w:rsidR="00000000" w:rsidRPr="00000000">
        <w:rPr>
          <w:rtl w:val="0"/>
        </w:rPr>
        <w:t xml:space="preserve">. </w:t>
      </w:r>
      <w:r w:rsidDel="00000000" w:rsidR="00000000" w:rsidRPr="00000000">
        <w:rPr>
          <w:rtl w:val="0"/>
        </w:rPr>
        <w:t xml:space="preserve">Porota</w:t>
      </w:r>
      <w:r w:rsidDel="00000000" w:rsidR="00000000" w:rsidRPr="00000000">
        <w:rPr>
          <w:rtl w:val="0"/>
        </w:rPr>
        <w:t xml:space="preserve"> hodnotila nejen chuť a celkovou kvalitu přihlášených biopotravin, ale také jejich zpracování, obal a prezentaci.</w:t>
      </w:r>
    </w:p>
    <w:p w:rsidR="00000000" w:rsidDel="00000000" w:rsidP="00000000" w:rsidRDefault="00000000" w:rsidRPr="00000000" w14:paraId="00000016">
      <w:pPr>
        <w:pStyle w:val="Heading2"/>
        <w:spacing w:after="0" w:before="0" w:line="240" w:lineRule="auto"/>
        <w:rPr>
          <w:b w:val="1"/>
          <w:bCs w:val="1"/>
          <w:sz w:val="26"/>
          <w:szCs w:val="26"/>
        </w:rPr>
      </w:pPr>
      <w:bookmarkStart w:colFirst="0" w:colLast="0" w:name="_zc3sdbq6pcy5" w:id="1"/>
      <w:bookmarkEnd w:id="1"/>
      <w:r w:rsidDel="00000000" w:rsidR="00000000" w:rsidRPr="00000000">
        <w:rPr>
          <w:rtl w:val="0"/>
        </w:rPr>
      </w:r>
    </w:p>
    <w:p w:rsidR="00000000" w:rsidDel="00000000" w:rsidP="00000000" w:rsidRDefault="00000000" w:rsidRPr="00000000" w14:paraId="00000017">
      <w:pPr>
        <w:pStyle w:val="Heading2"/>
        <w:spacing w:after="0" w:before="0" w:line="240" w:lineRule="auto"/>
        <w:rPr>
          <w:b w:val="1"/>
          <w:bCs w:val="1"/>
          <w:sz w:val="24"/>
          <w:szCs w:val="24"/>
        </w:rPr>
      </w:pPr>
      <w:bookmarkStart w:colFirst="0" w:colLast="0" w:name="_692xc7zf548q" w:id="2"/>
      <w:bookmarkEnd w:id="2"/>
      <w:r w:rsidDel="00000000" w:rsidR="00000000" w:rsidRPr="00000000">
        <w:rPr>
          <w:b w:val="1"/>
          <w:bCs w:val="1"/>
          <w:sz w:val="24"/>
          <w:szCs w:val="24"/>
          <w:rtl w:val="0"/>
        </w:rPr>
        <w:t xml:space="preserve">Ministr zemědělství: České bio má světovou kvalitu</w:t>
      </w:r>
    </w:p>
    <w:p w:rsidR="00000000" w:rsidDel="00000000" w:rsidP="00000000" w:rsidRDefault="00000000" w:rsidRPr="00000000" w14:paraId="00000018">
      <w:pPr>
        <w:spacing w:after="0" w:before="0" w:line="240" w:lineRule="auto"/>
        <w:rPr/>
      </w:pPr>
      <w:r w:rsidDel="00000000" w:rsidR="00000000" w:rsidRPr="00000000">
        <w:rPr>
          <w:rtl w:val="0"/>
        </w:rPr>
        <w:t xml:space="preserve">Soutěž Nejlepší biopotravina roku pořádá PRO-BIO Svaz ekologických zemědělců pod záštitou ústředního ředitele Státní zemědělské a potravinářské inspekce a ministra zemědělství Martina Šebestyána.</w:t>
      </w:r>
    </w:p>
    <w:p w:rsidR="00000000" w:rsidDel="00000000" w:rsidP="00000000" w:rsidRDefault="00000000" w:rsidRPr="00000000" w14:paraId="00000019">
      <w:pPr>
        <w:spacing w:after="240" w:before="240" w:line="240" w:lineRule="auto"/>
        <w:rPr/>
      </w:pPr>
      <w:r w:rsidDel="00000000" w:rsidR="00000000" w:rsidRPr="00000000">
        <w:rPr>
          <w:rtl w:val="0"/>
        </w:rPr>
        <w:t xml:space="preserve">„Záštitu nad touto soutěží jsem převzal velmi rád. Už 25 let totiž ukazuje to nejlepší z české bioprodukce a potvrzuje, že čeští ekologičtí zemědělci a zpracovatelé dokážou vyrábět produkty světové kvality, které obstojí i v zahraniční konkurenci,“ říká ministr zemědělství Martin Šebestyán.</w:t>
      </w:r>
    </w:p>
    <w:p w:rsidR="00000000" w:rsidDel="00000000" w:rsidP="00000000" w:rsidRDefault="00000000" w:rsidRPr="00000000" w14:paraId="0000001A">
      <w:pPr>
        <w:spacing w:after="240" w:before="240" w:line="240" w:lineRule="auto"/>
        <w:rPr/>
      </w:pPr>
      <w:r w:rsidDel="00000000" w:rsidR="00000000" w:rsidRPr="00000000">
        <w:rPr>
          <w:rtl w:val="0"/>
        </w:rPr>
        <w:t xml:space="preserve">„Vítězství BIO microgreens od Hany Neckářové je toho skvělým příkladem. Je skvělé, že se i menší, inovativní projekty tuzemských pěstitelů dokážou prosadit a nabídnout produkty, které bychom jinak museli dovážet ze zahraničí. I proto na ministerstvu podporujeme, aby se české biopotraviny ve větší míře dostávaly také do institucionálního stravování. Chceme zkracovat jejich cestu od tuzemských ekofarem až na talíř. Všem letošním vítězům přeji mnoho dalších úspěchů a děkuji jim za to, jak skvěle reprezentují kvalitu českého ekologického zemědělství,“ dodává ministr.</w:t>
      </w:r>
    </w:p>
    <w:p w:rsidR="00000000" w:rsidDel="00000000" w:rsidP="00000000" w:rsidRDefault="00000000" w:rsidRPr="00000000" w14:paraId="0000001B">
      <w:pPr>
        <w:spacing w:after="240" w:before="240" w:line="240" w:lineRule="auto"/>
        <w:rPr/>
      </w:pPr>
      <w:r w:rsidDel="00000000" w:rsidR="00000000" w:rsidRPr="00000000">
        <w:rPr>
          <w:rtl w:val="0"/>
        </w:rPr>
      </w:r>
    </w:p>
    <w:p w:rsidR="00000000" w:rsidDel="00000000" w:rsidP="00000000" w:rsidRDefault="00000000" w:rsidRPr="00000000" w14:paraId="0000001C">
      <w:pPr>
        <w:keepNext w:val="0"/>
        <w:keepLines w:val="0"/>
        <w:spacing w:after="240" w:before="240" w:line="240" w:lineRule="auto"/>
        <w:rPr>
          <w:sz w:val="26"/>
          <w:szCs w:val="26"/>
        </w:rPr>
      </w:pPr>
      <w:r w:rsidDel="00000000" w:rsidR="00000000" w:rsidRPr="00000000">
        <w:rPr>
          <w:rtl w:val="0"/>
        </w:rPr>
      </w:r>
    </w:p>
    <w:p w:rsidR="00000000" w:rsidDel="00000000" w:rsidP="00000000" w:rsidRDefault="00000000" w:rsidRPr="00000000" w14:paraId="0000001D">
      <w:pPr>
        <w:spacing w:after="240" w:before="240" w:line="240" w:lineRule="auto"/>
        <w:rPr>
          <w:b w:val="1"/>
          <w:bCs w:val="1"/>
          <w:sz w:val="24"/>
          <w:szCs w:val="24"/>
        </w:rPr>
      </w:pPr>
      <w:r w:rsidDel="00000000" w:rsidR="00000000" w:rsidRPr="00000000">
        <w:rPr>
          <w:rtl w:val="0"/>
        </w:rPr>
      </w:r>
    </w:p>
    <w:p w:rsidR="00000000" w:rsidDel="00000000" w:rsidP="00000000" w:rsidRDefault="00000000" w:rsidRPr="00000000" w14:paraId="0000001E">
      <w:pPr>
        <w:spacing w:after="240" w:before="240" w:line="240" w:lineRule="auto"/>
        <w:rPr>
          <w:sz w:val="24"/>
          <w:szCs w:val="24"/>
        </w:rPr>
      </w:pPr>
      <w:r w:rsidDel="00000000" w:rsidR="00000000" w:rsidRPr="00000000">
        <w:rPr>
          <w:b w:val="1"/>
          <w:bCs w:val="1"/>
          <w:sz w:val="24"/>
          <w:szCs w:val="24"/>
          <w:rtl w:val="0"/>
        </w:rPr>
        <w:t xml:space="preserve">Výsledky soutěže Nejlepší biopotravina roku 2026</w:t>
      </w:r>
      <w:r w:rsidDel="00000000" w:rsidR="00000000" w:rsidRPr="00000000">
        <w:rPr>
          <w:rtl w:val="0"/>
        </w:rPr>
      </w:r>
    </w:p>
    <w:tbl>
      <w:tblPr>
        <w:tblStyle w:val="Table1"/>
        <w:tblW w:w="94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95"/>
        <w:gridCol w:w="2445"/>
        <w:gridCol w:w="3210"/>
        <w:tblGridChange w:id="0">
          <w:tblGrid>
            <w:gridCol w:w="3795"/>
            <w:gridCol w:w="2445"/>
            <w:gridCol w:w="3210"/>
          </w:tblGrid>
        </w:tblGridChange>
      </w:tblGrid>
      <w:tr>
        <w:trPr>
          <w:cantSplit w:val="0"/>
          <w:tblHeader w:val="0"/>
        </w:trPr>
        <w:tc>
          <w:tcPr>
            <w:vAlign w:val="center"/>
          </w:tcPr>
          <w:p w:rsidR="00000000" w:rsidDel="00000000" w:rsidP="00000000" w:rsidRDefault="00000000" w:rsidRPr="00000000" w14:paraId="0000001F">
            <w:pPr>
              <w:rPr>
                <w:rFonts w:ascii="Cambria" w:cs="Cambria" w:eastAsia="Cambria" w:hAnsi="Cambria"/>
              </w:rPr>
            </w:pPr>
            <w:r w:rsidDel="00000000" w:rsidR="00000000" w:rsidRPr="00000000">
              <w:rPr>
                <w:rFonts w:ascii="Cambria" w:cs="Cambria" w:eastAsia="Cambria" w:hAnsi="Cambria"/>
                <w:b w:val="1"/>
                <w:bCs w:val="1"/>
                <w:sz w:val="18"/>
                <w:szCs w:val="18"/>
                <w:rtl w:val="0"/>
              </w:rPr>
              <w:t xml:space="preserve">Kategorie</w:t>
            </w:r>
            <w:r w:rsidDel="00000000" w:rsidR="00000000" w:rsidRPr="00000000">
              <w:rPr>
                <w:rtl w:val="0"/>
              </w:rPr>
            </w:r>
          </w:p>
        </w:tc>
        <w:tc>
          <w:tcPr>
            <w:vAlign w:val="center"/>
          </w:tcPr>
          <w:p w:rsidR="00000000" w:rsidDel="00000000" w:rsidP="00000000" w:rsidRDefault="00000000" w:rsidRPr="00000000" w14:paraId="00000020">
            <w:pPr>
              <w:rPr>
                <w:rFonts w:ascii="Cambria" w:cs="Cambria" w:eastAsia="Cambria" w:hAnsi="Cambria"/>
              </w:rPr>
            </w:pPr>
            <w:r w:rsidDel="00000000" w:rsidR="00000000" w:rsidRPr="00000000">
              <w:rPr>
                <w:rFonts w:ascii="Cambria" w:cs="Cambria" w:eastAsia="Cambria" w:hAnsi="Cambria"/>
                <w:b w:val="1"/>
                <w:bCs w:val="1"/>
                <w:sz w:val="18"/>
                <w:szCs w:val="18"/>
                <w:rtl w:val="0"/>
              </w:rPr>
              <w:t xml:space="preserve">Vítězný produkt</w:t>
            </w:r>
            <w:r w:rsidDel="00000000" w:rsidR="00000000" w:rsidRPr="00000000">
              <w:rPr>
                <w:rtl w:val="0"/>
              </w:rPr>
            </w:r>
          </w:p>
        </w:tc>
        <w:tc>
          <w:tcPr>
            <w:vAlign w:val="center"/>
          </w:tcPr>
          <w:p w:rsidR="00000000" w:rsidDel="00000000" w:rsidP="00000000" w:rsidRDefault="00000000" w:rsidRPr="00000000" w14:paraId="00000021">
            <w:pPr>
              <w:rPr>
                <w:rFonts w:ascii="Cambria" w:cs="Cambria" w:eastAsia="Cambria" w:hAnsi="Cambria"/>
              </w:rPr>
            </w:pPr>
            <w:r w:rsidDel="00000000" w:rsidR="00000000" w:rsidRPr="00000000">
              <w:rPr>
                <w:rFonts w:ascii="Cambria" w:cs="Cambria" w:eastAsia="Cambria" w:hAnsi="Cambria"/>
                <w:b w:val="1"/>
                <w:bCs w:val="1"/>
                <w:sz w:val="18"/>
                <w:szCs w:val="18"/>
                <w:rtl w:val="0"/>
              </w:rPr>
              <w:t xml:space="preserve">Výrobce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2">
            <w:pPr>
              <w:rPr>
                <w:rFonts w:ascii="Cambria" w:cs="Cambria" w:eastAsia="Cambria" w:hAnsi="Cambria"/>
              </w:rPr>
            </w:pPr>
            <w:r w:rsidDel="00000000" w:rsidR="00000000" w:rsidRPr="00000000">
              <w:rPr>
                <w:rFonts w:ascii="Cambria" w:cs="Cambria" w:eastAsia="Cambria" w:hAnsi="Cambria"/>
                <w:b w:val="1"/>
                <w:bCs w:val="1"/>
                <w:sz w:val="18"/>
                <w:szCs w:val="18"/>
                <w:rtl w:val="0"/>
              </w:rPr>
              <w:t xml:space="preserve">Celkový vítěz – Nejlepší biopotravina roku 2026</w:t>
            </w:r>
            <w:r w:rsidDel="00000000" w:rsidR="00000000" w:rsidRPr="00000000">
              <w:rPr>
                <w:rtl w:val="0"/>
              </w:rPr>
            </w:r>
          </w:p>
        </w:tc>
        <w:tc>
          <w:tcPr>
            <w:vAlign w:val="center"/>
          </w:tcPr>
          <w:p w:rsidR="00000000" w:rsidDel="00000000" w:rsidP="00000000" w:rsidRDefault="00000000" w:rsidRPr="00000000" w14:paraId="00000023">
            <w:pPr>
              <w:rPr>
                <w:rFonts w:ascii="Cambria" w:cs="Cambria" w:eastAsia="Cambria" w:hAnsi="Cambria"/>
              </w:rPr>
            </w:pPr>
            <w:r w:rsidDel="00000000" w:rsidR="00000000" w:rsidRPr="00000000">
              <w:rPr>
                <w:rFonts w:ascii="Cambria" w:cs="Cambria" w:eastAsia="Cambria" w:hAnsi="Cambria"/>
                <w:b w:val="1"/>
                <w:bCs w:val="1"/>
                <w:sz w:val="18"/>
                <w:szCs w:val="18"/>
                <w:rtl w:val="0"/>
              </w:rPr>
              <w:t xml:space="preserve">MICROGREENS</w:t>
            </w:r>
            <w:r w:rsidDel="00000000" w:rsidR="00000000" w:rsidRPr="00000000">
              <w:rPr>
                <w:rtl w:val="0"/>
              </w:rPr>
            </w:r>
          </w:p>
        </w:tc>
        <w:tc>
          <w:tcPr>
            <w:vAlign w:val="center"/>
          </w:tcPr>
          <w:p w:rsidR="00000000" w:rsidDel="00000000" w:rsidP="00000000" w:rsidRDefault="00000000" w:rsidRPr="00000000" w14:paraId="00000024">
            <w:pPr>
              <w:rPr>
                <w:rFonts w:ascii="Cambria" w:cs="Cambria" w:eastAsia="Cambria" w:hAnsi="Cambria"/>
              </w:rPr>
            </w:pPr>
            <w:r w:rsidDel="00000000" w:rsidR="00000000" w:rsidRPr="00000000">
              <w:rPr>
                <w:rFonts w:ascii="Cambria" w:cs="Cambria" w:eastAsia="Cambria" w:hAnsi="Cambria"/>
                <w:b w:val="1"/>
                <w:bCs w:val="1"/>
                <w:sz w:val="18"/>
                <w:szCs w:val="18"/>
                <w:rtl w:val="0"/>
              </w:rPr>
              <w:t xml:space="preserve">Hana Neckářová</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5">
            <w:pPr>
              <w:rPr>
                <w:rFonts w:ascii="Cambria" w:cs="Cambria" w:eastAsia="Cambria" w:hAnsi="Cambria"/>
              </w:rPr>
            </w:pPr>
            <w:r w:rsidDel="00000000" w:rsidR="00000000" w:rsidRPr="00000000">
              <w:rPr>
                <w:rFonts w:ascii="Cambria" w:cs="Cambria" w:eastAsia="Cambria" w:hAnsi="Cambria"/>
                <w:sz w:val="18"/>
                <w:szCs w:val="18"/>
                <w:rtl w:val="0"/>
              </w:rPr>
              <w:t xml:space="preserve">Biopotraviny živočišného původu – mléčné produkty</w:t>
            </w:r>
            <w:r w:rsidDel="00000000" w:rsidR="00000000" w:rsidRPr="00000000">
              <w:rPr>
                <w:rtl w:val="0"/>
              </w:rPr>
            </w:r>
          </w:p>
        </w:tc>
        <w:tc>
          <w:tcPr>
            <w:vAlign w:val="center"/>
          </w:tcPr>
          <w:p w:rsidR="00000000" w:rsidDel="00000000" w:rsidP="00000000" w:rsidRDefault="00000000" w:rsidRPr="00000000" w14:paraId="00000026">
            <w:pPr>
              <w:rPr>
                <w:rFonts w:ascii="Cambria" w:cs="Cambria" w:eastAsia="Cambria" w:hAnsi="Cambria"/>
              </w:rPr>
            </w:pPr>
            <w:r w:rsidDel="00000000" w:rsidR="00000000" w:rsidRPr="00000000">
              <w:rPr>
                <w:rFonts w:ascii="Cambria" w:cs="Cambria" w:eastAsia="Cambria" w:hAnsi="Cambria"/>
                <w:sz w:val="18"/>
                <w:szCs w:val="18"/>
                <w:rtl w:val="0"/>
              </w:rPr>
              <w:t xml:space="preserve">GHEE</w:t>
            </w:r>
            <w:r w:rsidDel="00000000" w:rsidR="00000000" w:rsidRPr="00000000">
              <w:rPr>
                <w:rtl w:val="0"/>
              </w:rPr>
            </w:r>
          </w:p>
        </w:tc>
        <w:tc>
          <w:tcPr>
            <w:vAlign w:val="center"/>
          </w:tcPr>
          <w:p w:rsidR="00000000" w:rsidDel="00000000" w:rsidP="00000000" w:rsidRDefault="00000000" w:rsidRPr="00000000" w14:paraId="00000027">
            <w:pPr>
              <w:rPr>
                <w:rFonts w:ascii="Cambria" w:cs="Cambria" w:eastAsia="Cambria" w:hAnsi="Cambria"/>
              </w:rPr>
            </w:pPr>
            <w:r w:rsidDel="00000000" w:rsidR="00000000" w:rsidRPr="00000000">
              <w:rPr>
                <w:rFonts w:ascii="Cambria" w:cs="Cambria" w:eastAsia="Cambria" w:hAnsi="Cambria"/>
                <w:sz w:val="18"/>
                <w:szCs w:val="18"/>
                <w:rtl w:val="0"/>
              </w:rPr>
              <w:t xml:space="preserve">České ghíčko s.r.o.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8">
            <w:pPr>
              <w:rPr>
                <w:rFonts w:ascii="Cambria" w:cs="Cambria" w:eastAsia="Cambria" w:hAnsi="Cambria"/>
              </w:rPr>
            </w:pPr>
            <w:r w:rsidDel="00000000" w:rsidR="00000000" w:rsidRPr="00000000">
              <w:rPr>
                <w:rFonts w:ascii="Cambria" w:cs="Cambria" w:eastAsia="Cambria" w:hAnsi="Cambria"/>
                <w:sz w:val="18"/>
                <w:szCs w:val="18"/>
                <w:rtl w:val="0"/>
              </w:rPr>
              <w:t xml:space="preserve">Steaková bio masa</w:t>
            </w:r>
            <w:r w:rsidDel="00000000" w:rsidR="00000000" w:rsidRPr="00000000">
              <w:rPr>
                <w:rtl w:val="0"/>
              </w:rPr>
            </w:r>
          </w:p>
        </w:tc>
        <w:tc>
          <w:tcPr>
            <w:vAlign w:val="center"/>
          </w:tcPr>
          <w:p w:rsidR="00000000" w:rsidDel="00000000" w:rsidP="00000000" w:rsidRDefault="00000000" w:rsidRPr="00000000" w14:paraId="00000029">
            <w:pPr>
              <w:rPr>
                <w:rFonts w:ascii="Cambria" w:cs="Cambria" w:eastAsia="Cambria" w:hAnsi="Cambria"/>
              </w:rPr>
            </w:pPr>
            <w:r w:rsidDel="00000000" w:rsidR="00000000" w:rsidRPr="00000000">
              <w:rPr>
                <w:rFonts w:ascii="Cambria" w:cs="Cambria" w:eastAsia="Cambria" w:hAnsi="Cambria"/>
                <w:sz w:val="18"/>
                <w:szCs w:val="18"/>
                <w:rtl w:val="0"/>
              </w:rPr>
              <w:t xml:space="preserve">T-BONE STEAK</w:t>
            </w:r>
            <w:r w:rsidDel="00000000" w:rsidR="00000000" w:rsidRPr="00000000">
              <w:rPr>
                <w:rtl w:val="0"/>
              </w:rPr>
            </w:r>
          </w:p>
        </w:tc>
        <w:tc>
          <w:tcPr>
            <w:vAlign w:val="center"/>
          </w:tcPr>
          <w:p w:rsidR="00000000" w:rsidDel="00000000" w:rsidP="00000000" w:rsidRDefault="00000000" w:rsidRPr="00000000" w14:paraId="0000002A">
            <w:pPr>
              <w:rPr>
                <w:rFonts w:ascii="Cambria" w:cs="Cambria" w:eastAsia="Cambria" w:hAnsi="Cambria"/>
              </w:rPr>
            </w:pPr>
            <w:r w:rsidDel="00000000" w:rsidR="00000000" w:rsidRPr="00000000">
              <w:rPr>
                <w:rFonts w:ascii="Cambria" w:cs="Cambria" w:eastAsia="Cambria" w:hAnsi="Cambria"/>
                <w:sz w:val="18"/>
                <w:szCs w:val="18"/>
                <w:rtl w:val="0"/>
              </w:rPr>
              <w:t xml:space="preserve">Statek Winter s.r.o.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B">
            <w:pPr>
              <w:rPr>
                <w:rFonts w:ascii="Cambria" w:cs="Cambria" w:eastAsia="Cambria" w:hAnsi="Cambria"/>
              </w:rPr>
            </w:pPr>
            <w:r w:rsidDel="00000000" w:rsidR="00000000" w:rsidRPr="00000000">
              <w:rPr>
                <w:rFonts w:ascii="Cambria" w:cs="Cambria" w:eastAsia="Cambria" w:hAnsi="Cambria"/>
                <w:sz w:val="18"/>
                <w:szCs w:val="18"/>
                <w:rtl w:val="0"/>
              </w:rPr>
              <w:t xml:space="preserve">Biopotraviny rostlinného původu</w:t>
            </w:r>
            <w:r w:rsidDel="00000000" w:rsidR="00000000" w:rsidRPr="00000000">
              <w:rPr>
                <w:rtl w:val="0"/>
              </w:rPr>
            </w:r>
          </w:p>
        </w:tc>
        <w:tc>
          <w:tcPr>
            <w:vAlign w:val="center"/>
          </w:tcPr>
          <w:p w:rsidR="00000000" w:rsidDel="00000000" w:rsidP="00000000" w:rsidRDefault="00000000" w:rsidRPr="00000000" w14:paraId="0000002C">
            <w:pPr>
              <w:rPr>
                <w:rFonts w:ascii="Cambria" w:cs="Cambria" w:eastAsia="Cambria" w:hAnsi="Cambria"/>
              </w:rPr>
            </w:pPr>
            <w:r w:rsidDel="00000000" w:rsidR="00000000" w:rsidRPr="00000000">
              <w:rPr>
                <w:rFonts w:ascii="Cambria" w:cs="Cambria" w:eastAsia="Cambria" w:hAnsi="Cambria"/>
                <w:sz w:val="18"/>
                <w:szCs w:val="18"/>
                <w:rtl w:val="0"/>
              </w:rPr>
              <w:t xml:space="preserve">BIO ZELENINOVÁ POMAZÁNKA</w:t>
            </w:r>
            <w:r w:rsidDel="00000000" w:rsidR="00000000" w:rsidRPr="00000000">
              <w:rPr>
                <w:rtl w:val="0"/>
              </w:rPr>
            </w:r>
          </w:p>
        </w:tc>
        <w:tc>
          <w:tcPr>
            <w:vAlign w:val="center"/>
          </w:tcPr>
          <w:p w:rsidR="00000000" w:rsidDel="00000000" w:rsidP="00000000" w:rsidRDefault="00000000" w:rsidRPr="00000000" w14:paraId="0000002D">
            <w:pPr>
              <w:rPr>
                <w:rFonts w:ascii="Cambria" w:cs="Cambria" w:eastAsia="Cambria" w:hAnsi="Cambria"/>
              </w:rPr>
            </w:pPr>
            <w:r w:rsidDel="00000000" w:rsidR="00000000" w:rsidRPr="00000000">
              <w:rPr>
                <w:rFonts w:ascii="Cambria" w:cs="Cambria" w:eastAsia="Cambria" w:hAnsi="Cambria"/>
                <w:sz w:val="18"/>
                <w:szCs w:val="18"/>
                <w:rtl w:val="0"/>
              </w:rPr>
              <w:t xml:space="preserve">Květomluva s.r.o.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E">
            <w:pPr>
              <w:rPr>
                <w:rFonts w:ascii="Cambria" w:cs="Cambria" w:eastAsia="Cambria" w:hAnsi="Cambria"/>
              </w:rPr>
            </w:pPr>
            <w:r w:rsidDel="00000000" w:rsidR="00000000" w:rsidRPr="00000000">
              <w:rPr>
                <w:rFonts w:ascii="Cambria" w:cs="Cambria" w:eastAsia="Cambria" w:hAnsi="Cambria"/>
                <w:sz w:val="18"/>
                <w:szCs w:val="18"/>
                <w:rtl w:val="0"/>
              </w:rPr>
              <w:t xml:space="preserve">Biopotraviny pro gastronomii, pochutiny a ostatní</w:t>
            </w:r>
            <w:r w:rsidDel="00000000" w:rsidR="00000000" w:rsidRPr="00000000">
              <w:rPr>
                <w:rtl w:val="0"/>
              </w:rPr>
            </w:r>
          </w:p>
        </w:tc>
        <w:tc>
          <w:tcPr>
            <w:vAlign w:val="center"/>
          </w:tcPr>
          <w:p w:rsidR="00000000" w:rsidDel="00000000" w:rsidP="00000000" w:rsidRDefault="00000000" w:rsidRPr="00000000" w14:paraId="0000002F">
            <w:pPr>
              <w:rPr>
                <w:rFonts w:ascii="Cambria" w:cs="Cambria" w:eastAsia="Cambria" w:hAnsi="Cambria"/>
              </w:rPr>
            </w:pPr>
            <w:r w:rsidDel="00000000" w:rsidR="00000000" w:rsidRPr="00000000">
              <w:rPr>
                <w:rFonts w:ascii="Cambria" w:cs="Cambria" w:eastAsia="Cambria" w:hAnsi="Cambria"/>
                <w:sz w:val="18"/>
                <w:szCs w:val="18"/>
                <w:rtl w:val="0"/>
              </w:rPr>
              <w:t xml:space="preserve">MICROGREENS</w:t>
            </w:r>
            <w:r w:rsidDel="00000000" w:rsidR="00000000" w:rsidRPr="00000000">
              <w:rPr>
                <w:rtl w:val="0"/>
              </w:rPr>
            </w:r>
          </w:p>
        </w:tc>
        <w:tc>
          <w:tcPr>
            <w:vAlign w:val="center"/>
          </w:tcPr>
          <w:p w:rsidR="00000000" w:rsidDel="00000000" w:rsidP="00000000" w:rsidRDefault="00000000" w:rsidRPr="00000000" w14:paraId="00000030">
            <w:pPr>
              <w:rPr>
                <w:rFonts w:ascii="Cambria" w:cs="Cambria" w:eastAsia="Cambria" w:hAnsi="Cambria"/>
              </w:rPr>
            </w:pPr>
            <w:r w:rsidDel="00000000" w:rsidR="00000000" w:rsidRPr="00000000">
              <w:rPr>
                <w:rFonts w:ascii="Cambria" w:cs="Cambria" w:eastAsia="Cambria" w:hAnsi="Cambria"/>
                <w:sz w:val="18"/>
                <w:szCs w:val="18"/>
                <w:rtl w:val="0"/>
              </w:rPr>
              <w:t xml:space="preserve">Hana Neckářová</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1">
            <w:pPr>
              <w:rPr>
                <w:rFonts w:ascii="Cambria" w:cs="Cambria" w:eastAsia="Cambria" w:hAnsi="Cambria"/>
              </w:rPr>
            </w:pPr>
            <w:r w:rsidDel="00000000" w:rsidR="00000000" w:rsidRPr="00000000">
              <w:rPr>
                <w:rFonts w:ascii="Cambria" w:cs="Cambria" w:eastAsia="Cambria" w:hAnsi="Cambria"/>
                <w:sz w:val="18"/>
                <w:szCs w:val="18"/>
                <w:rtl w:val="0"/>
              </w:rPr>
              <w:t xml:space="preserve">Biovíno</w:t>
            </w:r>
            <w:r w:rsidDel="00000000" w:rsidR="00000000" w:rsidRPr="00000000">
              <w:rPr>
                <w:rtl w:val="0"/>
              </w:rPr>
            </w:r>
          </w:p>
        </w:tc>
        <w:tc>
          <w:tcPr>
            <w:vAlign w:val="center"/>
          </w:tcPr>
          <w:p w:rsidR="00000000" w:rsidDel="00000000" w:rsidP="00000000" w:rsidRDefault="00000000" w:rsidRPr="00000000" w14:paraId="00000032">
            <w:pPr>
              <w:rPr>
                <w:rFonts w:ascii="Cambria" w:cs="Cambria" w:eastAsia="Cambria" w:hAnsi="Cambria"/>
              </w:rPr>
            </w:pPr>
            <w:r w:rsidDel="00000000" w:rsidR="00000000" w:rsidRPr="00000000">
              <w:rPr>
                <w:rFonts w:ascii="Cambria" w:cs="Cambria" w:eastAsia="Cambria" w:hAnsi="Cambria"/>
                <w:sz w:val="18"/>
                <w:szCs w:val="18"/>
                <w:rtl w:val="0"/>
              </w:rPr>
              <w:t xml:space="preserve">RYZLINK VLAŠSKÝ, LEDOVÉ VÍNO, 2018</w:t>
            </w:r>
            <w:r w:rsidDel="00000000" w:rsidR="00000000" w:rsidRPr="00000000">
              <w:rPr>
                <w:rtl w:val="0"/>
              </w:rPr>
            </w:r>
          </w:p>
        </w:tc>
        <w:tc>
          <w:tcPr>
            <w:vAlign w:val="center"/>
          </w:tcPr>
          <w:p w:rsidR="00000000" w:rsidDel="00000000" w:rsidP="00000000" w:rsidRDefault="00000000" w:rsidRPr="00000000" w14:paraId="00000033">
            <w:pPr>
              <w:rPr>
                <w:rFonts w:ascii="Cambria" w:cs="Cambria" w:eastAsia="Cambria" w:hAnsi="Cambria"/>
              </w:rPr>
            </w:pPr>
            <w:r w:rsidDel="00000000" w:rsidR="00000000" w:rsidRPr="00000000">
              <w:rPr>
                <w:rFonts w:ascii="Cambria" w:cs="Cambria" w:eastAsia="Cambria" w:hAnsi="Cambria"/>
                <w:sz w:val="18"/>
                <w:szCs w:val="18"/>
                <w:rtl w:val="0"/>
              </w:rPr>
              <w:t xml:space="preserve">Bio vinařství Víno Marcinčák Mikulov</w:t>
            </w:r>
            <w:r w:rsidDel="00000000" w:rsidR="00000000" w:rsidRPr="00000000">
              <w:rPr>
                <w:rtl w:val="0"/>
              </w:rPr>
            </w:r>
          </w:p>
        </w:tc>
      </w:tr>
    </w:tbl>
    <w:p w:rsidR="00000000" w:rsidDel="00000000" w:rsidP="00000000" w:rsidRDefault="00000000" w:rsidRPr="00000000" w14:paraId="00000034">
      <w:pPr>
        <w:widowControl w:val="0"/>
        <w:rPr>
          <w:rFonts w:ascii="Cambria" w:cs="Cambria" w:eastAsia="Cambria" w:hAnsi="Cambria"/>
        </w:rPr>
      </w:pPr>
      <w:r w:rsidDel="00000000" w:rsidR="00000000" w:rsidRPr="00000000">
        <w:rPr>
          <w:rtl w:val="0"/>
        </w:rPr>
      </w:r>
    </w:p>
    <w:p w:rsidR="00000000" w:rsidDel="00000000" w:rsidP="00000000" w:rsidRDefault="00000000" w:rsidRPr="00000000" w14:paraId="00000035">
      <w:pPr>
        <w:pStyle w:val="Heading3"/>
        <w:keepNext w:val="0"/>
        <w:keepLines w:val="0"/>
        <w:spacing w:before="280" w:line="240" w:lineRule="auto"/>
        <w:rPr>
          <w:b w:val="1"/>
          <w:bCs w:val="1"/>
          <w:color w:val="000000"/>
          <w:sz w:val="26"/>
          <w:szCs w:val="26"/>
        </w:rPr>
      </w:pPr>
      <w:bookmarkStart w:colFirst="0" w:colLast="0" w:name="_rclc1fep3ax" w:id="3"/>
      <w:bookmarkEnd w:id="3"/>
      <w:r w:rsidDel="00000000" w:rsidR="00000000" w:rsidRPr="00000000">
        <w:rPr>
          <w:rtl w:val="0"/>
        </w:rPr>
      </w:r>
    </w:p>
    <w:p w:rsidR="00000000" w:rsidDel="00000000" w:rsidP="00000000" w:rsidRDefault="00000000" w:rsidRPr="00000000" w14:paraId="00000036">
      <w:pPr>
        <w:pStyle w:val="Heading3"/>
        <w:keepNext w:val="0"/>
        <w:keepLines w:val="0"/>
        <w:spacing w:before="280" w:line="240" w:lineRule="auto"/>
        <w:rPr>
          <w:b w:val="1"/>
          <w:bCs w:val="1"/>
          <w:color w:val="000000"/>
          <w:sz w:val="26"/>
          <w:szCs w:val="26"/>
        </w:rPr>
      </w:pPr>
      <w:bookmarkStart w:colFirst="0" w:colLast="0" w:name="_8yfu6tuo59wf" w:id="4"/>
      <w:bookmarkEnd w:id="4"/>
      <w:r w:rsidDel="00000000" w:rsidR="00000000" w:rsidRPr="00000000">
        <w:rPr>
          <w:b w:val="1"/>
          <w:bCs w:val="1"/>
          <w:color w:val="000000"/>
          <w:sz w:val="26"/>
          <w:szCs w:val="26"/>
          <w:rtl w:val="0"/>
        </w:rPr>
        <w:t xml:space="preserve">O soutěži Nejlepší biopotravina roku</w:t>
      </w:r>
    </w:p>
    <w:p w:rsidR="00000000" w:rsidDel="00000000" w:rsidP="00000000" w:rsidRDefault="00000000" w:rsidRPr="00000000" w14:paraId="00000037">
      <w:pPr>
        <w:spacing w:after="240" w:before="240" w:line="240" w:lineRule="auto"/>
        <w:rPr/>
      </w:pPr>
      <w:r w:rsidDel="00000000" w:rsidR="00000000" w:rsidRPr="00000000">
        <w:rPr>
          <w:rtl w:val="0"/>
        </w:rPr>
        <w:t xml:space="preserve">Soutěž Nejlepší biopotravina roku je největší soutěží certifikovaných biopotravin v České republice. Od roku 2002 oceňuje výjimečné výrobky domácích ekologických zemědělců a zpracovatelů a pomáhá zviditelňovat kvalitní české biopotraviny. O vítězích rozhoduje odborná porota složená z osobností gastronomie, zemědělství, obchodu a médií.</w:t>
      </w:r>
    </w:p>
    <w:p w:rsidR="00000000" w:rsidDel="00000000" w:rsidP="00000000" w:rsidRDefault="00000000" w:rsidRPr="00000000" w14:paraId="00000038">
      <w:pPr>
        <w:pStyle w:val="Heading3"/>
        <w:keepNext w:val="0"/>
        <w:keepLines w:val="0"/>
        <w:spacing w:before="280" w:line="240" w:lineRule="auto"/>
        <w:rPr>
          <w:b w:val="1"/>
          <w:bCs w:val="1"/>
          <w:color w:val="000000"/>
          <w:sz w:val="26"/>
          <w:szCs w:val="26"/>
        </w:rPr>
      </w:pPr>
      <w:bookmarkStart w:colFirst="0" w:colLast="0" w:name="_nmevixwx62ph" w:id="5"/>
      <w:bookmarkEnd w:id="5"/>
      <w:r w:rsidDel="00000000" w:rsidR="00000000" w:rsidRPr="00000000">
        <w:rPr>
          <w:b w:val="1"/>
          <w:bCs w:val="1"/>
          <w:color w:val="000000"/>
          <w:sz w:val="26"/>
          <w:szCs w:val="26"/>
          <w:rtl w:val="0"/>
        </w:rPr>
        <w:t xml:space="preserve">Kontakt pro média</w:t>
      </w:r>
    </w:p>
    <w:p w:rsidR="00000000" w:rsidDel="00000000" w:rsidP="00000000" w:rsidRDefault="00000000" w:rsidRPr="00000000" w14:paraId="00000039">
      <w:pPr>
        <w:spacing w:after="240" w:before="240" w:line="240" w:lineRule="auto"/>
        <w:rPr/>
      </w:pPr>
      <w:r w:rsidDel="00000000" w:rsidR="00000000" w:rsidRPr="00000000">
        <w:rPr>
          <w:b w:val="1"/>
          <w:bCs w:val="1"/>
          <w:rtl w:val="0"/>
        </w:rPr>
        <w:t xml:space="preserve">Andrea Saláková</w:t>
        <w:br w:type="textWrapping"/>
      </w:r>
      <w:r w:rsidDel="00000000" w:rsidR="00000000" w:rsidRPr="00000000">
        <w:rPr>
          <w:rtl w:val="0"/>
        </w:rPr>
        <w:t xml:space="preserve">PR manažerka PRO-BIO Svazu ekologických zemědělců</w:t>
        <w:br w:type="textWrapping"/>
        <w:t xml:space="preserve">pr@pro-bio.cz</w:t>
        <w:br w:type="textWrapping"/>
        <w:t xml:space="preserve">+420 775 301 855</w:t>
      </w:r>
    </w:p>
    <w:p w:rsidR="00000000" w:rsidDel="00000000" w:rsidP="00000000" w:rsidRDefault="00000000" w:rsidRPr="00000000" w14:paraId="0000003A">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ezhladoveni.cz/katalog/nutricni-terapeut/hradec-kralove/ing-hana-stritecka-dis-ph-d"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