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FE" w:rsidRDefault="00AD0AFE" w:rsidP="002344CD">
      <w:pPr>
        <w:keepLines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AD0AFE" w:rsidRDefault="00AD0AFE" w:rsidP="002344CD">
      <w:pPr>
        <w:keepLines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E76DD2" w:rsidRPr="002344CD" w:rsidRDefault="00E76DD2" w:rsidP="004F3681">
      <w:pPr>
        <w:keepLines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344CD">
        <w:rPr>
          <w:rFonts w:ascii="Arial" w:hAnsi="Arial" w:cs="Arial"/>
          <w:b/>
          <w:caps/>
          <w:color w:val="000000"/>
          <w:sz w:val="22"/>
          <w:szCs w:val="22"/>
        </w:rPr>
        <w:t>Důvodová zpráva</w:t>
      </w:r>
    </w:p>
    <w:p w:rsidR="00E76DD2" w:rsidRPr="002344CD" w:rsidRDefault="00E76DD2" w:rsidP="002344CD">
      <w:pPr>
        <w:keepLines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E76DD2" w:rsidRPr="002344CD" w:rsidRDefault="00E76DD2" w:rsidP="002344CD">
      <w:pPr>
        <w:keepLines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2344CD">
        <w:rPr>
          <w:rFonts w:ascii="Arial" w:hAnsi="Arial" w:cs="Arial"/>
          <w:b/>
          <w:caps/>
          <w:sz w:val="22"/>
          <w:szCs w:val="22"/>
          <w:u w:val="single"/>
        </w:rPr>
        <w:t>Obecná část</w:t>
      </w:r>
    </w:p>
    <w:p w:rsidR="00E76DD2" w:rsidRPr="002344CD" w:rsidRDefault="00E76DD2" w:rsidP="002344CD">
      <w:pPr>
        <w:keepLines/>
        <w:jc w:val="both"/>
        <w:rPr>
          <w:rFonts w:ascii="Arial" w:hAnsi="Arial" w:cs="Arial"/>
          <w:color w:val="000000"/>
          <w:sz w:val="22"/>
          <w:szCs w:val="22"/>
        </w:rPr>
      </w:pPr>
    </w:p>
    <w:p w:rsidR="004552DD" w:rsidRPr="002344CD" w:rsidRDefault="004552DD" w:rsidP="002344CD">
      <w:pPr>
        <w:keepLines/>
        <w:jc w:val="both"/>
        <w:rPr>
          <w:rFonts w:ascii="Arial" w:hAnsi="Arial" w:cs="Arial"/>
          <w:color w:val="000000"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 xml:space="preserve">a) Zhodnocení platného právního stavu, včetně zhodnocení současného stavu ve vztahu k zákazu diskriminace </w:t>
      </w:r>
      <w:r w:rsidRPr="002344CD">
        <w:rPr>
          <w:rFonts w:ascii="Arial" w:hAnsi="Arial" w:cs="Arial"/>
          <w:b/>
          <w:bCs/>
          <w:sz w:val="22"/>
          <w:szCs w:val="22"/>
        </w:rPr>
        <w:t>a ve vztahu k rovnosti mužů a žen</w:t>
      </w: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23ECC" w:rsidRPr="002344CD" w:rsidRDefault="00223ECC" w:rsidP="00D23B0E">
      <w:pPr>
        <w:spacing w:before="40" w:after="1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>Platný právní stav</w:t>
      </w:r>
    </w:p>
    <w:p w:rsidR="00223ECC" w:rsidRPr="002344CD" w:rsidRDefault="00223ECC" w:rsidP="00D23B0E">
      <w:pPr>
        <w:spacing w:before="40" w:after="1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942B3" w:rsidRDefault="00FE0F10" w:rsidP="007942B3">
      <w:pPr>
        <w:pStyle w:val="Default"/>
        <w:spacing w:line="360" w:lineRule="auto"/>
        <w:jc w:val="both"/>
        <w:rPr>
          <w:sz w:val="22"/>
          <w:szCs w:val="22"/>
          <w:lang w:eastAsia="en-US"/>
        </w:rPr>
      </w:pPr>
      <w:r w:rsidRPr="002344CD">
        <w:rPr>
          <w:sz w:val="22"/>
          <w:szCs w:val="22"/>
          <w:lang w:eastAsia="en-US"/>
        </w:rPr>
        <w:t xml:space="preserve">Problematiku </w:t>
      </w:r>
      <w:r w:rsidR="0031783A" w:rsidRPr="002344CD">
        <w:rPr>
          <w:sz w:val="22"/>
          <w:szCs w:val="22"/>
          <w:lang w:eastAsia="en-US"/>
        </w:rPr>
        <w:t xml:space="preserve">ekologické produkce a označování ekologických produktů upravují v současné době </w:t>
      </w:r>
      <w:r w:rsidRPr="002344CD">
        <w:rPr>
          <w:sz w:val="22"/>
          <w:szCs w:val="22"/>
          <w:lang w:eastAsia="en-US"/>
        </w:rPr>
        <w:t>na úrovni</w:t>
      </w:r>
      <w:r w:rsidR="008A3DDC" w:rsidRPr="002344CD">
        <w:rPr>
          <w:sz w:val="22"/>
          <w:szCs w:val="22"/>
          <w:lang w:eastAsia="en-US"/>
        </w:rPr>
        <w:t xml:space="preserve"> Evropské unie</w:t>
      </w:r>
      <w:r w:rsidRPr="002344CD">
        <w:rPr>
          <w:sz w:val="22"/>
          <w:szCs w:val="22"/>
          <w:lang w:eastAsia="en-US"/>
        </w:rPr>
        <w:t xml:space="preserve"> </w:t>
      </w:r>
    </w:p>
    <w:p w:rsidR="007942B3" w:rsidRDefault="0031783A" w:rsidP="007942B3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344CD">
        <w:rPr>
          <w:sz w:val="22"/>
          <w:szCs w:val="22"/>
          <w:lang w:eastAsia="en-US"/>
        </w:rPr>
        <w:t xml:space="preserve">nařízení Rady (ES) č. 834/2007, </w:t>
      </w:r>
      <w:r w:rsidRPr="002344CD">
        <w:rPr>
          <w:bCs/>
          <w:sz w:val="22"/>
          <w:szCs w:val="22"/>
        </w:rPr>
        <w:t xml:space="preserve">o ekologické produkci a označování ekologických produktů a o zrušení nařízení (EHS) č. </w:t>
      </w:r>
      <w:hyperlink r:id="rId9" w:history="1">
        <w:r w:rsidRPr="002344CD">
          <w:rPr>
            <w:bCs/>
            <w:sz w:val="22"/>
            <w:szCs w:val="22"/>
          </w:rPr>
          <w:t>2092/91</w:t>
        </w:r>
      </w:hyperlink>
      <w:r w:rsidRPr="002344CD">
        <w:rPr>
          <w:bCs/>
          <w:sz w:val="22"/>
          <w:szCs w:val="22"/>
        </w:rPr>
        <w:t xml:space="preserve">, </w:t>
      </w:r>
    </w:p>
    <w:p w:rsidR="007942B3" w:rsidRDefault="0031783A" w:rsidP="007942B3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344CD">
        <w:rPr>
          <w:bCs/>
          <w:sz w:val="22"/>
          <w:szCs w:val="22"/>
        </w:rPr>
        <w:t xml:space="preserve">nařízení Komise (ES) č. 889/2008, kterým se stanoví prováděcí pravidla k nařízení Rady (ES) č. </w:t>
      </w:r>
      <w:hyperlink r:id="rId10" w:history="1">
        <w:r w:rsidRPr="002344CD">
          <w:rPr>
            <w:bCs/>
            <w:sz w:val="22"/>
            <w:szCs w:val="22"/>
          </w:rPr>
          <w:t>834/2007</w:t>
        </w:r>
      </w:hyperlink>
      <w:r w:rsidRPr="002344CD">
        <w:rPr>
          <w:bCs/>
          <w:sz w:val="22"/>
          <w:szCs w:val="22"/>
        </w:rPr>
        <w:t xml:space="preserve"> o ekologické produkci a označování ekologických produktů, pokud jde o ekologickou produkci, označování a kontrolu a </w:t>
      </w:r>
    </w:p>
    <w:p w:rsidR="007942B3" w:rsidRDefault="0031783A" w:rsidP="007942B3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344CD">
        <w:rPr>
          <w:bCs/>
          <w:sz w:val="22"/>
          <w:szCs w:val="22"/>
        </w:rPr>
        <w:t>nařízení (ES) č. 1235/2008</w:t>
      </w:r>
      <w:r w:rsidR="00186064" w:rsidRPr="002344CD">
        <w:rPr>
          <w:bCs/>
          <w:sz w:val="22"/>
          <w:szCs w:val="22"/>
        </w:rPr>
        <w:t>, kterým se stanoví prováděcí pravidla k nařízení Rady (ES) č. 834/2007, pokud jde o opatření pro dovoz ekologických produktů ze třetích zemí.</w:t>
      </w:r>
      <w:r w:rsidR="00A44CB1" w:rsidRPr="002344CD">
        <w:rPr>
          <w:bCs/>
          <w:sz w:val="22"/>
          <w:szCs w:val="22"/>
        </w:rPr>
        <w:t xml:space="preserve"> </w:t>
      </w:r>
    </w:p>
    <w:p w:rsidR="0031783A" w:rsidRPr="002344CD" w:rsidRDefault="00A44CB1" w:rsidP="00B9132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2344CD">
        <w:rPr>
          <w:sz w:val="22"/>
          <w:szCs w:val="22"/>
          <w:lang w:eastAsia="en-US"/>
        </w:rPr>
        <w:t xml:space="preserve">Tato nařízení byla adaptována do národní </w:t>
      </w:r>
      <w:r w:rsidR="009F560C">
        <w:rPr>
          <w:sz w:val="22"/>
          <w:szCs w:val="22"/>
          <w:lang w:eastAsia="en-US"/>
        </w:rPr>
        <w:t>právní úpra</w:t>
      </w:r>
      <w:r w:rsidRPr="002344CD">
        <w:rPr>
          <w:sz w:val="22"/>
          <w:szCs w:val="22"/>
          <w:lang w:eastAsia="en-US"/>
        </w:rPr>
        <w:t xml:space="preserve">vy, </w:t>
      </w:r>
      <w:r w:rsidR="00B91327">
        <w:rPr>
          <w:sz w:val="22"/>
          <w:szCs w:val="22"/>
          <w:lang w:eastAsia="en-US"/>
        </w:rPr>
        <w:t>konkrétně do zákona č. 242/2000 </w:t>
      </w:r>
      <w:r w:rsidRPr="002344CD">
        <w:rPr>
          <w:sz w:val="22"/>
          <w:szCs w:val="22"/>
          <w:lang w:eastAsia="en-US"/>
        </w:rPr>
        <w:t>Sb., o ekologickém zemědělství</w:t>
      </w:r>
      <w:r w:rsidRPr="002344CD">
        <w:rPr>
          <w:sz w:val="22"/>
          <w:szCs w:val="22"/>
        </w:rPr>
        <w:t xml:space="preserve"> </w:t>
      </w:r>
      <w:r w:rsidRPr="002344CD">
        <w:rPr>
          <w:sz w:val="22"/>
          <w:szCs w:val="22"/>
          <w:lang w:eastAsia="en-US"/>
        </w:rPr>
        <w:t>a o změně zákona č. 368/1992 Sb., o správních poplatcích, ve znění pozdějších předpisů, ve znění pozdějších předpisů</w:t>
      </w:r>
      <w:r w:rsidR="00B91327">
        <w:rPr>
          <w:sz w:val="22"/>
          <w:szCs w:val="22"/>
          <w:lang w:eastAsia="en-US"/>
        </w:rPr>
        <w:t>, a to zákonem č. </w:t>
      </w:r>
      <w:r w:rsidR="00907781" w:rsidRPr="002344CD">
        <w:rPr>
          <w:sz w:val="22"/>
          <w:szCs w:val="22"/>
          <w:lang w:eastAsia="en-US"/>
        </w:rPr>
        <w:t>344/2011 Sb.</w:t>
      </w:r>
      <w:r w:rsidR="007942B3">
        <w:rPr>
          <w:sz w:val="22"/>
          <w:szCs w:val="22"/>
          <w:lang w:eastAsia="en-US"/>
        </w:rPr>
        <w:t>, kterým se mění zákon č. 242/2000 Sb.</w:t>
      </w:r>
      <w:r w:rsidR="00B91327">
        <w:rPr>
          <w:sz w:val="22"/>
          <w:szCs w:val="22"/>
          <w:lang w:eastAsia="en-US"/>
        </w:rPr>
        <w:t>, o ekologickém zemědělství a o </w:t>
      </w:r>
      <w:r w:rsidR="007942B3">
        <w:rPr>
          <w:sz w:val="22"/>
          <w:szCs w:val="22"/>
          <w:lang w:eastAsia="en-US"/>
        </w:rPr>
        <w:t>změně zákona č. 368/1992, o správních poplatcích, v</w:t>
      </w:r>
      <w:r w:rsidR="00B91327">
        <w:rPr>
          <w:sz w:val="22"/>
          <w:szCs w:val="22"/>
          <w:lang w:eastAsia="en-US"/>
        </w:rPr>
        <w:t>e znění pozdějších předpisů, ve </w:t>
      </w:r>
      <w:r w:rsidR="007942B3">
        <w:rPr>
          <w:sz w:val="22"/>
          <w:szCs w:val="22"/>
          <w:lang w:eastAsia="en-US"/>
        </w:rPr>
        <w:t>znění pozdějších předpisů a zákon č. 634/2004 Sb., o správních poplatcích, ve znění pozdějších předpisů.</w:t>
      </w:r>
      <w:r w:rsidRPr="002344CD">
        <w:rPr>
          <w:bCs/>
          <w:sz w:val="22"/>
          <w:szCs w:val="22"/>
        </w:rPr>
        <w:t xml:space="preserve"> </w:t>
      </w:r>
    </w:p>
    <w:p w:rsidR="0031783A" w:rsidRPr="002344CD" w:rsidRDefault="0031783A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44CD">
        <w:rPr>
          <w:rFonts w:ascii="Arial" w:hAnsi="Arial" w:cs="Arial"/>
          <w:bCs/>
          <w:sz w:val="22"/>
          <w:szCs w:val="22"/>
        </w:rPr>
        <w:t xml:space="preserve"> </w:t>
      </w:r>
    </w:p>
    <w:p w:rsidR="00907781" w:rsidRPr="002344CD" w:rsidRDefault="00186064" w:rsidP="00D23B0E">
      <w:pPr>
        <w:pStyle w:val="Default"/>
        <w:spacing w:line="360" w:lineRule="auto"/>
        <w:jc w:val="both"/>
        <w:rPr>
          <w:sz w:val="22"/>
          <w:szCs w:val="22"/>
          <w:lang w:eastAsia="en-US"/>
        </w:rPr>
      </w:pPr>
      <w:r w:rsidRPr="002344CD">
        <w:rPr>
          <w:sz w:val="22"/>
          <w:szCs w:val="22"/>
          <w:lang w:eastAsia="en-US"/>
        </w:rPr>
        <w:t xml:space="preserve">Dne 30. 5. 2018 bylo přijato nařízení </w:t>
      </w:r>
      <w:r w:rsidR="00A44CB1" w:rsidRPr="002344CD">
        <w:rPr>
          <w:sz w:val="22"/>
          <w:szCs w:val="22"/>
          <w:lang w:eastAsia="en-US"/>
        </w:rPr>
        <w:t xml:space="preserve">Evropského </w:t>
      </w:r>
      <w:r w:rsidR="00B91327">
        <w:rPr>
          <w:sz w:val="22"/>
          <w:szCs w:val="22"/>
          <w:lang w:eastAsia="en-US"/>
        </w:rPr>
        <w:t>parlamentu a Rady (EU) 2018/848</w:t>
      </w:r>
      <w:r w:rsidR="00A44CB1" w:rsidRPr="002344CD">
        <w:rPr>
          <w:sz w:val="22"/>
          <w:szCs w:val="22"/>
          <w:lang w:eastAsia="en-US"/>
        </w:rPr>
        <w:t xml:space="preserve"> </w:t>
      </w:r>
      <w:r w:rsidR="004223DD" w:rsidRPr="002344CD">
        <w:rPr>
          <w:sz w:val="22"/>
          <w:szCs w:val="22"/>
          <w:lang w:eastAsia="en-US"/>
        </w:rPr>
        <w:br/>
      </w:r>
      <w:r w:rsidR="00A44CB1" w:rsidRPr="002344CD">
        <w:rPr>
          <w:sz w:val="22"/>
          <w:szCs w:val="22"/>
          <w:lang w:eastAsia="en-US"/>
        </w:rPr>
        <w:t>o e</w:t>
      </w:r>
      <w:r w:rsidRPr="002344CD">
        <w:rPr>
          <w:bCs/>
          <w:sz w:val="22"/>
          <w:szCs w:val="22"/>
        </w:rPr>
        <w:t xml:space="preserve">kologické produkci a označování ekologických produktů a o zrušení nařízení Rady (ES) </w:t>
      </w:r>
      <w:r w:rsidR="004223DD" w:rsidRPr="002344CD">
        <w:rPr>
          <w:bCs/>
          <w:sz w:val="22"/>
          <w:szCs w:val="22"/>
        </w:rPr>
        <w:br/>
      </w:r>
      <w:r w:rsidRPr="002344CD">
        <w:rPr>
          <w:bCs/>
          <w:sz w:val="22"/>
          <w:szCs w:val="22"/>
        </w:rPr>
        <w:t>č. 834/2007</w:t>
      </w:r>
      <w:r w:rsidR="00A44CB1" w:rsidRPr="002344CD">
        <w:rPr>
          <w:bCs/>
          <w:sz w:val="22"/>
          <w:szCs w:val="22"/>
        </w:rPr>
        <w:t xml:space="preserve">, které bude přímo použitelné ve </w:t>
      </w:r>
      <w:r w:rsidR="004223DD" w:rsidRPr="002344CD">
        <w:rPr>
          <w:bCs/>
          <w:sz w:val="22"/>
          <w:szCs w:val="22"/>
        </w:rPr>
        <w:t>všech členských státech od</w:t>
      </w:r>
      <w:r w:rsidRPr="002344CD">
        <w:rPr>
          <w:bCs/>
          <w:sz w:val="22"/>
          <w:szCs w:val="22"/>
        </w:rPr>
        <w:t xml:space="preserve"> </w:t>
      </w:r>
      <w:r w:rsidRPr="002344CD">
        <w:rPr>
          <w:sz w:val="22"/>
          <w:szCs w:val="22"/>
          <w:lang w:eastAsia="en-US"/>
        </w:rPr>
        <w:t>1. 1. 2021</w:t>
      </w:r>
      <w:r w:rsidR="009F560C">
        <w:rPr>
          <w:sz w:val="22"/>
          <w:szCs w:val="22"/>
          <w:lang w:eastAsia="en-US"/>
        </w:rPr>
        <w:t xml:space="preserve"> (dále jen „nové nařízení“</w:t>
      </w:r>
      <w:r w:rsidR="00B91327">
        <w:rPr>
          <w:sz w:val="22"/>
          <w:szCs w:val="22"/>
          <w:lang w:eastAsia="en-US"/>
        </w:rPr>
        <w:t>)</w:t>
      </w:r>
      <w:r w:rsidR="004223DD" w:rsidRPr="002344CD">
        <w:rPr>
          <w:sz w:val="22"/>
          <w:szCs w:val="22"/>
          <w:lang w:eastAsia="en-US"/>
        </w:rPr>
        <w:t>.</w:t>
      </w:r>
      <w:r w:rsidRPr="002344CD">
        <w:rPr>
          <w:sz w:val="22"/>
          <w:szCs w:val="22"/>
          <w:lang w:eastAsia="en-US"/>
        </w:rPr>
        <w:t xml:space="preserve"> </w:t>
      </w:r>
      <w:r w:rsidR="009F560C">
        <w:rPr>
          <w:sz w:val="22"/>
          <w:szCs w:val="22"/>
          <w:lang w:eastAsia="en-US"/>
        </w:rPr>
        <w:t>Nové</w:t>
      </w:r>
      <w:r w:rsidR="004223DD" w:rsidRPr="002344CD">
        <w:rPr>
          <w:sz w:val="22"/>
          <w:szCs w:val="22"/>
          <w:lang w:eastAsia="en-US"/>
        </w:rPr>
        <w:t xml:space="preserve"> nařízení upravuje jak pravidla rostlinné a živočišné výroby včetně produkce řas a živočichů z akvakultury, </w:t>
      </w:r>
      <w:r w:rsidR="001905D6" w:rsidRPr="002344CD">
        <w:rPr>
          <w:sz w:val="22"/>
          <w:szCs w:val="22"/>
          <w:lang w:eastAsia="en-US"/>
        </w:rPr>
        <w:t xml:space="preserve">tak </w:t>
      </w:r>
      <w:r w:rsidR="004223DD" w:rsidRPr="002344CD">
        <w:rPr>
          <w:sz w:val="22"/>
          <w:szCs w:val="22"/>
          <w:lang w:eastAsia="en-US"/>
        </w:rPr>
        <w:t>pravidla produkce zpracovaných potravin či krmiv</w:t>
      </w:r>
      <w:r w:rsidR="001905D6" w:rsidRPr="002344CD">
        <w:rPr>
          <w:sz w:val="22"/>
          <w:szCs w:val="22"/>
          <w:lang w:eastAsia="en-US"/>
        </w:rPr>
        <w:t xml:space="preserve"> a také</w:t>
      </w:r>
      <w:r w:rsidR="004223DD" w:rsidRPr="002344CD">
        <w:rPr>
          <w:sz w:val="22"/>
          <w:szCs w:val="22"/>
          <w:lang w:eastAsia="en-US"/>
        </w:rPr>
        <w:t xml:space="preserve"> podmínky pro certifikaci, označování a kontrolu bioprodukce</w:t>
      </w:r>
      <w:r w:rsidR="005C131E" w:rsidRPr="002344CD">
        <w:rPr>
          <w:sz w:val="22"/>
          <w:szCs w:val="22"/>
          <w:lang w:eastAsia="en-US"/>
        </w:rPr>
        <w:t>.</w:t>
      </w:r>
      <w:r w:rsidR="001905D6" w:rsidRPr="002344CD">
        <w:rPr>
          <w:sz w:val="22"/>
          <w:szCs w:val="22"/>
          <w:lang w:eastAsia="en-US"/>
        </w:rPr>
        <w:t xml:space="preserve"> </w:t>
      </w:r>
      <w:r w:rsidR="004223DD" w:rsidRPr="002344CD">
        <w:rPr>
          <w:sz w:val="22"/>
          <w:szCs w:val="22"/>
          <w:lang w:eastAsia="en-US"/>
        </w:rPr>
        <w:t xml:space="preserve">  </w:t>
      </w:r>
    </w:p>
    <w:p w:rsidR="0009415E" w:rsidRPr="002344CD" w:rsidRDefault="0009415E" w:rsidP="00D23B0E">
      <w:pPr>
        <w:pStyle w:val="Default"/>
        <w:spacing w:line="360" w:lineRule="auto"/>
        <w:jc w:val="both"/>
        <w:rPr>
          <w:sz w:val="22"/>
          <w:szCs w:val="22"/>
          <w:lang w:eastAsia="en-US"/>
        </w:rPr>
      </w:pPr>
    </w:p>
    <w:p w:rsidR="0009415E" w:rsidRPr="002344CD" w:rsidRDefault="0009415E" w:rsidP="00D23B0E">
      <w:pPr>
        <w:pStyle w:val="OdstavecCOPS1"/>
        <w:spacing w:line="360" w:lineRule="auto"/>
        <w:rPr>
          <w:rFonts w:ascii="Arial" w:eastAsia="Arial" w:hAnsi="Arial" w:cs="Arial"/>
          <w:sz w:val="22"/>
          <w:szCs w:val="22"/>
        </w:rPr>
      </w:pPr>
      <w:r w:rsidRPr="002344CD">
        <w:rPr>
          <w:rFonts w:ascii="Arial" w:eastAsia="Arial" w:hAnsi="Arial" w:cs="Arial"/>
          <w:bCs w:val="0"/>
          <w:sz w:val="22"/>
          <w:szCs w:val="22"/>
        </w:rPr>
        <w:lastRenderedPageBreak/>
        <w:t>N</w:t>
      </w:r>
      <w:r w:rsidR="009F560C">
        <w:rPr>
          <w:rFonts w:ascii="Arial" w:eastAsia="Arial" w:hAnsi="Arial" w:cs="Arial"/>
          <w:bCs w:val="0"/>
          <w:sz w:val="22"/>
          <w:szCs w:val="22"/>
        </w:rPr>
        <w:t>ové n</w:t>
      </w:r>
      <w:r w:rsidRPr="002344CD">
        <w:rPr>
          <w:rFonts w:ascii="Arial" w:eastAsia="Arial" w:hAnsi="Arial" w:cs="Arial"/>
          <w:bCs w:val="0"/>
          <w:sz w:val="22"/>
          <w:szCs w:val="22"/>
        </w:rPr>
        <w:t xml:space="preserve">ařízení zároveň zmocňuje </w:t>
      </w:r>
      <w:r w:rsidRPr="002344CD">
        <w:rPr>
          <w:rFonts w:ascii="Arial" w:eastAsia="Arial" w:hAnsi="Arial" w:cs="Arial"/>
          <w:sz w:val="22"/>
          <w:szCs w:val="22"/>
        </w:rPr>
        <w:t>Evropskou k</w:t>
      </w:r>
      <w:r w:rsidRPr="002344CD">
        <w:rPr>
          <w:rFonts w:ascii="Arial" w:eastAsia="Arial" w:hAnsi="Arial" w:cs="Arial"/>
          <w:bCs w:val="0"/>
          <w:sz w:val="22"/>
          <w:szCs w:val="22"/>
        </w:rPr>
        <w:t>omisi k přijetí většího počtu prováděcích nařízení, upravujících ekologickou produkci, a to zejména produkční pravidla pro chov zvířat, pravidla pro provádění kontrol a odběr vzork</w:t>
      </w:r>
      <w:r w:rsidR="00B91327">
        <w:rPr>
          <w:rFonts w:ascii="Arial" w:eastAsia="Arial" w:hAnsi="Arial" w:cs="Arial"/>
          <w:bCs w:val="0"/>
          <w:sz w:val="22"/>
          <w:szCs w:val="22"/>
        </w:rPr>
        <w:t>ů kontrolními orgány a subjekty a</w:t>
      </w:r>
      <w:r w:rsidRPr="002344CD">
        <w:rPr>
          <w:rFonts w:ascii="Arial" w:eastAsia="Arial" w:hAnsi="Arial" w:cs="Arial"/>
          <w:bCs w:val="0"/>
          <w:sz w:val="22"/>
          <w:szCs w:val="22"/>
        </w:rPr>
        <w:t xml:space="preserve"> pravidla pro označování a certifikaci bioprodukce. Tato pravidla však doposud nebyla přijata a jsou momentálně ve stádiu jednání expertních skupin a </w:t>
      </w:r>
      <w:r w:rsidRPr="002344CD">
        <w:rPr>
          <w:rFonts w:ascii="Arial" w:eastAsia="Arial" w:hAnsi="Arial" w:cs="Arial"/>
          <w:sz w:val="22"/>
          <w:szCs w:val="22"/>
        </w:rPr>
        <w:t>Výboru pro ekologickou produkci Evropské komise.</w:t>
      </w:r>
    </w:p>
    <w:p w:rsidR="00A132C0" w:rsidRPr="002344CD" w:rsidRDefault="00F36222" w:rsidP="00D23B0E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222">
        <w:rPr>
          <w:rFonts w:ascii="Arial" w:eastAsia="Arial" w:hAnsi="Arial" w:cs="Arial"/>
          <w:sz w:val="22"/>
          <w:szCs w:val="22"/>
        </w:rPr>
        <w:t>Pro provádění kontrol dodržování pravidel ekologické produkce je přímo použitelným předpisem</w:t>
      </w:r>
      <w:r w:rsidR="00A132C0" w:rsidRPr="002344CD">
        <w:rPr>
          <w:rFonts w:ascii="Arial" w:eastAsia="Arial" w:hAnsi="Arial" w:cs="Arial"/>
          <w:sz w:val="22"/>
          <w:szCs w:val="22"/>
        </w:rPr>
        <w:t xml:space="preserve"> </w:t>
      </w:r>
      <w:r w:rsidR="00A132C0" w:rsidRPr="002344CD">
        <w:rPr>
          <w:rFonts w:ascii="Arial" w:eastAsia="Calibri" w:hAnsi="Arial" w:cs="Arial"/>
          <w:sz w:val="22"/>
          <w:szCs w:val="22"/>
          <w:lang w:eastAsia="en-US"/>
        </w:rPr>
        <w:t>nařízení</w:t>
      </w:r>
      <w:r w:rsidR="00A132C0" w:rsidRPr="002344CD">
        <w:rPr>
          <w:rFonts w:ascii="Arial" w:hAnsi="Arial" w:cs="Arial"/>
          <w:sz w:val="22"/>
          <w:szCs w:val="22"/>
        </w:rPr>
        <w:t xml:space="preserve"> </w:t>
      </w:r>
      <w:r w:rsidR="00A132C0" w:rsidRPr="002344CD">
        <w:rPr>
          <w:rFonts w:ascii="Arial" w:eastAsia="Calibri" w:hAnsi="Arial" w:cs="Arial"/>
          <w:sz w:val="22"/>
          <w:szCs w:val="22"/>
          <w:lang w:eastAsia="en-US"/>
        </w:rPr>
        <w:t>Evropského parlamentu a Rady (EU) 2017/625, o úředních kontrolách</w:t>
      </w:r>
      <w:r w:rsidR="00A132C0" w:rsidRPr="002344CD">
        <w:rPr>
          <w:rFonts w:ascii="Arial" w:hAnsi="Arial" w:cs="Arial"/>
          <w:sz w:val="22"/>
          <w:szCs w:val="22"/>
        </w:rPr>
        <w:t xml:space="preserve"> </w:t>
      </w:r>
      <w:r w:rsidR="00A132C0" w:rsidRPr="002344CD">
        <w:rPr>
          <w:rFonts w:ascii="Arial" w:eastAsia="Calibri" w:hAnsi="Arial" w:cs="Arial"/>
          <w:sz w:val="22"/>
          <w:szCs w:val="22"/>
          <w:lang w:eastAsia="en-US"/>
        </w:rPr>
        <w:t>a jiných úředních činnostech prováděných s cílem zajistit uplatňování potravinového a krmivového práva a pravidel týkajících se zdraví zvířat a dobrých životních podmínek zvířat, zdraví rostlin a přípravků na ochranu rostlin, o změně nařízení Evropského parlamentu a</w:t>
      </w:r>
      <w:r w:rsidR="00B91327">
        <w:rPr>
          <w:rFonts w:ascii="Arial" w:eastAsia="Calibri" w:hAnsi="Arial" w:cs="Arial"/>
          <w:sz w:val="22"/>
          <w:szCs w:val="22"/>
          <w:lang w:eastAsia="en-US"/>
        </w:rPr>
        <w:t xml:space="preserve"> Rady (ES) č. 999/2001, (ES) č. </w:t>
      </w:r>
      <w:r w:rsidR="00A132C0" w:rsidRPr="002344CD">
        <w:rPr>
          <w:rFonts w:ascii="Arial" w:eastAsia="Calibri" w:hAnsi="Arial" w:cs="Arial"/>
          <w:sz w:val="22"/>
          <w:szCs w:val="22"/>
          <w:lang w:eastAsia="en-US"/>
        </w:rPr>
        <w:t>396/2005, (ES) č. 1069/2009, (ES) č. 1107/2009, (EU) č. 1151/2012, (EU) č. 652/2014, (EU) 2016/429 a (EU) 2016/2031, nařízení Rady (ES) č. 1/2005 a (ES) č. 1099/2009 a směrnic Rady 98/58/ES, 1999/74/ES, 2007/43/ES, 2008/119/ES a 2008/120/ES a o zrušení nařízení Evropského parlamentu a Rady (ES) č. 854/2004 a (ES) č. 882/2004, směrnic Rady 89/608/EHS, 89/662/EHS, 90/425/EHS, 91/496/EHS, 96/23/ES, 96/93/ES a 97/78/ES a rozhodnutí Rady 92/438/EHS (nařízení o úředních kontrolách).</w:t>
      </w:r>
    </w:p>
    <w:p w:rsidR="0009415E" w:rsidRPr="002344CD" w:rsidRDefault="0009415E" w:rsidP="00D23B0E">
      <w:pPr>
        <w:pStyle w:val="Default"/>
        <w:spacing w:line="360" w:lineRule="auto"/>
        <w:jc w:val="both"/>
        <w:rPr>
          <w:sz w:val="22"/>
          <w:szCs w:val="22"/>
          <w:lang w:eastAsia="en-US"/>
        </w:rPr>
      </w:pPr>
    </w:p>
    <w:p w:rsidR="003F1EF9" w:rsidRPr="002344CD" w:rsidRDefault="00DF2994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Platný právní stav není diskriminační a nemá vliv na rovnost mužů a žen.</w:t>
      </w:r>
    </w:p>
    <w:p w:rsidR="00DA5DFD" w:rsidRPr="002344CD" w:rsidRDefault="00DA5DFD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 xml:space="preserve">b) Odůvodnění hlavních principů navrhované právní úpravy, včetně dopadů navrhovaného řešení ve vztahu k zákazu diskriminace </w:t>
      </w:r>
      <w:r w:rsidRPr="002344CD">
        <w:rPr>
          <w:rFonts w:ascii="Arial" w:hAnsi="Arial" w:cs="Arial"/>
          <w:b/>
          <w:bCs/>
          <w:sz w:val="22"/>
          <w:szCs w:val="22"/>
        </w:rPr>
        <w:t>a ve vztahu k rovnosti mužů a žen</w:t>
      </w: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ECC" w:rsidRPr="002344CD" w:rsidRDefault="00223ECC" w:rsidP="00D23B0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44CD">
        <w:rPr>
          <w:rFonts w:ascii="Arial" w:eastAsia="Calibri" w:hAnsi="Arial" w:cs="Arial"/>
          <w:sz w:val="22"/>
          <w:szCs w:val="22"/>
          <w:u w:val="single"/>
        </w:rPr>
        <w:t>Zásadním cílem</w:t>
      </w:r>
      <w:r w:rsidRPr="002344CD">
        <w:rPr>
          <w:rFonts w:ascii="Arial" w:eastAsia="Calibri" w:hAnsi="Arial" w:cs="Arial"/>
          <w:sz w:val="22"/>
          <w:szCs w:val="22"/>
        </w:rPr>
        <w:t xml:space="preserve"> </w:t>
      </w:r>
      <w:r w:rsidR="009F560C">
        <w:rPr>
          <w:rFonts w:ascii="Arial" w:eastAsia="Calibri" w:hAnsi="Arial" w:cs="Arial"/>
          <w:sz w:val="22"/>
          <w:szCs w:val="22"/>
        </w:rPr>
        <w:t xml:space="preserve">navrhované právní </w:t>
      </w:r>
      <w:r w:rsidRPr="002344CD">
        <w:rPr>
          <w:rFonts w:ascii="Arial" w:eastAsia="Calibri" w:hAnsi="Arial" w:cs="Arial"/>
          <w:sz w:val="22"/>
          <w:szCs w:val="22"/>
        </w:rPr>
        <w:t>úpravy je adaptovat povinnosti a požadavky stanovené pro členský stát a</w:t>
      </w:r>
      <w:r w:rsidR="009A6BC6" w:rsidRPr="002344CD">
        <w:rPr>
          <w:rFonts w:ascii="Arial" w:eastAsia="Calibri" w:hAnsi="Arial" w:cs="Arial"/>
          <w:sz w:val="22"/>
          <w:szCs w:val="22"/>
        </w:rPr>
        <w:t> </w:t>
      </w:r>
      <w:r w:rsidRPr="002344CD">
        <w:rPr>
          <w:rFonts w:ascii="Arial" w:eastAsia="Calibri" w:hAnsi="Arial" w:cs="Arial"/>
          <w:sz w:val="22"/>
          <w:szCs w:val="22"/>
        </w:rPr>
        <w:t>příslušné orgány v novém nařízení do národního právního předpisu.</w:t>
      </w:r>
    </w:p>
    <w:p w:rsidR="008A3DDC" w:rsidRPr="002344CD" w:rsidRDefault="008A3DDC" w:rsidP="00D23B0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674C4" w:rsidRPr="002344CD" w:rsidRDefault="007674C4" w:rsidP="00D23B0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344CD">
        <w:rPr>
          <w:rFonts w:ascii="Arial" w:eastAsia="Calibri" w:hAnsi="Arial" w:cs="Arial"/>
          <w:sz w:val="22"/>
          <w:szCs w:val="22"/>
        </w:rPr>
        <w:t>Cíle navr</w:t>
      </w:r>
      <w:r w:rsidR="00A96FBA" w:rsidRPr="002344CD">
        <w:rPr>
          <w:rFonts w:ascii="Arial" w:eastAsia="Calibri" w:hAnsi="Arial" w:cs="Arial"/>
          <w:sz w:val="22"/>
          <w:szCs w:val="22"/>
        </w:rPr>
        <w:t>hova</w:t>
      </w:r>
      <w:r w:rsidRPr="002344CD">
        <w:rPr>
          <w:rFonts w:ascii="Arial" w:eastAsia="Calibri" w:hAnsi="Arial" w:cs="Arial"/>
          <w:sz w:val="22"/>
          <w:szCs w:val="22"/>
        </w:rPr>
        <w:t xml:space="preserve">né </w:t>
      </w:r>
      <w:r w:rsidR="0009415E" w:rsidRPr="002344CD">
        <w:rPr>
          <w:rFonts w:ascii="Arial" w:eastAsia="Calibri" w:hAnsi="Arial" w:cs="Arial"/>
          <w:sz w:val="22"/>
          <w:szCs w:val="22"/>
        </w:rPr>
        <w:t>změny</w:t>
      </w:r>
      <w:r w:rsidRPr="002344CD">
        <w:rPr>
          <w:rFonts w:ascii="Arial" w:eastAsia="Calibri" w:hAnsi="Arial" w:cs="Arial"/>
          <w:sz w:val="22"/>
          <w:szCs w:val="22"/>
        </w:rPr>
        <w:t xml:space="preserve"> zákona č. </w:t>
      </w:r>
      <w:r w:rsidR="0009415E" w:rsidRPr="002344CD">
        <w:rPr>
          <w:rFonts w:ascii="Arial" w:eastAsia="Calibri" w:hAnsi="Arial" w:cs="Arial"/>
          <w:sz w:val="22"/>
          <w:szCs w:val="22"/>
        </w:rPr>
        <w:t>242</w:t>
      </w:r>
      <w:r w:rsidRPr="002344CD">
        <w:rPr>
          <w:rFonts w:ascii="Arial" w:eastAsia="Calibri" w:hAnsi="Arial" w:cs="Arial"/>
          <w:sz w:val="22"/>
          <w:szCs w:val="22"/>
        </w:rPr>
        <w:t>/</w:t>
      </w:r>
      <w:r w:rsidR="0009415E" w:rsidRPr="002344CD">
        <w:rPr>
          <w:rFonts w:ascii="Arial" w:eastAsia="Calibri" w:hAnsi="Arial" w:cs="Arial"/>
          <w:sz w:val="22"/>
          <w:szCs w:val="22"/>
        </w:rPr>
        <w:t>2000</w:t>
      </w:r>
      <w:r w:rsidRPr="002344CD">
        <w:rPr>
          <w:rFonts w:ascii="Arial" w:eastAsia="Calibri" w:hAnsi="Arial" w:cs="Arial"/>
          <w:sz w:val="22"/>
          <w:szCs w:val="22"/>
        </w:rPr>
        <w:t xml:space="preserve"> Sb.</w:t>
      </w:r>
      <w:r w:rsidR="0009415E" w:rsidRPr="002344CD">
        <w:rPr>
          <w:rFonts w:ascii="Arial" w:eastAsia="Calibri" w:hAnsi="Arial" w:cs="Arial"/>
          <w:sz w:val="22"/>
          <w:szCs w:val="22"/>
        </w:rPr>
        <w:t>:</w:t>
      </w:r>
    </w:p>
    <w:p w:rsidR="007674C4" w:rsidRPr="002344CD" w:rsidRDefault="007674C4" w:rsidP="00D23B0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0BF7" w:rsidRPr="001E547B" w:rsidRDefault="0009415E" w:rsidP="00D23B0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</w:rPr>
      </w:pPr>
      <w:r w:rsidRPr="002344CD">
        <w:rPr>
          <w:rFonts w:ascii="Arial" w:eastAsia="Calibri" w:hAnsi="Arial" w:cs="Arial"/>
        </w:rPr>
        <w:t>adaptovat zákon na</w:t>
      </w:r>
      <w:r w:rsidR="009F560C">
        <w:rPr>
          <w:rFonts w:ascii="Arial" w:eastAsia="Calibri" w:hAnsi="Arial" w:cs="Arial"/>
        </w:rPr>
        <w:t xml:space="preserve"> nové</w:t>
      </w:r>
      <w:r w:rsidRPr="002344CD">
        <w:rPr>
          <w:rFonts w:ascii="Arial" w:eastAsia="Calibri" w:hAnsi="Arial" w:cs="Arial"/>
        </w:rPr>
        <w:t xml:space="preserve"> nařízení (</w:t>
      </w:r>
      <w:r w:rsidR="00ED0BF7" w:rsidRPr="002344CD">
        <w:rPr>
          <w:rFonts w:ascii="Arial" w:eastAsia="Calibri" w:hAnsi="Arial" w:cs="Arial"/>
        </w:rPr>
        <w:t>požadavek na vytvoření elektronické databáze</w:t>
      </w:r>
      <w:r w:rsidRPr="002344CD">
        <w:rPr>
          <w:rFonts w:ascii="Arial" w:eastAsia="Calibri" w:hAnsi="Arial" w:cs="Arial"/>
        </w:rPr>
        <w:t xml:space="preserve"> </w:t>
      </w:r>
      <w:r w:rsidR="00ED0BF7" w:rsidRPr="002344CD">
        <w:rPr>
          <w:rFonts w:ascii="Arial" w:eastAsia="Calibri" w:hAnsi="Arial" w:cs="Arial"/>
        </w:rPr>
        <w:t>zvířat, úprava délky platnosti certifikátů na bioprodukty v návaznosti na četnost kon</w:t>
      </w:r>
      <w:r w:rsidR="009D61C1" w:rsidRPr="002344CD">
        <w:rPr>
          <w:rFonts w:ascii="Arial" w:eastAsia="Calibri" w:hAnsi="Arial" w:cs="Arial"/>
        </w:rPr>
        <w:t>t</w:t>
      </w:r>
      <w:r w:rsidR="00ED0BF7" w:rsidRPr="002344CD">
        <w:rPr>
          <w:rFonts w:ascii="Arial" w:eastAsia="Calibri" w:hAnsi="Arial" w:cs="Arial"/>
        </w:rPr>
        <w:t>rol</w:t>
      </w:r>
      <w:r w:rsidR="001E547B" w:rsidRPr="001E547B">
        <w:rPr>
          <w:rFonts w:ascii="Arial" w:eastAsia="Calibri" w:hAnsi="Arial" w:cs="Arial"/>
        </w:rPr>
        <w:t>, úprava okruhu subjektů, majících povinnost registrace do systému ekologického zemědělství</w:t>
      </w:r>
      <w:r w:rsidR="00ED0BF7" w:rsidRPr="001E547B">
        <w:rPr>
          <w:rFonts w:ascii="Arial" w:eastAsia="Calibri" w:hAnsi="Arial" w:cs="Arial"/>
        </w:rPr>
        <w:t>),</w:t>
      </w:r>
    </w:p>
    <w:p w:rsidR="003B571A" w:rsidRPr="001E547B" w:rsidRDefault="003B571A" w:rsidP="009F560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</w:rPr>
      </w:pPr>
      <w:r w:rsidRPr="001E547B">
        <w:rPr>
          <w:rFonts w:ascii="Arial" w:eastAsia="Calibri" w:hAnsi="Arial" w:cs="Arial"/>
        </w:rPr>
        <w:t>adaptovat</w:t>
      </w:r>
      <w:r w:rsidR="009F560C" w:rsidRPr="001E547B">
        <w:rPr>
          <w:rFonts w:ascii="Arial" w:eastAsia="Calibri" w:hAnsi="Arial" w:cs="Arial"/>
        </w:rPr>
        <w:t xml:space="preserve"> zákon</w:t>
      </w:r>
      <w:r w:rsidRPr="001E547B">
        <w:rPr>
          <w:rFonts w:ascii="Arial" w:eastAsia="Calibri" w:hAnsi="Arial" w:cs="Arial"/>
        </w:rPr>
        <w:t xml:space="preserve"> na </w:t>
      </w:r>
      <w:r w:rsidR="009F560C" w:rsidRPr="001E547B">
        <w:rPr>
          <w:rFonts w:ascii="Arial" w:eastAsia="Calibri" w:hAnsi="Arial" w:cs="Arial"/>
        </w:rPr>
        <w:t>nařízení o úředních kontrolách,</w:t>
      </w:r>
    </w:p>
    <w:p w:rsidR="00EB6267" w:rsidRPr="001E547B" w:rsidRDefault="0009415E" w:rsidP="00D23B0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</w:rPr>
      </w:pPr>
      <w:r w:rsidRPr="001E547B">
        <w:rPr>
          <w:rFonts w:ascii="Arial" w:eastAsia="Calibri" w:hAnsi="Arial" w:cs="Arial"/>
        </w:rPr>
        <w:t xml:space="preserve">reagovat na poznatky z aplikační praxe (problematika </w:t>
      </w:r>
      <w:r w:rsidR="00EB6267" w:rsidRPr="001E547B">
        <w:rPr>
          <w:rFonts w:ascii="Arial" w:eastAsia="Calibri" w:hAnsi="Arial" w:cs="Arial"/>
        </w:rPr>
        <w:t>rušení registrací v s</w:t>
      </w:r>
      <w:r w:rsidR="001E547B" w:rsidRPr="001E547B">
        <w:rPr>
          <w:rFonts w:ascii="Arial" w:eastAsia="Calibri" w:hAnsi="Arial" w:cs="Arial"/>
        </w:rPr>
        <w:t>ystému ekologického zemědělství</w:t>
      </w:r>
      <w:r w:rsidRPr="001E547B">
        <w:rPr>
          <w:rFonts w:ascii="Arial" w:eastAsia="Calibri" w:hAnsi="Arial" w:cs="Arial"/>
        </w:rPr>
        <w:t>)</w:t>
      </w:r>
      <w:r w:rsidR="00A96FBA" w:rsidRPr="001E547B">
        <w:rPr>
          <w:rFonts w:ascii="Arial" w:eastAsia="Calibri" w:hAnsi="Arial" w:cs="Arial"/>
        </w:rPr>
        <w:t>,</w:t>
      </w:r>
    </w:p>
    <w:p w:rsidR="0009415E" w:rsidRPr="002344CD" w:rsidRDefault="00EB6267" w:rsidP="00D23B0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</w:rPr>
      </w:pPr>
      <w:r w:rsidRPr="002344CD">
        <w:rPr>
          <w:rFonts w:ascii="Arial" w:eastAsia="Calibri" w:hAnsi="Arial" w:cs="Arial"/>
        </w:rPr>
        <w:lastRenderedPageBreak/>
        <w:t>upravit skutkové podstaty přestupků</w:t>
      </w:r>
      <w:r w:rsidR="009F560C">
        <w:rPr>
          <w:rFonts w:ascii="Arial" w:eastAsia="Calibri" w:hAnsi="Arial" w:cs="Arial"/>
        </w:rPr>
        <w:t xml:space="preserve"> fyzických osob,</w:t>
      </w:r>
      <w:r w:rsidRPr="002344CD">
        <w:rPr>
          <w:rFonts w:ascii="Arial" w:eastAsia="Calibri" w:hAnsi="Arial" w:cs="Arial"/>
        </w:rPr>
        <w:t xml:space="preserve"> právnických</w:t>
      </w:r>
      <w:r w:rsidR="009F560C">
        <w:rPr>
          <w:rFonts w:ascii="Arial" w:eastAsia="Calibri" w:hAnsi="Arial" w:cs="Arial"/>
        </w:rPr>
        <w:t xml:space="preserve"> osob</w:t>
      </w:r>
      <w:r w:rsidRPr="002344CD">
        <w:rPr>
          <w:rFonts w:ascii="Arial" w:eastAsia="Calibri" w:hAnsi="Arial" w:cs="Arial"/>
        </w:rPr>
        <w:t>, podnikajících fyzických</w:t>
      </w:r>
      <w:r w:rsidR="009F560C">
        <w:rPr>
          <w:rFonts w:ascii="Arial" w:eastAsia="Calibri" w:hAnsi="Arial" w:cs="Arial"/>
        </w:rPr>
        <w:t xml:space="preserve"> osob</w:t>
      </w:r>
      <w:r w:rsidRPr="002344CD">
        <w:rPr>
          <w:rFonts w:ascii="Arial" w:eastAsia="Calibri" w:hAnsi="Arial" w:cs="Arial"/>
        </w:rPr>
        <w:t xml:space="preserve"> a pověřených osob s ohledem na nové nařízení i praktické poznatky</w:t>
      </w:r>
      <w:r w:rsidR="0009415E" w:rsidRPr="002344CD">
        <w:rPr>
          <w:rFonts w:ascii="Arial" w:eastAsia="Calibri" w:hAnsi="Arial" w:cs="Arial"/>
        </w:rPr>
        <w:t>.</w:t>
      </w:r>
    </w:p>
    <w:p w:rsidR="00275C90" w:rsidRPr="002344CD" w:rsidRDefault="00DD2CF7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Nové nařízení předpokládá shromažďování údajů o dostupnosti na trhu v případě ekologického rozmnožovacího materiálu rostlin a ekologicky chovaných zvířat či mladých jedinců pocházejících z akvakultury. </w:t>
      </w:r>
      <w:r w:rsidR="00EC0831" w:rsidRPr="002344CD">
        <w:rPr>
          <w:rFonts w:ascii="Arial" w:hAnsi="Arial" w:cs="Arial"/>
          <w:sz w:val="22"/>
          <w:szCs w:val="22"/>
        </w:rPr>
        <w:t>Současná právní úprava v zákoně o ekologickém zemědělství počítá pouze s existencí elektronické databáze osiv a rozmnožovacího materiálu rostlin, jejímž správcem je Ústřední kontrolní a zkušební ústav zemědělský</w:t>
      </w:r>
      <w:r w:rsidR="00F36222">
        <w:rPr>
          <w:rFonts w:ascii="Arial" w:hAnsi="Arial" w:cs="Arial"/>
          <w:sz w:val="22"/>
          <w:szCs w:val="22"/>
        </w:rPr>
        <w:t>.</w:t>
      </w:r>
      <w:r w:rsidR="00EC0831" w:rsidRPr="002344CD">
        <w:rPr>
          <w:rFonts w:ascii="Arial" w:hAnsi="Arial" w:cs="Arial"/>
          <w:sz w:val="22"/>
          <w:szCs w:val="22"/>
        </w:rPr>
        <w:t xml:space="preserve"> </w:t>
      </w:r>
      <w:r w:rsidR="00F36222" w:rsidRPr="00F36222">
        <w:rPr>
          <w:rFonts w:ascii="Arial" w:hAnsi="Arial" w:cs="Arial"/>
          <w:sz w:val="22"/>
          <w:szCs w:val="22"/>
        </w:rPr>
        <w:t xml:space="preserve">Ústřední kontrolní a zkušební ústav zemědělský je zároveň příslušným orgánem pro udělování výjimek pro použití rozmnožovacího materiálu nezískaného z ekologického zemědělství. </w:t>
      </w:r>
      <w:r w:rsidRPr="002344CD">
        <w:rPr>
          <w:rFonts w:ascii="Arial" w:hAnsi="Arial" w:cs="Arial"/>
          <w:sz w:val="22"/>
          <w:szCs w:val="22"/>
        </w:rPr>
        <w:t xml:space="preserve">Navrhovanou změnou </w:t>
      </w:r>
      <w:r w:rsidR="00EC0831" w:rsidRPr="002344CD">
        <w:rPr>
          <w:rFonts w:ascii="Arial" w:hAnsi="Arial" w:cs="Arial"/>
          <w:sz w:val="22"/>
          <w:szCs w:val="22"/>
        </w:rPr>
        <w:t xml:space="preserve">bude stanoven právní rámec pro zřízení databáze, která by umožnila osobám podnikajícím v ekologickém zemědělství </w:t>
      </w:r>
      <w:r w:rsidR="00275C90" w:rsidRPr="002344CD">
        <w:rPr>
          <w:rFonts w:ascii="Arial" w:hAnsi="Arial" w:cs="Arial"/>
          <w:sz w:val="22"/>
          <w:szCs w:val="22"/>
        </w:rPr>
        <w:t>na dobrovolném základě a bezplatně nabízet ekologicky chovaná zvířata, a to uvedením počtu, jež je k</w:t>
      </w:r>
      <w:r w:rsidR="009F560C">
        <w:rPr>
          <w:rFonts w:ascii="Arial" w:hAnsi="Arial" w:cs="Arial"/>
          <w:sz w:val="22"/>
          <w:szCs w:val="22"/>
        </w:rPr>
        <w:t> </w:t>
      </w:r>
      <w:r w:rsidR="00275C90" w:rsidRPr="002344CD">
        <w:rPr>
          <w:rFonts w:ascii="Arial" w:hAnsi="Arial" w:cs="Arial"/>
          <w:sz w:val="22"/>
          <w:szCs w:val="22"/>
        </w:rPr>
        <w:t>dispozici</w:t>
      </w:r>
      <w:r w:rsidR="009F560C">
        <w:rPr>
          <w:rFonts w:ascii="Arial" w:hAnsi="Arial" w:cs="Arial"/>
          <w:sz w:val="22"/>
          <w:szCs w:val="22"/>
        </w:rPr>
        <w:t>,</w:t>
      </w:r>
      <w:r w:rsidR="00275C90" w:rsidRPr="002344CD">
        <w:rPr>
          <w:rFonts w:ascii="Arial" w:hAnsi="Arial" w:cs="Arial"/>
          <w:sz w:val="22"/>
          <w:szCs w:val="22"/>
        </w:rPr>
        <w:t xml:space="preserve"> a rozdělením podle pohlaví, plemene, věku apod.</w:t>
      </w:r>
    </w:p>
    <w:p w:rsidR="00275C90" w:rsidRPr="002344CD" w:rsidRDefault="00275C90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765F" w:rsidRPr="002344CD" w:rsidRDefault="0074765F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Současná právní úprava předpokládá vydávání certifikátu na bioprodukci ze strany kontrolního subjektu nejdéle na 15 měsíců, a to v návaznosti na provádění každoročních kontrol dodržování pravidel ekologické produkce. Nové nařízení umožňuje, za splnění určitých podmínek, prodloužení doby </w:t>
      </w:r>
      <w:r w:rsidR="0086215C">
        <w:rPr>
          <w:rFonts w:ascii="Arial" w:hAnsi="Arial" w:cs="Arial"/>
          <w:sz w:val="22"/>
          <w:szCs w:val="22"/>
        </w:rPr>
        <w:t>mezi dvěma fyzickými kontrolami</w:t>
      </w:r>
      <w:r w:rsidRPr="002344CD">
        <w:rPr>
          <w:rFonts w:ascii="Arial" w:hAnsi="Arial" w:cs="Arial"/>
          <w:sz w:val="22"/>
          <w:szCs w:val="22"/>
        </w:rPr>
        <w:t xml:space="preserve"> na 24 měsíců. Z tohoto důvodu se navrhuje prodloužení platnosti certifikátu z 15 na 26 měsíců.</w:t>
      </w:r>
    </w:p>
    <w:p w:rsidR="0074765F" w:rsidRPr="002344CD" w:rsidRDefault="0074765F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DDC" w:rsidRPr="002344CD" w:rsidRDefault="00AE6615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Dosavadní právní úprava dávala členským státům možnost vyloučení určitých subjektů z povinnosti registrovat se v sy</w:t>
      </w:r>
      <w:r w:rsidR="00EF518D" w:rsidRPr="002344CD">
        <w:rPr>
          <w:rFonts w:ascii="Arial" w:hAnsi="Arial" w:cs="Arial"/>
          <w:sz w:val="22"/>
          <w:szCs w:val="22"/>
        </w:rPr>
        <w:t>s</w:t>
      </w:r>
      <w:r w:rsidRPr="002344CD">
        <w:rPr>
          <w:rFonts w:ascii="Arial" w:hAnsi="Arial" w:cs="Arial"/>
          <w:sz w:val="22"/>
          <w:szCs w:val="22"/>
        </w:rPr>
        <w:t>tému ekologického zemědělství.</w:t>
      </w:r>
      <w:r w:rsidR="00EF518D" w:rsidRPr="002344CD">
        <w:rPr>
          <w:rFonts w:ascii="Arial" w:hAnsi="Arial" w:cs="Arial"/>
          <w:sz w:val="22"/>
          <w:szCs w:val="22"/>
        </w:rPr>
        <w:t xml:space="preserve"> Jednalo se o přímý prodej konečnému spotřebiteli. Zákon o ekologickém zemědělství tyto subjekty definoval jako „maloobchodní prodejce, kteří pouze prodávají již balený a označený bioprodukt, biopotravinu nebo ostatní bioprodukt konečnému spotřebiteli…“. Výklad tohoto ustanovení působil v praxi problémy, zejména v oblasti internetových obchodů, tzv. e-shopů.</w:t>
      </w:r>
      <w:r w:rsidR="004F3681">
        <w:rPr>
          <w:rFonts w:ascii="Arial" w:hAnsi="Arial" w:cs="Arial"/>
          <w:sz w:val="22"/>
          <w:szCs w:val="22"/>
        </w:rPr>
        <w:t xml:space="preserve"> </w:t>
      </w:r>
      <w:r w:rsidR="00EF518D" w:rsidRPr="002344CD">
        <w:rPr>
          <w:rFonts w:ascii="Arial" w:hAnsi="Arial" w:cs="Arial"/>
          <w:sz w:val="22"/>
          <w:szCs w:val="22"/>
        </w:rPr>
        <w:t>Nové nařízení tyto subjekty z povinnosti registrace vyjímá přímo</w:t>
      </w:r>
      <w:r w:rsidR="004F3681">
        <w:rPr>
          <w:rFonts w:ascii="Arial" w:hAnsi="Arial" w:cs="Arial"/>
          <w:sz w:val="22"/>
          <w:szCs w:val="22"/>
        </w:rPr>
        <w:t>.</w:t>
      </w:r>
    </w:p>
    <w:p w:rsidR="008D02BE" w:rsidRPr="002344CD" w:rsidRDefault="008D02BE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02BE" w:rsidRPr="002344CD" w:rsidRDefault="00791BF4" w:rsidP="009F56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Z</w:t>
      </w:r>
      <w:r w:rsidR="009F560C">
        <w:rPr>
          <w:rFonts w:ascii="Arial" w:hAnsi="Arial" w:cs="Arial"/>
          <w:sz w:val="22"/>
          <w:szCs w:val="22"/>
        </w:rPr>
        <w:t> </w:t>
      </w:r>
      <w:r w:rsidRPr="002344CD">
        <w:rPr>
          <w:rFonts w:ascii="Arial" w:hAnsi="Arial" w:cs="Arial"/>
          <w:sz w:val="22"/>
          <w:szCs w:val="22"/>
        </w:rPr>
        <w:t>nového</w:t>
      </w:r>
      <w:r w:rsidR="009F560C">
        <w:rPr>
          <w:rFonts w:ascii="Arial" w:hAnsi="Arial" w:cs="Arial"/>
          <w:sz w:val="22"/>
          <w:szCs w:val="22"/>
        </w:rPr>
        <w:t xml:space="preserve"> </w:t>
      </w:r>
      <w:r w:rsidRPr="002344CD">
        <w:rPr>
          <w:rFonts w:ascii="Arial" w:hAnsi="Arial" w:cs="Arial"/>
          <w:sz w:val="22"/>
          <w:szCs w:val="22"/>
        </w:rPr>
        <w:t>nařízení</w:t>
      </w:r>
      <w:r w:rsidR="009F560C">
        <w:rPr>
          <w:rFonts w:ascii="Arial" w:hAnsi="Arial" w:cs="Arial"/>
          <w:sz w:val="22"/>
          <w:szCs w:val="22"/>
        </w:rPr>
        <w:t xml:space="preserve"> a z</w:t>
      </w:r>
      <w:r w:rsidRPr="002344CD">
        <w:rPr>
          <w:rFonts w:ascii="Arial" w:hAnsi="Arial" w:cs="Arial"/>
          <w:sz w:val="22"/>
          <w:szCs w:val="22"/>
        </w:rPr>
        <w:t xml:space="preserve"> nařízení o úředních kontrolách i praktických poznatků vyplynula nutnost úpravy skutkových podstat některých přestupků, přidání skutkové podstaty přestupku, kterého se dopustí subjekt uvádějící bioprodukty do oběhu, aniž by byl registrován v systému ekologického zemědělství</w:t>
      </w:r>
      <w:r w:rsidR="005C471A">
        <w:rPr>
          <w:rFonts w:ascii="Arial" w:hAnsi="Arial" w:cs="Arial"/>
          <w:sz w:val="22"/>
          <w:szCs w:val="22"/>
        </w:rPr>
        <w:t>,</w:t>
      </w:r>
      <w:r w:rsidRPr="002344CD">
        <w:rPr>
          <w:rFonts w:ascii="Arial" w:hAnsi="Arial" w:cs="Arial"/>
          <w:sz w:val="22"/>
          <w:szCs w:val="22"/>
        </w:rPr>
        <w:t xml:space="preserve"> a zvýšení horní hranice pokuty za přestupky, jimiž dochází ke klamání spotřebitele.</w:t>
      </w:r>
    </w:p>
    <w:p w:rsidR="004F3681" w:rsidRDefault="004F3681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1BF4" w:rsidRPr="002344CD" w:rsidRDefault="00791BF4" w:rsidP="00D23B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lastRenderedPageBreak/>
        <w:t>Nově bylo třeba rovněž upravit skutkové podstaty přestupků pověřených osob, tedy kontrolních orgánů a kontrolních subjektů</w:t>
      </w:r>
      <w:r w:rsidR="009F560C">
        <w:rPr>
          <w:rFonts w:ascii="Arial" w:hAnsi="Arial" w:cs="Arial"/>
          <w:sz w:val="22"/>
          <w:szCs w:val="22"/>
        </w:rPr>
        <w:t>,</w:t>
      </w:r>
      <w:r w:rsidR="005E77DD" w:rsidRPr="002344CD">
        <w:rPr>
          <w:rFonts w:ascii="Arial" w:hAnsi="Arial" w:cs="Arial"/>
          <w:sz w:val="22"/>
          <w:szCs w:val="22"/>
        </w:rPr>
        <w:t xml:space="preserve"> a to s ohledem na povinnosti vyplývající z nařízení o úředních kontrolách.</w:t>
      </w:r>
    </w:p>
    <w:p w:rsidR="008A3DDC" w:rsidRPr="002344CD" w:rsidRDefault="008A3DDC" w:rsidP="00D23B0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E093C" w:rsidRPr="002344CD" w:rsidRDefault="00AE093C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Navrhovaná právní úprava </w:t>
      </w:r>
      <w:r w:rsidR="00A96A8D" w:rsidRPr="002344CD">
        <w:rPr>
          <w:rFonts w:ascii="Arial" w:hAnsi="Arial" w:cs="Arial"/>
          <w:sz w:val="22"/>
          <w:szCs w:val="22"/>
        </w:rPr>
        <w:t xml:space="preserve">nemá </w:t>
      </w:r>
      <w:r w:rsidRPr="002344CD">
        <w:rPr>
          <w:rFonts w:ascii="Arial" w:hAnsi="Arial" w:cs="Arial"/>
          <w:sz w:val="22"/>
          <w:szCs w:val="22"/>
        </w:rPr>
        <w:t>žádný vliv na zákaz diskriminace a k rovnosti mužů a žen</w:t>
      </w:r>
      <w:r w:rsidR="003F1EF9" w:rsidRPr="002344CD">
        <w:rPr>
          <w:rFonts w:ascii="Arial" w:hAnsi="Arial" w:cs="Arial"/>
          <w:sz w:val="22"/>
          <w:szCs w:val="22"/>
        </w:rPr>
        <w:t>.</w:t>
      </w:r>
    </w:p>
    <w:p w:rsidR="00AE093C" w:rsidRPr="002344CD" w:rsidRDefault="00AE093C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6615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c) Vysvětlení nezbytnosti navrhované právní úpravy v jejím celku</w:t>
      </w:r>
    </w:p>
    <w:p w:rsidR="00AE6615" w:rsidRPr="002344CD" w:rsidRDefault="00AE6615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615" w:rsidRPr="002344CD" w:rsidRDefault="00AE6615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Navrhovaná úprava je nezbytná k zajištění řádné adaptace českého právního řádu na </w:t>
      </w:r>
      <w:r w:rsidR="009F560C">
        <w:rPr>
          <w:rFonts w:ascii="Arial" w:hAnsi="Arial" w:cs="Arial"/>
          <w:sz w:val="22"/>
          <w:szCs w:val="22"/>
        </w:rPr>
        <w:t xml:space="preserve">nové </w:t>
      </w:r>
      <w:r w:rsidRPr="002344CD">
        <w:rPr>
          <w:rFonts w:ascii="Arial" w:hAnsi="Arial" w:cs="Arial"/>
          <w:sz w:val="22"/>
          <w:szCs w:val="22"/>
        </w:rPr>
        <w:t>nařízení</w:t>
      </w:r>
      <w:r w:rsidR="009F560C">
        <w:rPr>
          <w:rFonts w:ascii="Arial" w:hAnsi="Arial" w:cs="Arial"/>
          <w:sz w:val="22"/>
          <w:szCs w:val="22"/>
        </w:rPr>
        <w:t>.</w:t>
      </w:r>
      <w:r w:rsidRPr="002344CD">
        <w:rPr>
          <w:rFonts w:ascii="Arial" w:hAnsi="Arial" w:cs="Arial"/>
          <w:sz w:val="22"/>
          <w:szCs w:val="22"/>
        </w:rPr>
        <w:t xml:space="preserve"> Tato povinnost vyplývá ze Smlouvy o fungování Evropské unie.</w:t>
      </w:r>
    </w:p>
    <w:p w:rsidR="008A3DDC" w:rsidRPr="002344CD" w:rsidRDefault="008A3DDC" w:rsidP="00D23B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d) Zhodnocení souladu navrhované právní úpravy s ústavním pořádkem České republiky</w:t>
      </w:r>
    </w:p>
    <w:p w:rsidR="003F1EF9" w:rsidRPr="002344CD" w:rsidRDefault="003F1EF9" w:rsidP="00D23B0E">
      <w:pPr>
        <w:pStyle w:val="Default"/>
        <w:keepNext/>
        <w:keepLines/>
        <w:spacing w:line="360" w:lineRule="auto"/>
        <w:jc w:val="both"/>
        <w:rPr>
          <w:rFonts w:eastAsia="Times New Roman"/>
          <w:color w:val="auto"/>
          <w:sz w:val="22"/>
          <w:szCs w:val="22"/>
        </w:rPr>
      </w:pPr>
    </w:p>
    <w:p w:rsidR="00BE5545" w:rsidRPr="002344CD" w:rsidRDefault="00BE5545" w:rsidP="00D23B0E">
      <w:pPr>
        <w:pStyle w:val="Default"/>
        <w:keepNext/>
        <w:keepLines/>
        <w:spacing w:line="360" w:lineRule="auto"/>
        <w:jc w:val="both"/>
        <w:rPr>
          <w:sz w:val="22"/>
          <w:szCs w:val="22"/>
        </w:rPr>
      </w:pPr>
      <w:r w:rsidRPr="002344CD">
        <w:rPr>
          <w:sz w:val="22"/>
          <w:szCs w:val="22"/>
        </w:rPr>
        <w:t xml:space="preserve">Navrhovaná právní úprava odpovídá ústavnímu pořádku a právnímu řádu České republiky, zejména ústavnímu zákonu č. 1/1993 Sb., Ústava České republiky, ve znění pozdějších předpisů, a usnesení předsednictva České národní rady č. 2/1993 Sb., </w:t>
      </w:r>
      <w:r w:rsidRPr="002344CD">
        <w:rPr>
          <w:sz w:val="22"/>
          <w:szCs w:val="22"/>
        </w:rPr>
        <w:br/>
        <w:t xml:space="preserve">o vyhlášení Listiny základních práv a svobod jako součásti ústavního pořádku České republiky. </w:t>
      </w:r>
    </w:p>
    <w:p w:rsidR="003F1EF9" w:rsidRPr="002344CD" w:rsidRDefault="003F1EF9" w:rsidP="00D23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E5545" w:rsidRPr="002344CD" w:rsidRDefault="00BE5545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K této problematice nejsou známy žádné nálezy Ústavního soudu.</w:t>
      </w:r>
    </w:p>
    <w:p w:rsidR="00664DC5" w:rsidRPr="002344CD" w:rsidRDefault="00664DC5" w:rsidP="00D23B0E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 xml:space="preserve">e) Zhodnocení slučitelnosti navrhované právní úpravy s předpisy </w:t>
      </w:r>
      <w:r w:rsidR="00E5653B" w:rsidRPr="002344CD">
        <w:rPr>
          <w:rFonts w:ascii="Arial" w:hAnsi="Arial" w:cs="Arial"/>
          <w:b/>
          <w:sz w:val="22"/>
          <w:szCs w:val="22"/>
        </w:rPr>
        <w:t>EU</w:t>
      </w:r>
      <w:r w:rsidRPr="002344CD">
        <w:rPr>
          <w:rFonts w:ascii="Arial" w:hAnsi="Arial" w:cs="Arial"/>
          <w:b/>
          <w:sz w:val="22"/>
          <w:szCs w:val="22"/>
        </w:rPr>
        <w:t xml:space="preserve">, judikaturou soudních orgánů </w:t>
      </w:r>
      <w:r w:rsidR="00E5653B" w:rsidRPr="002344CD">
        <w:rPr>
          <w:rFonts w:ascii="Arial" w:hAnsi="Arial" w:cs="Arial"/>
          <w:b/>
          <w:sz w:val="22"/>
          <w:szCs w:val="22"/>
        </w:rPr>
        <w:t>EU</w:t>
      </w:r>
      <w:r w:rsidRPr="002344CD">
        <w:rPr>
          <w:rFonts w:ascii="Arial" w:hAnsi="Arial" w:cs="Arial"/>
          <w:b/>
          <w:sz w:val="22"/>
          <w:szCs w:val="22"/>
        </w:rPr>
        <w:t xml:space="preserve"> nebo obecnými právními zásadami práva </w:t>
      </w:r>
      <w:r w:rsidR="00E5653B" w:rsidRPr="002344CD">
        <w:rPr>
          <w:rFonts w:ascii="Arial" w:hAnsi="Arial" w:cs="Arial"/>
          <w:b/>
          <w:sz w:val="22"/>
          <w:szCs w:val="22"/>
        </w:rPr>
        <w:t>EU</w:t>
      </w:r>
      <w:r w:rsidRPr="002344CD">
        <w:rPr>
          <w:rFonts w:ascii="Arial" w:hAnsi="Arial" w:cs="Arial"/>
          <w:b/>
          <w:sz w:val="22"/>
          <w:szCs w:val="22"/>
        </w:rPr>
        <w:t xml:space="preserve"> </w:t>
      </w:r>
    </w:p>
    <w:p w:rsidR="00D23B0E" w:rsidRDefault="00D23B0E" w:rsidP="00D23B0E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DF7609" w:rsidRPr="002344CD" w:rsidRDefault="00DF7609" w:rsidP="00D23B0E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344CD">
        <w:rPr>
          <w:rFonts w:ascii="Arial" w:hAnsi="Arial" w:cs="Arial"/>
          <w:sz w:val="22"/>
          <w:szCs w:val="22"/>
        </w:rPr>
        <w:t>Předložený návrh není v rozporu se závazky vypl</w:t>
      </w:r>
      <w:r w:rsidR="00FD28E2" w:rsidRPr="002344CD">
        <w:rPr>
          <w:rFonts w:ascii="Arial" w:hAnsi="Arial" w:cs="Arial"/>
          <w:sz w:val="22"/>
          <w:szCs w:val="22"/>
        </w:rPr>
        <w:t xml:space="preserve">ývajícími pro Českou republiku </w:t>
      </w:r>
      <w:r w:rsidR="00FD28E2" w:rsidRPr="002344CD">
        <w:rPr>
          <w:rFonts w:ascii="Arial" w:hAnsi="Arial" w:cs="Arial"/>
          <w:sz w:val="22"/>
          <w:szCs w:val="22"/>
          <w:lang w:val="cs-CZ"/>
        </w:rPr>
        <w:t xml:space="preserve"> </w:t>
      </w:r>
      <w:r w:rsidR="00031DA2" w:rsidRPr="002344CD">
        <w:rPr>
          <w:rFonts w:ascii="Arial" w:hAnsi="Arial" w:cs="Arial"/>
          <w:sz w:val="22"/>
          <w:szCs w:val="22"/>
        </w:rPr>
        <w:t>z členství v</w:t>
      </w:r>
      <w:r w:rsidR="00031DA2" w:rsidRPr="002344CD">
        <w:rPr>
          <w:rFonts w:ascii="Arial" w:hAnsi="Arial" w:cs="Arial"/>
          <w:sz w:val="22"/>
          <w:szCs w:val="22"/>
          <w:lang w:val="cs-CZ"/>
        </w:rPr>
        <w:t> </w:t>
      </w:r>
      <w:r w:rsidR="003503C2" w:rsidRPr="002344CD">
        <w:rPr>
          <w:rFonts w:ascii="Arial" w:hAnsi="Arial" w:cs="Arial"/>
          <w:bCs/>
          <w:sz w:val="22"/>
          <w:szCs w:val="22"/>
          <w:lang w:val="cs-CZ"/>
        </w:rPr>
        <w:t>Evropské unii</w:t>
      </w:r>
      <w:r w:rsidRPr="002344CD">
        <w:rPr>
          <w:rFonts w:ascii="Arial" w:hAnsi="Arial" w:cs="Arial"/>
          <w:sz w:val="22"/>
          <w:szCs w:val="22"/>
        </w:rPr>
        <w:t>, zejména se Smlouvou o přistoupení Čes</w:t>
      </w:r>
      <w:r w:rsidR="00FD28E2" w:rsidRPr="002344CD">
        <w:rPr>
          <w:rFonts w:ascii="Arial" w:hAnsi="Arial" w:cs="Arial"/>
          <w:sz w:val="22"/>
          <w:szCs w:val="22"/>
        </w:rPr>
        <w:t>ké republiky k Evropské unii</w:t>
      </w:r>
      <w:r w:rsidR="005E77DD" w:rsidRPr="002344CD">
        <w:rPr>
          <w:rFonts w:ascii="Arial" w:hAnsi="Arial" w:cs="Arial"/>
          <w:sz w:val="22"/>
          <w:szCs w:val="22"/>
          <w:lang w:val="cs-CZ"/>
        </w:rPr>
        <w:t xml:space="preserve"> a Smlouvou o fungování Evropské unie</w:t>
      </w:r>
      <w:r w:rsidR="00FD28E2" w:rsidRPr="002344CD">
        <w:rPr>
          <w:rFonts w:ascii="Arial" w:hAnsi="Arial" w:cs="Arial"/>
          <w:sz w:val="22"/>
          <w:szCs w:val="22"/>
        </w:rPr>
        <w:t>, s</w:t>
      </w:r>
      <w:r w:rsidR="00FD28E2" w:rsidRPr="002344CD">
        <w:rPr>
          <w:rFonts w:ascii="Arial" w:hAnsi="Arial" w:cs="Arial"/>
          <w:sz w:val="22"/>
          <w:szCs w:val="22"/>
          <w:lang w:val="cs-CZ"/>
        </w:rPr>
        <w:t xml:space="preserve"> </w:t>
      </w:r>
      <w:r w:rsidRPr="002344CD">
        <w:rPr>
          <w:rFonts w:ascii="Arial" w:hAnsi="Arial" w:cs="Arial"/>
          <w:sz w:val="22"/>
          <w:szCs w:val="22"/>
        </w:rPr>
        <w:t>obecnými zásadami práva E</w:t>
      </w:r>
      <w:r w:rsidR="00A0797A" w:rsidRPr="002344CD">
        <w:rPr>
          <w:rFonts w:ascii="Arial" w:hAnsi="Arial" w:cs="Arial"/>
          <w:sz w:val="22"/>
          <w:szCs w:val="22"/>
          <w:lang w:val="cs-CZ"/>
        </w:rPr>
        <w:t>vropské unie</w:t>
      </w:r>
      <w:r w:rsidR="009F560C">
        <w:rPr>
          <w:rFonts w:ascii="Arial" w:hAnsi="Arial" w:cs="Arial"/>
          <w:sz w:val="22"/>
          <w:szCs w:val="22"/>
        </w:rPr>
        <w:t xml:space="preserve"> nebo s</w:t>
      </w:r>
      <w:r w:rsidR="009F560C">
        <w:rPr>
          <w:rFonts w:ascii="Arial" w:hAnsi="Arial" w:cs="Arial"/>
          <w:sz w:val="22"/>
          <w:szCs w:val="22"/>
          <w:lang w:val="cs-CZ"/>
        </w:rPr>
        <w:t> </w:t>
      </w:r>
      <w:r w:rsidRPr="002344CD">
        <w:rPr>
          <w:rFonts w:ascii="Arial" w:hAnsi="Arial" w:cs="Arial"/>
          <w:sz w:val="22"/>
          <w:szCs w:val="22"/>
        </w:rPr>
        <w:t>judikaturou Evropského soudního dvora.</w:t>
      </w:r>
    </w:p>
    <w:p w:rsidR="00FD28E2" w:rsidRPr="002344CD" w:rsidRDefault="00FD28E2" w:rsidP="00D23B0E">
      <w:pPr>
        <w:pStyle w:val="Zkladntext"/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031DA2" w:rsidRPr="002344CD" w:rsidRDefault="00031DA2" w:rsidP="00D23B0E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344CD">
        <w:rPr>
          <w:rFonts w:ascii="Arial" w:hAnsi="Arial" w:cs="Arial"/>
          <w:bCs/>
          <w:sz w:val="22"/>
          <w:szCs w:val="22"/>
        </w:rPr>
        <w:t>Návrhem se provádí adaptace na </w:t>
      </w:r>
      <w:r w:rsidRPr="002344CD">
        <w:rPr>
          <w:rFonts w:ascii="Arial" w:hAnsi="Arial" w:cs="Arial"/>
          <w:bCs/>
          <w:sz w:val="22"/>
          <w:szCs w:val="22"/>
          <w:lang w:val="cs-CZ"/>
        </w:rPr>
        <w:t>přímo použitelné předpisy E</w:t>
      </w:r>
      <w:r w:rsidR="00A0797A" w:rsidRPr="002344CD">
        <w:rPr>
          <w:rFonts w:ascii="Arial" w:hAnsi="Arial" w:cs="Arial"/>
          <w:bCs/>
          <w:sz w:val="22"/>
          <w:szCs w:val="22"/>
          <w:lang w:val="cs-CZ"/>
        </w:rPr>
        <w:t>vropské unie</w:t>
      </w:r>
    </w:p>
    <w:p w:rsidR="00031DA2" w:rsidRPr="002344CD" w:rsidRDefault="00031DA2" w:rsidP="00D23B0E">
      <w:pPr>
        <w:pStyle w:val="Zkladntext"/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5E77DD" w:rsidRPr="002344CD" w:rsidRDefault="005E77DD" w:rsidP="00D23B0E">
      <w:pPr>
        <w:pStyle w:val="Zkladntex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2344CD">
        <w:rPr>
          <w:rFonts w:ascii="Arial" w:hAnsi="Arial" w:cs="Arial"/>
          <w:sz w:val="22"/>
          <w:szCs w:val="22"/>
          <w:lang w:eastAsia="en-US"/>
        </w:rPr>
        <w:t>nařízení Evropského parlamentu a Rady (EU) 2018/848, o e</w:t>
      </w:r>
      <w:r w:rsidRPr="002344CD">
        <w:rPr>
          <w:rFonts w:ascii="Arial" w:hAnsi="Arial" w:cs="Arial"/>
          <w:bCs/>
          <w:sz w:val="22"/>
          <w:szCs w:val="22"/>
        </w:rPr>
        <w:t>kologické produkci a označování ekologických produktů a o zrušení nařízení Rady (ES) č. 834/2007</w:t>
      </w:r>
      <w:r w:rsidR="009F560C">
        <w:rPr>
          <w:rFonts w:ascii="Arial" w:hAnsi="Arial" w:cs="Arial"/>
          <w:bCs/>
          <w:sz w:val="22"/>
          <w:szCs w:val="22"/>
          <w:lang w:val="cs-CZ"/>
        </w:rPr>
        <w:t>,</w:t>
      </w:r>
    </w:p>
    <w:p w:rsidR="002344CD" w:rsidRPr="002344CD" w:rsidRDefault="002344CD" w:rsidP="00D23B0E">
      <w:pPr>
        <w:pStyle w:val="Zkladntext"/>
        <w:keepNext/>
        <w:keepLines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031DA2" w:rsidRPr="002344CD" w:rsidRDefault="00031DA2" w:rsidP="00D23B0E">
      <w:pPr>
        <w:pStyle w:val="Zkladntex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2344CD">
        <w:rPr>
          <w:rFonts w:ascii="Arial" w:hAnsi="Arial" w:cs="Arial"/>
          <w:sz w:val="22"/>
          <w:szCs w:val="22"/>
          <w:lang w:val="cs-CZ"/>
        </w:rPr>
        <w:t xml:space="preserve">nařízení Evropského parlamentu a Rady (EU) 2017/625 ze dne 15. března 2017 o úředních kontrolách a jiných úředních činnostech prováděných s cílem zajistit </w:t>
      </w:r>
      <w:r w:rsidRPr="002344CD">
        <w:rPr>
          <w:rFonts w:ascii="Arial" w:hAnsi="Arial" w:cs="Arial"/>
          <w:sz w:val="22"/>
          <w:szCs w:val="22"/>
          <w:lang w:val="cs-CZ"/>
        </w:rPr>
        <w:lastRenderedPageBreak/>
        <w:t>uplatňování potravinového a krmivového práva a pravidel týkajících se zdraví zvířat a dobrých životních podmínek zvířat, zdraví rostlin a přípravků na ochranu rostlin, o změně nařízení Evropského parlamentu a Rady (ES) č. 999/2001, (ES) č. 396/2005, (ES) č. 1069/2009, (ES) č. 1107/2009, (EU) č. 1151/2012, (EU) č. 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</w:t>
      </w:r>
      <w:r w:rsidR="00A0797A" w:rsidRPr="002344CD">
        <w:rPr>
          <w:rFonts w:ascii="Arial" w:hAnsi="Arial" w:cs="Arial"/>
          <w:sz w:val="22"/>
          <w:szCs w:val="22"/>
          <w:lang w:val="cs-CZ"/>
        </w:rPr>
        <w:t xml:space="preserve"> (nařízení o úředních kontrolách)</w:t>
      </w:r>
      <w:r w:rsidR="001A4CBF">
        <w:rPr>
          <w:rFonts w:ascii="Arial" w:hAnsi="Arial" w:cs="Arial"/>
          <w:sz w:val="22"/>
          <w:szCs w:val="22"/>
          <w:lang w:val="cs-CZ"/>
        </w:rPr>
        <w:t>.</w:t>
      </w:r>
    </w:p>
    <w:p w:rsidR="00031DA2" w:rsidRPr="002344CD" w:rsidRDefault="00031DA2" w:rsidP="00D23B0E">
      <w:pPr>
        <w:pStyle w:val="Zkladntext"/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031DA2" w:rsidRPr="002344CD" w:rsidRDefault="00031DA2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Návrh má dále vztah k předpisům </w:t>
      </w:r>
      <w:r w:rsidR="003503C2" w:rsidRPr="002344CD">
        <w:rPr>
          <w:rFonts w:ascii="Arial" w:hAnsi="Arial" w:cs="Arial"/>
          <w:bCs/>
          <w:sz w:val="22"/>
          <w:szCs w:val="22"/>
        </w:rPr>
        <w:t>Evropské unie</w:t>
      </w:r>
      <w:r w:rsidR="00C66150" w:rsidRPr="002344CD">
        <w:rPr>
          <w:rFonts w:ascii="Arial" w:hAnsi="Arial" w:cs="Arial"/>
          <w:bCs/>
          <w:sz w:val="22"/>
          <w:szCs w:val="22"/>
        </w:rPr>
        <w:t>:</w:t>
      </w:r>
    </w:p>
    <w:p w:rsidR="00031DA2" w:rsidRPr="002344CD" w:rsidRDefault="00031DA2" w:rsidP="00D23B0E">
      <w:pPr>
        <w:pStyle w:val="Zkladntext"/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C66150" w:rsidRPr="002344CD" w:rsidRDefault="00031DA2" w:rsidP="00D23B0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2344CD">
        <w:rPr>
          <w:rFonts w:ascii="Arial" w:hAnsi="Arial" w:cs="Arial"/>
        </w:rPr>
        <w:t>nařízení Evropského parlamentu a Rady (E</w:t>
      </w:r>
      <w:r w:rsidR="00C66150" w:rsidRPr="002344CD">
        <w:rPr>
          <w:rFonts w:ascii="Arial" w:hAnsi="Arial" w:cs="Arial"/>
        </w:rPr>
        <w:t>U</w:t>
      </w:r>
      <w:r w:rsidRPr="002344CD">
        <w:rPr>
          <w:rFonts w:ascii="Arial" w:hAnsi="Arial" w:cs="Arial"/>
        </w:rPr>
        <w:t xml:space="preserve">) č. </w:t>
      </w:r>
      <w:hyperlink r:id="rId11" w:history="1">
        <w:r w:rsidR="00C66150" w:rsidRPr="002344CD">
          <w:rPr>
            <w:rStyle w:val="Hypertextovodkaz"/>
            <w:rFonts w:ascii="Arial" w:hAnsi="Arial" w:cs="Arial"/>
            <w:color w:val="00000A"/>
            <w:u w:val="none"/>
          </w:rPr>
          <w:t>1169</w:t>
        </w:r>
        <w:r w:rsidRPr="002344CD">
          <w:rPr>
            <w:rStyle w:val="Hypertextovodkaz"/>
            <w:rFonts w:ascii="Arial" w:hAnsi="Arial" w:cs="Arial"/>
            <w:color w:val="00000A"/>
            <w:u w:val="none"/>
          </w:rPr>
          <w:t>/20</w:t>
        </w:r>
        <w:r w:rsidR="00C66150" w:rsidRPr="002344CD">
          <w:rPr>
            <w:rStyle w:val="Hypertextovodkaz"/>
            <w:rFonts w:ascii="Arial" w:hAnsi="Arial" w:cs="Arial"/>
            <w:color w:val="00000A"/>
            <w:u w:val="none"/>
          </w:rPr>
          <w:t>11</w:t>
        </w:r>
      </w:hyperlink>
      <w:r w:rsidRPr="002344CD">
        <w:rPr>
          <w:rFonts w:ascii="Arial" w:hAnsi="Arial" w:cs="Arial"/>
        </w:rPr>
        <w:t xml:space="preserve"> ze dne 2</w:t>
      </w:r>
      <w:r w:rsidR="00C66150" w:rsidRPr="002344CD">
        <w:rPr>
          <w:rFonts w:ascii="Arial" w:hAnsi="Arial" w:cs="Arial"/>
        </w:rPr>
        <w:t>5</w:t>
      </w:r>
      <w:r w:rsidRPr="002344CD">
        <w:rPr>
          <w:rFonts w:ascii="Arial" w:hAnsi="Arial" w:cs="Arial"/>
        </w:rPr>
        <w:t xml:space="preserve">. </w:t>
      </w:r>
      <w:r w:rsidR="00C66150" w:rsidRPr="002344CD">
        <w:rPr>
          <w:rFonts w:ascii="Arial" w:hAnsi="Arial" w:cs="Arial"/>
        </w:rPr>
        <w:t>října</w:t>
      </w:r>
      <w:r w:rsidRPr="002344CD">
        <w:rPr>
          <w:rFonts w:ascii="Arial" w:hAnsi="Arial" w:cs="Arial"/>
        </w:rPr>
        <w:t xml:space="preserve"> 20</w:t>
      </w:r>
      <w:r w:rsidR="00C66150" w:rsidRPr="002344CD">
        <w:rPr>
          <w:rFonts w:ascii="Arial" w:hAnsi="Arial" w:cs="Arial"/>
        </w:rPr>
        <w:t>11</w:t>
      </w:r>
      <w:r w:rsidRPr="002344CD">
        <w:rPr>
          <w:rFonts w:ascii="Arial" w:hAnsi="Arial" w:cs="Arial"/>
        </w:rPr>
        <w:t xml:space="preserve">, </w:t>
      </w:r>
      <w:r w:rsidR="000F07AB" w:rsidRPr="002344CD">
        <w:rPr>
          <w:rFonts w:ascii="Arial" w:hAnsi="Arial" w:cs="Arial"/>
        </w:rPr>
        <w:br/>
      </w:r>
      <w:r w:rsidR="00C66150" w:rsidRPr="002344CD">
        <w:rPr>
          <w:rFonts w:ascii="Arial" w:hAnsi="Arial" w:cs="Arial"/>
          <w:bCs/>
        </w:rPr>
        <w:t>o poskytování informací o potravinách spotřebitelům, o změně nařízení Evropského parlamentu a Rady (ES) č. 1924/2006 a (ES) č. 1925/2006 a o zrušení směrnice Komise 87/250/EHS, směrnice Rady 90/496/EHS, směrnice Komise 1999/10/ES, směrnice Evropského parlamentu a Rady 2000/13/ES, směrnic Komise 2002/67/ES a 2008/5/ES a nařízení Komise (ES) č. 608/2004</w:t>
      </w:r>
      <w:r w:rsidR="00614991" w:rsidRPr="002344CD">
        <w:rPr>
          <w:rFonts w:ascii="Arial" w:hAnsi="Arial" w:cs="Arial"/>
          <w:bCs/>
        </w:rPr>
        <w:t>,</w:t>
      </w:r>
      <w:r w:rsidR="00C66150" w:rsidRPr="002344CD">
        <w:rPr>
          <w:rFonts w:ascii="Arial" w:hAnsi="Arial" w:cs="Arial"/>
          <w:bCs/>
        </w:rPr>
        <w:t xml:space="preserve"> v platném znění</w:t>
      </w:r>
      <w:r w:rsidR="00614991" w:rsidRPr="002344CD">
        <w:rPr>
          <w:rFonts w:ascii="Arial" w:hAnsi="Arial" w:cs="Arial"/>
          <w:bCs/>
        </w:rPr>
        <w:t>,</w:t>
      </w:r>
    </w:p>
    <w:p w:rsidR="00614991" w:rsidRPr="002344CD" w:rsidRDefault="00614991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F07AB" w:rsidRPr="002344CD" w:rsidRDefault="00614991" w:rsidP="00D23B0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2344CD">
        <w:rPr>
          <w:rFonts w:ascii="Arial" w:hAnsi="Arial" w:cs="Arial"/>
        </w:rPr>
        <w:t>nařízení Evropského parlamentu a Rady (EU) 2016/2031 ze dne 26. října 2016</w:t>
      </w:r>
      <w:r w:rsidR="000F07AB" w:rsidRPr="002344CD">
        <w:rPr>
          <w:rFonts w:ascii="Arial" w:hAnsi="Arial" w:cs="Arial"/>
        </w:rPr>
        <w:t xml:space="preserve"> </w:t>
      </w:r>
      <w:r w:rsidR="000F07AB" w:rsidRPr="002344CD">
        <w:rPr>
          <w:rFonts w:ascii="Arial" w:hAnsi="Arial" w:cs="Arial"/>
        </w:rPr>
        <w:br/>
      </w:r>
      <w:r w:rsidR="000F07AB" w:rsidRPr="002344CD">
        <w:rPr>
          <w:rFonts w:ascii="Arial" w:hAnsi="Arial" w:cs="Arial"/>
          <w:bCs/>
          <w:shd w:val="clear" w:color="auto" w:fill="FFFFFF"/>
        </w:rPr>
        <w:t>o ochranných opatřeních proti škodlivým organismům rostlin, o změně nařízení Evropského parlamentu a Rady (EU) č. 228/2</w:t>
      </w:r>
      <w:r w:rsidR="005C471A">
        <w:rPr>
          <w:rFonts w:ascii="Arial" w:hAnsi="Arial" w:cs="Arial"/>
          <w:bCs/>
          <w:shd w:val="clear" w:color="auto" w:fill="FFFFFF"/>
        </w:rPr>
        <w:t>013, (EU) č. 652/2014 a (EU) č. </w:t>
      </w:r>
      <w:r w:rsidR="000F07AB" w:rsidRPr="002344CD">
        <w:rPr>
          <w:rFonts w:ascii="Arial" w:hAnsi="Arial" w:cs="Arial"/>
          <w:bCs/>
          <w:shd w:val="clear" w:color="auto" w:fill="FFFFFF"/>
        </w:rPr>
        <w:t>1143/2014 a o zrušení směrnic Rady 69/464/EHS, 74/647/EHS, 93/85/EHS, 98/57/ES, 2000/29/ES, 2006/91/ES a 2007/33/ES</w:t>
      </w:r>
      <w:r w:rsidRPr="002344CD">
        <w:rPr>
          <w:rFonts w:ascii="Arial" w:hAnsi="Arial" w:cs="Arial"/>
          <w:bCs/>
        </w:rPr>
        <w:t>, v platném znění,</w:t>
      </w:r>
    </w:p>
    <w:p w:rsidR="000F07AB" w:rsidRPr="002344CD" w:rsidRDefault="000F07AB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F07AB" w:rsidRPr="002344CD" w:rsidRDefault="000F07AB" w:rsidP="00D23B0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2344CD">
        <w:rPr>
          <w:rFonts w:ascii="Arial" w:hAnsi="Arial" w:cs="Arial"/>
        </w:rPr>
        <w:t>nařízení Evropského parlamentu a Rady</w:t>
      </w:r>
      <w:r w:rsidRPr="002344CD">
        <w:rPr>
          <w:rFonts w:ascii="Arial" w:hAnsi="Arial" w:cs="Arial"/>
          <w:bCs/>
        </w:rPr>
        <w:t xml:space="preserve"> (ES) č. 1334/2008 </w:t>
      </w:r>
      <w:r w:rsidRPr="002344CD">
        <w:rPr>
          <w:rFonts w:ascii="Arial" w:hAnsi="Arial" w:cs="Arial"/>
        </w:rPr>
        <w:t xml:space="preserve">ze dne 16. prosince 2008 </w:t>
      </w:r>
      <w:r w:rsidRPr="002344CD">
        <w:rPr>
          <w:rFonts w:ascii="Arial" w:hAnsi="Arial" w:cs="Arial"/>
        </w:rPr>
        <w:br/>
      </w:r>
      <w:r w:rsidRPr="002344CD">
        <w:rPr>
          <w:rFonts w:ascii="Arial" w:hAnsi="Arial" w:cs="Arial"/>
          <w:bCs/>
        </w:rPr>
        <w:t xml:space="preserve">o látkách určených k aromatizaci a některých složkách potravin vyznačujících se aromatem pro použití v potravinách nebo na jejich povrchu a o změně nařízení Rady (EHS) č. </w:t>
      </w:r>
      <w:hyperlink r:id="rId12" w:history="1">
        <w:r w:rsidRPr="002344CD">
          <w:rPr>
            <w:rFonts w:ascii="Arial" w:hAnsi="Arial" w:cs="Arial"/>
            <w:bCs/>
          </w:rPr>
          <w:t>1601/91</w:t>
        </w:r>
      </w:hyperlink>
      <w:r w:rsidRPr="002344CD">
        <w:rPr>
          <w:rFonts w:ascii="Arial" w:hAnsi="Arial" w:cs="Arial"/>
          <w:bCs/>
        </w:rPr>
        <w:t xml:space="preserve">, nařízení (ES) č. </w:t>
      </w:r>
      <w:hyperlink r:id="rId13" w:history="1">
        <w:r w:rsidRPr="002344CD">
          <w:rPr>
            <w:rFonts w:ascii="Arial" w:hAnsi="Arial" w:cs="Arial"/>
            <w:bCs/>
          </w:rPr>
          <w:t>2232/96</w:t>
        </w:r>
      </w:hyperlink>
      <w:r w:rsidRPr="002344CD">
        <w:rPr>
          <w:rFonts w:ascii="Arial" w:hAnsi="Arial" w:cs="Arial"/>
          <w:bCs/>
        </w:rPr>
        <w:t xml:space="preserve"> a č. </w:t>
      </w:r>
      <w:hyperlink r:id="rId14" w:history="1">
        <w:r w:rsidRPr="002344CD">
          <w:rPr>
            <w:rFonts w:ascii="Arial" w:hAnsi="Arial" w:cs="Arial"/>
            <w:bCs/>
          </w:rPr>
          <w:t>110/2008</w:t>
        </w:r>
      </w:hyperlink>
      <w:r w:rsidRPr="002344CD">
        <w:rPr>
          <w:rFonts w:ascii="Arial" w:hAnsi="Arial" w:cs="Arial"/>
          <w:bCs/>
        </w:rPr>
        <w:t xml:space="preserve"> a směrnice </w:t>
      </w:r>
      <w:hyperlink r:id="rId15" w:history="1">
        <w:r w:rsidRPr="002344CD">
          <w:rPr>
            <w:rFonts w:ascii="Arial" w:hAnsi="Arial" w:cs="Arial"/>
            <w:bCs/>
          </w:rPr>
          <w:t>2000/13/ES</w:t>
        </w:r>
      </w:hyperlink>
      <w:r w:rsidRPr="002344CD">
        <w:rPr>
          <w:rFonts w:ascii="Arial" w:hAnsi="Arial" w:cs="Arial"/>
          <w:bCs/>
        </w:rPr>
        <w:t>, v platném znění</w:t>
      </w:r>
      <w:r w:rsidR="002344CD" w:rsidRPr="002344CD">
        <w:rPr>
          <w:rFonts w:ascii="Arial" w:hAnsi="Arial" w:cs="Arial"/>
          <w:bCs/>
        </w:rPr>
        <w:t>.</w:t>
      </w:r>
      <w:r w:rsidRPr="002344CD">
        <w:rPr>
          <w:rFonts w:ascii="Arial" w:hAnsi="Arial" w:cs="Arial"/>
          <w:bCs/>
        </w:rPr>
        <w:t xml:space="preserve"> </w:t>
      </w:r>
    </w:p>
    <w:p w:rsidR="00C66150" w:rsidRPr="002344CD" w:rsidRDefault="00614991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44CD">
        <w:rPr>
          <w:rFonts w:ascii="Arial" w:hAnsi="Arial" w:cs="Arial"/>
          <w:bCs/>
          <w:sz w:val="22"/>
          <w:szCs w:val="22"/>
        </w:rPr>
        <w:t xml:space="preserve"> </w:t>
      </w:r>
    </w:p>
    <w:p w:rsidR="00031DA2" w:rsidRPr="002344CD" w:rsidRDefault="00031DA2" w:rsidP="00D23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Na základě těchto skutečností je možné návrh </w:t>
      </w:r>
      <w:r w:rsidR="00FB489B" w:rsidRPr="002344CD">
        <w:rPr>
          <w:rFonts w:ascii="Arial" w:hAnsi="Arial" w:cs="Arial"/>
          <w:sz w:val="22"/>
          <w:szCs w:val="22"/>
        </w:rPr>
        <w:t xml:space="preserve">zákona </w:t>
      </w:r>
      <w:r w:rsidRPr="002344CD">
        <w:rPr>
          <w:rFonts w:ascii="Arial" w:hAnsi="Arial" w:cs="Arial"/>
          <w:sz w:val="22"/>
          <w:szCs w:val="22"/>
        </w:rPr>
        <w:t>hodnotit jako plně slučitelný s </w:t>
      </w:r>
      <w:r w:rsidR="00016C20" w:rsidRPr="002344CD">
        <w:rPr>
          <w:rFonts w:ascii="Arial" w:hAnsi="Arial" w:cs="Arial"/>
          <w:sz w:val="22"/>
          <w:szCs w:val="22"/>
        </w:rPr>
        <w:t xml:space="preserve">právem </w:t>
      </w:r>
      <w:r w:rsidR="00A0797A" w:rsidRPr="002344CD">
        <w:rPr>
          <w:rFonts w:ascii="Arial" w:hAnsi="Arial" w:cs="Arial"/>
          <w:bCs/>
          <w:sz w:val="22"/>
          <w:szCs w:val="22"/>
        </w:rPr>
        <w:t>Evropské unie</w:t>
      </w:r>
      <w:r w:rsidRPr="002344CD">
        <w:rPr>
          <w:rFonts w:ascii="Arial" w:hAnsi="Arial" w:cs="Arial"/>
          <w:sz w:val="22"/>
          <w:szCs w:val="22"/>
        </w:rPr>
        <w:t>.</w:t>
      </w: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4CD" w:rsidRPr="002344CD" w:rsidRDefault="00384173" w:rsidP="00D23B0E">
      <w:pPr>
        <w:keepNext/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lastRenderedPageBreak/>
        <w:t xml:space="preserve">f) Zhodnocení souladu navrhované právní úpravy s mezinárodními smlouvami, </w:t>
      </w:r>
      <w:r w:rsidR="002344CD" w:rsidRPr="002344CD">
        <w:rPr>
          <w:rFonts w:ascii="Arial" w:hAnsi="Arial" w:cs="Arial"/>
          <w:b/>
          <w:sz w:val="22"/>
          <w:szCs w:val="22"/>
        </w:rPr>
        <w:t>jimiž je Česká republika vázána</w:t>
      </w:r>
    </w:p>
    <w:p w:rsidR="002344CD" w:rsidRPr="002344CD" w:rsidRDefault="002344CD" w:rsidP="00D23B0E">
      <w:pPr>
        <w:keepNext/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4CD" w:rsidRPr="002344CD" w:rsidRDefault="002344CD" w:rsidP="00D23B0E">
      <w:pPr>
        <w:keepNext/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Návrh změny zákona je plně v souladu s mezinárodními smlouvami, jimiž je Česká republika vázána, včetně Smlouvy o Evropské unii a Smlouvy o fu</w:t>
      </w:r>
      <w:r w:rsidR="001A4CBF">
        <w:rPr>
          <w:rFonts w:ascii="Arial" w:hAnsi="Arial" w:cs="Arial"/>
          <w:sz w:val="22"/>
          <w:szCs w:val="22"/>
        </w:rPr>
        <w:t>ngování Evropské unie, a dále s </w:t>
      </w:r>
      <w:r w:rsidRPr="002344CD">
        <w:rPr>
          <w:rFonts w:ascii="Arial" w:hAnsi="Arial" w:cs="Arial"/>
          <w:sz w:val="22"/>
          <w:szCs w:val="22"/>
        </w:rPr>
        <w:t xml:space="preserve">obecně uznávanými zásadami mezinárodního práva. </w:t>
      </w:r>
    </w:p>
    <w:p w:rsidR="003503C2" w:rsidRPr="002344CD" w:rsidRDefault="003503C2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 xml:space="preserve">g) Předpokládaný hospodářský a finanční </w:t>
      </w:r>
      <w:r w:rsidRPr="002344CD">
        <w:rPr>
          <w:rFonts w:ascii="Arial" w:hAnsi="Arial" w:cs="Arial"/>
          <w:b/>
          <w:bCs/>
          <w:sz w:val="22"/>
          <w:szCs w:val="22"/>
        </w:rPr>
        <w:t xml:space="preserve">dopad </w:t>
      </w:r>
      <w:r w:rsidRPr="002344CD">
        <w:rPr>
          <w:rFonts w:ascii="Arial" w:hAnsi="Arial" w:cs="Arial"/>
          <w:b/>
          <w:sz w:val="22"/>
          <w:szCs w:val="22"/>
        </w:rPr>
        <w:t xml:space="preserve">navrhované právní úpravy na státní rozpočet, ostatní veřejné rozpočty, na podnikatelské prostředí České republiky, dále sociální dopady, včetně </w:t>
      </w:r>
      <w:r w:rsidRPr="002344CD">
        <w:rPr>
          <w:rFonts w:ascii="Arial" w:hAnsi="Arial" w:cs="Arial"/>
          <w:b/>
          <w:bCs/>
          <w:sz w:val="22"/>
          <w:szCs w:val="22"/>
        </w:rPr>
        <w:t xml:space="preserve">dopadů na rodiny a </w:t>
      </w:r>
      <w:r w:rsidRPr="002344CD">
        <w:rPr>
          <w:rFonts w:ascii="Arial" w:hAnsi="Arial" w:cs="Arial"/>
          <w:b/>
          <w:sz w:val="22"/>
          <w:szCs w:val="22"/>
        </w:rPr>
        <w:t>dopadů na specifické skupiny obyvatel, zejména osoby sociálně slabé, osoby se zdravotním postižením a národnostní menšiny</w:t>
      </w:r>
      <w:r w:rsidR="002344CD">
        <w:rPr>
          <w:rFonts w:ascii="Arial" w:hAnsi="Arial" w:cs="Arial"/>
          <w:b/>
          <w:sz w:val="22"/>
          <w:szCs w:val="22"/>
        </w:rPr>
        <w:t>, a dopady na životní prostředí</w:t>
      </w:r>
    </w:p>
    <w:p w:rsidR="002344CD" w:rsidRDefault="002344CD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7C6B" w:rsidRDefault="002344CD" w:rsidP="006649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6222">
        <w:rPr>
          <w:rFonts w:ascii="Arial" w:hAnsi="Arial" w:cs="Arial"/>
          <w:sz w:val="22"/>
          <w:szCs w:val="22"/>
        </w:rPr>
        <w:t>Navrhovaná právní úprava bude mít dopady na státní rozpočet</w:t>
      </w:r>
      <w:r w:rsidR="00CA7C6B" w:rsidRPr="00F36222">
        <w:rPr>
          <w:rFonts w:ascii="Arial" w:hAnsi="Arial" w:cs="Arial"/>
          <w:sz w:val="22"/>
          <w:szCs w:val="22"/>
        </w:rPr>
        <w:t>, a to z důvodu nařízením požadovaného zřízení elektronické databáze zvířat</w:t>
      </w:r>
      <w:r w:rsidRPr="00F36222">
        <w:rPr>
          <w:rFonts w:ascii="Arial" w:hAnsi="Arial" w:cs="Arial"/>
          <w:sz w:val="22"/>
          <w:szCs w:val="22"/>
        </w:rPr>
        <w:t>.</w:t>
      </w:r>
      <w:r w:rsidRPr="002344CD">
        <w:rPr>
          <w:rFonts w:ascii="Arial" w:hAnsi="Arial" w:cs="Arial"/>
          <w:sz w:val="22"/>
          <w:szCs w:val="22"/>
        </w:rPr>
        <w:t xml:space="preserve"> </w:t>
      </w:r>
      <w:r w:rsidR="00664933" w:rsidRPr="00664933">
        <w:rPr>
          <w:rFonts w:ascii="Arial" w:hAnsi="Arial" w:cs="Arial"/>
          <w:sz w:val="22"/>
          <w:szCs w:val="22"/>
        </w:rPr>
        <w:t>Rámcový odhad</w:t>
      </w:r>
      <w:r w:rsidR="00664933">
        <w:rPr>
          <w:rFonts w:ascii="Arial" w:hAnsi="Arial" w:cs="Arial"/>
          <w:sz w:val="22"/>
          <w:szCs w:val="22"/>
        </w:rPr>
        <w:t xml:space="preserve"> nákladů</w:t>
      </w:r>
      <w:r w:rsidR="00664933" w:rsidRPr="00664933">
        <w:rPr>
          <w:rFonts w:ascii="Arial" w:hAnsi="Arial" w:cs="Arial"/>
          <w:sz w:val="22"/>
          <w:szCs w:val="22"/>
        </w:rPr>
        <w:t xml:space="preserve"> bez rezervy na dodatečné požadavky z testování činí 23</w:t>
      </w:r>
      <w:r w:rsidR="00664933">
        <w:rPr>
          <w:rFonts w:ascii="Arial" w:hAnsi="Arial" w:cs="Arial"/>
          <w:sz w:val="22"/>
          <w:szCs w:val="22"/>
        </w:rPr>
        <w:t>6</w:t>
      </w:r>
      <w:r w:rsidR="00664933" w:rsidRPr="00664933">
        <w:rPr>
          <w:rFonts w:ascii="Arial" w:hAnsi="Arial" w:cs="Arial"/>
          <w:sz w:val="22"/>
          <w:szCs w:val="22"/>
        </w:rPr>
        <w:t xml:space="preserve"> </w:t>
      </w:r>
      <w:r w:rsidR="00664933">
        <w:rPr>
          <w:rFonts w:ascii="Arial" w:hAnsi="Arial" w:cs="Arial"/>
          <w:sz w:val="22"/>
          <w:szCs w:val="22"/>
        </w:rPr>
        <w:t>00</w:t>
      </w:r>
      <w:r w:rsidR="00664933" w:rsidRPr="00664933">
        <w:rPr>
          <w:rFonts w:ascii="Arial" w:hAnsi="Arial" w:cs="Arial"/>
          <w:sz w:val="22"/>
          <w:szCs w:val="22"/>
        </w:rPr>
        <w:t>0 Kč.</w:t>
      </w:r>
    </w:p>
    <w:p w:rsidR="00CA7C6B" w:rsidRDefault="00CA7C6B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7C6B" w:rsidRDefault="002344CD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Navrhovaná právní úprava nebude mít dopad na ostatní veřejné rozpočty.</w:t>
      </w:r>
    </w:p>
    <w:p w:rsidR="00CA7C6B" w:rsidRDefault="00CA7C6B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EA8" w:rsidRDefault="002344CD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6085">
        <w:rPr>
          <w:rFonts w:ascii="Arial" w:hAnsi="Arial" w:cs="Arial"/>
          <w:sz w:val="22"/>
          <w:szCs w:val="22"/>
        </w:rPr>
        <w:t xml:space="preserve">Navrhovaná právní úprava přispěje ke kultivaci podnikatelského prostředí v České republice tím, že </w:t>
      </w:r>
      <w:r w:rsidR="00356085" w:rsidRPr="00356085">
        <w:rPr>
          <w:rFonts w:ascii="Arial" w:hAnsi="Arial" w:cs="Arial"/>
          <w:sz w:val="22"/>
          <w:szCs w:val="22"/>
        </w:rPr>
        <w:t xml:space="preserve">doplněním skutkových podstat přestupků bude postiženo </w:t>
      </w:r>
      <w:r w:rsidR="00356085" w:rsidRPr="00356085">
        <w:rPr>
          <w:rFonts w:ascii="Arial" w:hAnsi="Arial" w:cs="Arial"/>
          <w:sz w:val="22"/>
          <w:szCs w:val="22"/>
        </w:rPr>
        <w:t>jednání některých podnikatelů</w:t>
      </w:r>
      <w:r w:rsidR="00356085" w:rsidRPr="00356085">
        <w:rPr>
          <w:rFonts w:ascii="Arial" w:hAnsi="Arial" w:cs="Arial"/>
          <w:sz w:val="22"/>
          <w:szCs w:val="22"/>
        </w:rPr>
        <w:t>, které vedlo k</w:t>
      </w:r>
      <w:r w:rsidRPr="00356085">
        <w:rPr>
          <w:rFonts w:ascii="Arial" w:hAnsi="Arial" w:cs="Arial"/>
          <w:sz w:val="22"/>
          <w:szCs w:val="22"/>
        </w:rPr>
        <w:t xml:space="preserve"> porušování práv spotřebitelů</w:t>
      </w:r>
      <w:r w:rsidR="00CA7C6B" w:rsidRPr="00356085">
        <w:rPr>
          <w:rFonts w:ascii="Arial" w:hAnsi="Arial" w:cs="Arial"/>
          <w:sz w:val="22"/>
          <w:szCs w:val="22"/>
        </w:rPr>
        <w:t>. Zároveň bude mít pro podnikatele s nízkým rizikem i příznivý finanční dopad, a to snížení</w:t>
      </w:r>
      <w:r w:rsidR="00705EA8" w:rsidRPr="00356085">
        <w:rPr>
          <w:rFonts w:ascii="Arial" w:hAnsi="Arial" w:cs="Arial"/>
          <w:sz w:val="22"/>
          <w:szCs w:val="22"/>
        </w:rPr>
        <w:t>m</w:t>
      </w:r>
      <w:r w:rsidR="00CA7C6B" w:rsidRPr="00356085">
        <w:rPr>
          <w:rFonts w:ascii="Arial" w:hAnsi="Arial" w:cs="Arial"/>
          <w:sz w:val="22"/>
          <w:szCs w:val="22"/>
        </w:rPr>
        <w:t xml:space="preserve"> četnosti kontrol</w:t>
      </w:r>
      <w:r w:rsidR="00705EA8" w:rsidRPr="00356085">
        <w:rPr>
          <w:rFonts w:ascii="Arial" w:hAnsi="Arial" w:cs="Arial"/>
          <w:sz w:val="22"/>
          <w:szCs w:val="22"/>
        </w:rPr>
        <w:t xml:space="preserve"> a s tím související platb</w:t>
      </w:r>
      <w:r w:rsidR="00356085">
        <w:rPr>
          <w:rFonts w:ascii="Arial" w:hAnsi="Arial" w:cs="Arial"/>
          <w:sz w:val="22"/>
          <w:szCs w:val="22"/>
        </w:rPr>
        <w:t>y</w:t>
      </w:r>
      <w:r w:rsidR="00705EA8" w:rsidRPr="00356085">
        <w:rPr>
          <w:rFonts w:ascii="Arial" w:hAnsi="Arial" w:cs="Arial"/>
          <w:sz w:val="22"/>
          <w:szCs w:val="22"/>
        </w:rPr>
        <w:t xml:space="preserve"> za kontrolu.</w:t>
      </w:r>
      <w:r w:rsidR="00705EA8">
        <w:rPr>
          <w:rFonts w:ascii="Arial" w:hAnsi="Arial" w:cs="Arial"/>
          <w:sz w:val="22"/>
          <w:szCs w:val="22"/>
        </w:rPr>
        <w:t xml:space="preserve"> </w:t>
      </w:r>
    </w:p>
    <w:p w:rsidR="00705EA8" w:rsidRDefault="00705EA8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EA8" w:rsidRDefault="002344CD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Navrhovaná právní úprava nebude mít žádné sociální dopady.</w:t>
      </w:r>
      <w:r w:rsidR="00705EA8">
        <w:rPr>
          <w:rFonts w:ascii="Arial" w:hAnsi="Arial" w:cs="Arial"/>
          <w:sz w:val="22"/>
          <w:szCs w:val="22"/>
        </w:rPr>
        <w:t xml:space="preserve"> </w:t>
      </w:r>
    </w:p>
    <w:p w:rsidR="00705EA8" w:rsidRDefault="00705EA8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44CD" w:rsidRPr="00705EA8" w:rsidRDefault="00705EA8" w:rsidP="00D23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EA8">
        <w:rPr>
          <w:rFonts w:ascii="Arial" w:hAnsi="Arial" w:cs="Arial"/>
          <w:sz w:val="22"/>
          <w:szCs w:val="22"/>
        </w:rPr>
        <w:t>N</w:t>
      </w:r>
      <w:r w:rsidR="002344CD" w:rsidRPr="00705EA8">
        <w:rPr>
          <w:rFonts w:ascii="Arial" w:hAnsi="Arial" w:cs="Arial"/>
          <w:sz w:val="22"/>
          <w:szCs w:val="22"/>
        </w:rPr>
        <w:t xml:space="preserve">avrhovaná právní úprava nebude mít z povahy věci žádné </w:t>
      </w:r>
      <w:r w:rsidRPr="00705EA8">
        <w:rPr>
          <w:rFonts w:ascii="Arial" w:hAnsi="Arial" w:cs="Arial"/>
          <w:sz w:val="22"/>
          <w:szCs w:val="22"/>
        </w:rPr>
        <w:t xml:space="preserve">negativní </w:t>
      </w:r>
      <w:r w:rsidR="002344CD" w:rsidRPr="00705EA8">
        <w:rPr>
          <w:rFonts w:ascii="Arial" w:hAnsi="Arial" w:cs="Arial"/>
          <w:sz w:val="22"/>
          <w:szCs w:val="22"/>
        </w:rPr>
        <w:t>dopady na životní prostředí</w:t>
      </w:r>
      <w:r w:rsidRPr="00705EA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neboť e</w:t>
      </w:r>
      <w:r w:rsidRPr="00705EA8">
        <w:rPr>
          <w:rFonts w:ascii="Arial" w:eastAsia="MS Mincho" w:hAnsi="Arial" w:cs="Arial"/>
          <w:bCs/>
          <w:iCs/>
          <w:sz w:val="22"/>
          <w:szCs w:val="22"/>
        </w:rPr>
        <w:t>kologické zemědělství a ekologická produkce jsou systémy, které mají z principu nastavených podmínek pozitivní dopady na životní prostředí.</w:t>
      </w:r>
    </w:p>
    <w:p w:rsidR="00D05070" w:rsidRPr="002344CD" w:rsidRDefault="00D05070" w:rsidP="00D23B0E">
      <w:pPr>
        <w:keepLines/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344CD">
        <w:rPr>
          <w:rFonts w:ascii="Arial" w:hAnsi="Arial" w:cs="Arial"/>
          <w:b/>
          <w:bCs/>
          <w:sz w:val="22"/>
          <w:szCs w:val="22"/>
        </w:rPr>
        <w:t>  </w:t>
      </w:r>
    </w:p>
    <w:p w:rsidR="00D05070" w:rsidRPr="002344CD" w:rsidRDefault="00D05070" w:rsidP="00D23B0E">
      <w:pPr>
        <w:keepLine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44CD">
        <w:rPr>
          <w:rFonts w:ascii="Arial" w:hAnsi="Arial" w:cs="Arial"/>
          <w:bCs/>
          <w:sz w:val="22"/>
          <w:szCs w:val="22"/>
        </w:rPr>
        <w:t>Adaptace zákona na nové nařízení a všechny další navržené změny mají ve svém důsledku pozitivní vliv na zvyšování ochrany spotřebitele.</w:t>
      </w: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Návrh zákona</w:t>
      </w:r>
      <w:r w:rsidRPr="002344CD">
        <w:rPr>
          <w:rFonts w:ascii="Arial" w:hAnsi="Arial" w:cs="Arial"/>
          <w:b/>
          <w:sz w:val="22"/>
          <w:szCs w:val="22"/>
        </w:rPr>
        <w:t xml:space="preserve"> </w:t>
      </w:r>
      <w:r w:rsidRPr="002344CD">
        <w:rPr>
          <w:rFonts w:ascii="Arial" w:hAnsi="Arial" w:cs="Arial"/>
          <w:sz w:val="22"/>
          <w:szCs w:val="22"/>
        </w:rPr>
        <w:t>nebude mít žádné negativní dopady na</w:t>
      </w:r>
      <w:r w:rsidR="003C252E" w:rsidRPr="002344CD">
        <w:rPr>
          <w:rFonts w:ascii="Arial" w:hAnsi="Arial" w:cs="Arial"/>
          <w:sz w:val="22"/>
          <w:szCs w:val="22"/>
        </w:rPr>
        <w:t xml:space="preserve"> rodiny,</w:t>
      </w:r>
      <w:r w:rsidRPr="002344CD">
        <w:rPr>
          <w:rFonts w:ascii="Arial" w:hAnsi="Arial" w:cs="Arial"/>
          <w:sz w:val="22"/>
          <w:szCs w:val="22"/>
        </w:rPr>
        <w:t xml:space="preserve"> specifické skupiny obyvatel, osoby sociálně slabé, osoby se zdravotním postižením a národnostní menšiny.</w:t>
      </w: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lastRenderedPageBreak/>
        <w:t>h) Zhodnocení dopadů navrhovaného řešení ve vztahu k ochraně soukromí a osobních údajů</w:t>
      </w: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910AFE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Z návrhu zákona</w:t>
      </w:r>
      <w:r w:rsidR="00384173" w:rsidRPr="002344CD">
        <w:rPr>
          <w:rFonts w:ascii="Arial" w:hAnsi="Arial" w:cs="Arial"/>
          <w:sz w:val="22"/>
          <w:szCs w:val="22"/>
        </w:rPr>
        <w:t xml:space="preserve"> ne</w:t>
      </w:r>
      <w:r w:rsidR="002F6176" w:rsidRPr="002344CD">
        <w:rPr>
          <w:rFonts w:ascii="Arial" w:hAnsi="Arial" w:cs="Arial"/>
          <w:sz w:val="22"/>
          <w:szCs w:val="22"/>
        </w:rPr>
        <w:t xml:space="preserve">vyplývají </w:t>
      </w:r>
      <w:r w:rsidRPr="002344CD">
        <w:rPr>
          <w:rFonts w:ascii="Arial" w:hAnsi="Arial" w:cs="Arial"/>
          <w:sz w:val="22"/>
          <w:szCs w:val="22"/>
        </w:rPr>
        <w:t>žádné negativní dopady ve vztahu k ochraně soukromí a</w:t>
      </w:r>
      <w:r w:rsidR="00003F4C" w:rsidRPr="002344CD">
        <w:rPr>
          <w:rFonts w:ascii="Arial" w:hAnsi="Arial" w:cs="Arial"/>
          <w:sz w:val="22"/>
          <w:szCs w:val="22"/>
        </w:rPr>
        <w:t> </w:t>
      </w:r>
      <w:r w:rsidRPr="002344CD">
        <w:rPr>
          <w:rFonts w:ascii="Arial" w:hAnsi="Arial" w:cs="Arial"/>
          <w:sz w:val="22"/>
          <w:szCs w:val="22"/>
        </w:rPr>
        <w:t xml:space="preserve">osobních údajů. </w:t>
      </w: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0A0F" w:rsidRDefault="00384173" w:rsidP="00D23B0E">
      <w:pPr>
        <w:keepLine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44CD">
        <w:rPr>
          <w:rFonts w:ascii="Arial" w:hAnsi="Arial" w:cs="Arial"/>
          <w:spacing w:val="-3"/>
          <w:sz w:val="22"/>
          <w:szCs w:val="22"/>
        </w:rPr>
        <w:t>Navrhovaná právní úprava je v souladu se zákonem č. 1</w:t>
      </w:r>
      <w:r w:rsidR="00D23B0E">
        <w:rPr>
          <w:rFonts w:ascii="Arial" w:hAnsi="Arial" w:cs="Arial"/>
          <w:spacing w:val="-3"/>
          <w:sz w:val="22"/>
          <w:szCs w:val="22"/>
        </w:rPr>
        <w:t>10</w:t>
      </w:r>
      <w:r w:rsidR="005C471A">
        <w:rPr>
          <w:rFonts w:ascii="Arial" w:hAnsi="Arial" w:cs="Arial"/>
          <w:spacing w:val="-3"/>
          <w:sz w:val="22"/>
          <w:szCs w:val="22"/>
        </w:rPr>
        <w:t>/</w:t>
      </w:r>
      <w:r w:rsidRPr="002344CD">
        <w:rPr>
          <w:rFonts w:ascii="Arial" w:hAnsi="Arial" w:cs="Arial"/>
          <w:spacing w:val="-3"/>
          <w:sz w:val="22"/>
          <w:szCs w:val="22"/>
        </w:rPr>
        <w:t>20</w:t>
      </w:r>
      <w:r w:rsidR="00D23B0E">
        <w:rPr>
          <w:rFonts w:ascii="Arial" w:hAnsi="Arial" w:cs="Arial"/>
          <w:spacing w:val="-3"/>
          <w:sz w:val="22"/>
          <w:szCs w:val="22"/>
        </w:rPr>
        <w:t>19</w:t>
      </w:r>
      <w:r w:rsidRPr="002344CD">
        <w:rPr>
          <w:rFonts w:ascii="Arial" w:hAnsi="Arial" w:cs="Arial"/>
          <w:spacing w:val="-3"/>
          <w:sz w:val="22"/>
          <w:szCs w:val="22"/>
        </w:rPr>
        <w:t xml:space="preserve"> Sb., o </w:t>
      </w:r>
      <w:r w:rsidR="00D23B0E">
        <w:rPr>
          <w:rFonts w:ascii="Arial" w:hAnsi="Arial" w:cs="Arial"/>
          <w:spacing w:val="-3"/>
          <w:sz w:val="22"/>
          <w:szCs w:val="22"/>
        </w:rPr>
        <w:t>zpracování</w:t>
      </w:r>
      <w:r w:rsidRPr="002344CD">
        <w:rPr>
          <w:rFonts w:ascii="Arial" w:hAnsi="Arial" w:cs="Arial"/>
          <w:spacing w:val="-3"/>
          <w:sz w:val="22"/>
          <w:szCs w:val="22"/>
        </w:rPr>
        <w:t xml:space="preserve"> osobních údajů a </w:t>
      </w:r>
      <w:r w:rsidR="007A0A0F" w:rsidRPr="007A0A0F">
        <w:rPr>
          <w:rFonts w:ascii="Arial" w:hAnsi="Arial" w:cs="Arial"/>
          <w:sz w:val="22"/>
          <w:szCs w:val="22"/>
        </w:rPr>
        <w:t>nařízení</w:t>
      </w:r>
      <w:r w:rsidR="007A0A0F">
        <w:rPr>
          <w:rFonts w:ascii="Arial" w:hAnsi="Arial" w:cs="Arial"/>
          <w:sz w:val="22"/>
          <w:szCs w:val="22"/>
        </w:rPr>
        <w:t>m</w:t>
      </w:r>
      <w:r w:rsidR="007A0A0F" w:rsidRPr="007A0A0F">
        <w:rPr>
          <w:rFonts w:ascii="Arial" w:hAnsi="Arial" w:cs="Arial"/>
          <w:sz w:val="22"/>
          <w:szCs w:val="22"/>
        </w:rPr>
        <w:t xml:space="preserve"> Evropského parlamentu a Rady (EU)</w:t>
      </w:r>
      <w:r w:rsidR="007A0A0F" w:rsidRPr="007A0A0F">
        <w:rPr>
          <w:rFonts w:ascii="Arial" w:hAnsi="Arial" w:cs="Arial"/>
          <w:bCs/>
          <w:sz w:val="20"/>
          <w:szCs w:val="20"/>
        </w:rPr>
        <w:t xml:space="preserve">  </w:t>
      </w:r>
      <w:r w:rsidR="007A0A0F" w:rsidRPr="007A0A0F">
        <w:rPr>
          <w:rFonts w:ascii="Arial" w:hAnsi="Arial" w:cs="Arial"/>
          <w:bCs/>
          <w:sz w:val="22"/>
          <w:szCs w:val="22"/>
        </w:rPr>
        <w:t xml:space="preserve">2016/679 </w:t>
      </w:r>
      <w:r w:rsidR="007A0A0F" w:rsidRPr="007A0A0F">
        <w:rPr>
          <w:rFonts w:ascii="Arial" w:hAnsi="Arial" w:cs="Arial"/>
          <w:sz w:val="22"/>
          <w:szCs w:val="22"/>
        </w:rPr>
        <w:t xml:space="preserve">ze dne 27. dubna 2016 </w:t>
      </w:r>
      <w:r w:rsidR="001A4CBF">
        <w:rPr>
          <w:rFonts w:ascii="Arial" w:hAnsi="Arial" w:cs="Arial"/>
          <w:bCs/>
          <w:sz w:val="22"/>
          <w:szCs w:val="22"/>
        </w:rPr>
        <w:t>o </w:t>
      </w:r>
      <w:r w:rsidR="007A0A0F" w:rsidRPr="007A0A0F">
        <w:rPr>
          <w:rFonts w:ascii="Arial" w:hAnsi="Arial" w:cs="Arial"/>
          <w:bCs/>
          <w:sz w:val="22"/>
          <w:szCs w:val="22"/>
        </w:rPr>
        <w:t xml:space="preserve">ochraně fyzických osob v souvislosti se zpracováním osobních údajů a o volném pohybu těchto údajů a o zrušení směrnice </w:t>
      </w:r>
      <w:hyperlink r:id="rId16" w:history="1">
        <w:r w:rsidR="007A0A0F" w:rsidRPr="007A0A0F">
          <w:rPr>
            <w:rFonts w:ascii="Arial" w:hAnsi="Arial" w:cs="Arial"/>
            <w:bCs/>
            <w:sz w:val="22"/>
            <w:szCs w:val="22"/>
          </w:rPr>
          <w:t>95/46/ES</w:t>
        </w:r>
      </w:hyperlink>
      <w:r w:rsidR="007A0A0F" w:rsidRPr="007A0A0F">
        <w:rPr>
          <w:rFonts w:ascii="Arial" w:hAnsi="Arial" w:cs="Arial"/>
          <w:bCs/>
          <w:sz w:val="22"/>
          <w:szCs w:val="22"/>
        </w:rPr>
        <w:t xml:space="preserve"> (obecné nařízení o ochraně osobních údajů)</w:t>
      </w:r>
      <w:r w:rsidR="007A0A0F">
        <w:rPr>
          <w:rFonts w:ascii="Arial" w:hAnsi="Arial" w:cs="Arial"/>
          <w:bCs/>
          <w:sz w:val="22"/>
          <w:szCs w:val="22"/>
        </w:rPr>
        <w:t>.</w:t>
      </w:r>
      <w:r w:rsidR="007A0A0F" w:rsidRPr="007A0A0F">
        <w:rPr>
          <w:rFonts w:ascii="Arial" w:hAnsi="Arial" w:cs="Arial"/>
          <w:bCs/>
          <w:sz w:val="22"/>
          <w:szCs w:val="22"/>
        </w:rPr>
        <w:t xml:space="preserve"> </w:t>
      </w:r>
    </w:p>
    <w:p w:rsidR="007A0A0F" w:rsidRDefault="007A0A0F" w:rsidP="00D23B0E">
      <w:pPr>
        <w:keepLine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44CD">
        <w:rPr>
          <w:rFonts w:ascii="Arial" w:hAnsi="Arial" w:cs="Arial"/>
          <w:spacing w:val="-3"/>
          <w:sz w:val="22"/>
          <w:szCs w:val="22"/>
        </w:rPr>
        <w:t xml:space="preserve">Návrh </w:t>
      </w:r>
      <w:r w:rsidR="00D23B0E">
        <w:rPr>
          <w:rFonts w:ascii="Arial" w:hAnsi="Arial" w:cs="Arial"/>
          <w:spacing w:val="-3"/>
          <w:sz w:val="22"/>
          <w:szCs w:val="22"/>
        </w:rPr>
        <w:t xml:space="preserve">úpravy </w:t>
      </w:r>
      <w:r w:rsidRPr="002344CD">
        <w:rPr>
          <w:rFonts w:ascii="Arial" w:hAnsi="Arial" w:cs="Arial"/>
          <w:spacing w:val="-3"/>
          <w:sz w:val="22"/>
          <w:szCs w:val="22"/>
        </w:rPr>
        <w:t>zákona nezvyšuje množství zpracovávaných osobních údajů ani nemění způsob nakládání s nimi.</w:t>
      </w:r>
    </w:p>
    <w:p w:rsidR="00DA5DFD" w:rsidRPr="002344CD" w:rsidRDefault="00DA5DFD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i) Zhodnocení korupčních rizik</w:t>
      </w: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44CD">
        <w:rPr>
          <w:rFonts w:ascii="Arial" w:hAnsi="Arial" w:cs="Arial"/>
          <w:spacing w:val="-3"/>
          <w:sz w:val="22"/>
          <w:szCs w:val="22"/>
        </w:rPr>
        <w:t>V rámci přípravy návrhu zákona byla komplexně posouzena míra korupčních rizik</w:t>
      </w:r>
      <w:r w:rsidR="00D23B0E">
        <w:rPr>
          <w:rFonts w:ascii="Arial" w:hAnsi="Arial" w:cs="Arial"/>
          <w:spacing w:val="-3"/>
          <w:sz w:val="22"/>
          <w:szCs w:val="22"/>
        </w:rPr>
        <w:t xml:space="preserve">, </w:t>
      </w:r>
      <w:r w:rsidRPr="002344CD">
        <w:rPr>
          <w:rFonts w:ascii="Arial" w:hAnsi="Arial" w:cs="Arial"/>
          <w:spacing w:val="-3"/>
          <w:sz w:val="22"/>
          <w:szCs w:val="22"/>
        </w:rPr>
        <w:t xml:space="preserve">korupční potenciál vyplývající z návrhu nepředstavuje žádné riziko. </w:t>
      </w: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F1EF9" w:rsidRPr="002344CD" w:rsidRDefault="003F1EF9" w:rsidP="00D23B0E">
      <w:pPr>
        <w:keepLine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44CD">
        <w:rPr>
          <w:rFonts w:ascii="Arial" w:hAnsi="Arial" w:cs="Arial"/>
          <w:spacing w:val="-3"/>
          <w:sz w:val="22"/>
          <w:szCs w:val="22"/>
        </w:rPr>
        <w:t>Navrhovaná právní úprava neobsahuje ustanovení, která by byla předmětem korupčního rizika.</w:t>
      </w: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84173" w:rsidRPr="002344CD" w:rsidRDefault="00384173" w:rsidP="00D23B0E">
      <w:pPr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344CD">
        <w:rPr>
          <w:rFonts w:ascii="Arial" w:hAnsi="Arial" w:cs="Arial"/>
          <w:b/>
          <w:bCs/>
          <w:sz w:val="22"/>
          <w:szCs w:val="22"/>
        </w:rPr>
        <w:t>j) Zhodnocení dopadů na bezpečnost nebo obranu státu</w:t>
      </w:r>
    </w:p>
    <w:p w:rsidR="005C471A" w:rsidRDefault="005C471A" w:rsidP="00D23B0E">
      <w:pPr>
        <w:pStyle w:val="Styl1"/>
        <w:keepLines/>
        <w:spacing w:before="0"/>
        <w:jc w:val="both"/>
        <w:rPr>
          <w:rFonts w:ascii="Arial" w:hAnsi="Arial" w:cs="Arial"/>
          <w:sz w:val="22"/>
          <w:szCs w:val="22"/>
        </w:rPr>
      </w:pPr>
    </w:p>
    <w:p w:rsidR="00384173" w:rsidRPr="002344CD" w:rsidRDefault="00384173" w:rsidP="00D23B0E">
      <w:pPr>
        <w:pStyle w:val="Styl1"/>
        <w:keepLines/>
        <w:spacing w:before="0"/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Návrh zákona nemá dopady na bezpečnost nebo obranu České republiky. </w:t>
      </w:r>
    </w:p>
    <w:p w:rsidR="00144905" w:rsidRDefault="00144905" w:rsidP="00D23B0E">
      <w:pPr>
        <w:pStyle w:val="Styl1"/>
        <w:keepLines/>
        <w:jc w:val="both"/>
        <w:rPr>
          <w:rFonts w:ascii="Arial" w:hAnsi="Arial" w:cs="Arial"/>
          <w:b/>
          <w:sz w:val="22"/>
          <w:szCs w:val="22"/>
        </w:rPr>
      </w:pPr>
    </w:p>
    <w:p w:rsidR="0066127F" w:rsidRDefault="0066127F" w:rsidP="00D23B0E">
      <w:pPr>
        <w:pStyle w:val="Styl1"/>
        <w:keepLines/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k) Hodnocení dopadu regulace podle obecných zásad</w:t>
      </w:r>
    </w:p>
    <w:p w:rsidR="005C471A" w:rsidRDefault="005C471A" w:rsidP="001A4CBF">
      <w:pPr>
        <w:keepLines/>
        <w:jc w:val="both"/>
        <w:rPr>
          <w:rFonts w:ascii="Arial" w:hAnsi="Arial" w:cs="Arial"/>
          <w:sz w:val="22"/>
          <w:szCs w:val="22"/>
        </w:rPr>
      </w:pPr>
    </w:p>
    <w:p w:rsidR="001A4CBF" w:rsidRDefault="001A4CBF" w:rsidP="00AD0AF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27F">
        <w:rPr>
          <w:rFonts w:ascii="Arial" w:hAnsi="Arial" w:cs="Arial"/>
          <w:sz w:val="22"/>
          <w:szCs w:val="22"/>
        </w:rPr>
        <w:t xml:space="preserve">Hodnocení dopadů regulace (RIA) nebylo v souladu s Plánem legislativních prací vlády na </w:t>
      </w:r>
      <w:r>
        <w:rPr>
          <w:rFonts w:ascii="Arial" w:hAnsi="Arial" w:cs="Arial"/>
          <w:sz w:val="22"/>
          <w:szCs w:val="22"/>
        </w:rPr>
        <w:t>rok 2020 provedeno.</w:t>
      </w:r>
    </w:p>
    <w:p w:rsidR="00F324FF" w:rsidRDefault="00F324FF" w:rsidP="00D23B0E">
      <w:pPr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6DD2" w:rsidRPr="002344CD" w:rsidRDefault="00E76DD2" w:rsidP="002344CD">
      <w:pPr>
        <w:keepLines/>
        <w:pageBreakBefore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44C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ZVLÁŠTNÍ ČÁST </w:t>
      </w:r>
    </w:p>
    <w:p w:rsidR="00E76DD2" w:rsidRPr="002344CD" w:rsidRDefault="00E76DD2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3F1EF9" w:rsidRPr="002344CD" w:rsidRDefault="008631AC" w:rsidP="002344CD">
      <w:pPr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K Čl. I</w:t>
      </w:r>
    </w:p>
    <w:p w:rsidR="003F1EF9" w:rsidRPr="002344CD" w:rsidRDefault="003F1EF9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E63F7C" w:rsidRPr="002344CD" w:rsidRDefault="00270DA0" w:rsidP="002344CD">
      <w:pPr>
        <w:keepLine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344CD">
        <w:rPr>
          <w:rFonts w:ascii="Arial" w:hAnsi="Arial" w:cs="Arial"/>
          <w:b/>
          <w:bCs/>
          <w:sz w:val="22"/>
          <w:szCs w:val="22"/>
          <w:u w:val="single"/>
        </w:rPr>
        <w:t>K bodu 1</w:t>
      </w:r>
    </w:p>
    <w:p w:rsidR="00270DA0" w:rsidRPr="002344CD" w:rsidRDefault="00904BA5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1</w:t>
      </w:r>
    </w:p>
    <w:p w:rsidR="00270DA0" w:rsidRPr="002344CD" w:rsidRDefault="00270DA0" w:rsidP="002344CD">
      <w:pPr>
        <w:keepLines/>
        <w:jc w:val="both"/>
        <w:rPr>
          <w:rFonts w:ascii="Arial" w:hAnsi="Arial" w:cs="Arial"/>
          <w:bCs/>
          <w:sz w:val="22"/>
          <w:szCs w:val="22"/>
        </w:rPr>
      </w:pPr>
      <w:r w:rsidRPr="002344CD">
        <w:rPr>
          <w:rFonts w:ascii="Arial" w:hAnsi="Arial" w:cs="Arial"/>
          <w:bCs/>
          <w:sz w:val="22"/>
          <w:szCs w:val="22"/>
        </w:rPr>
        <w:t>Úprava je provedena s cílem aktualizace výčtu</w:t>
      </w:r>
      <w:r w:rsidR="00C00DFE" w:rsidRPr="002344CD">
        <w:rPr>
          <w:rFonts w:ascii="Arial" w:hAnsi="Arial" w:cs="Arial"/>
          <w:bCs/>
          <w:sz w:val="22"/>
          <w:szCs w:val="22"/>
        </w:rPr>
        <w:t xml:space="preserve"> </w:t>
      </w:r>
      <w:r w:rsidRPr="002344CD">
        <w:rPr>
          <w:rFonts w:ascii="Arial" w:hAnsi="Arial" w:cs="Arial"/>
          <w:bCs/>
          <w:sz w:val="22"/>
          <w:szCs w:val="22"/>
        </w:rPr>
        <w:t>platných právních předpisů.</w:t>
      </w:r>
    </w:p>
    <w:p w:rsidR="00270DA0" w:rsidRPr="002344CD" w:rsidRDefault="00270DA0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</w:p>
    <w:p w:rsidR="00031BDA" w:rsidRDefault="00031BDA" w:rsidP="002344CD">
      <w:pPr>
        <w:keepLine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 bodu 2</w:t>
      </w:r>
    </w:p>
    <w:p w:rsidR="00031BDA" w:rsidRDefault="00031BDA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 § 1</w:t>
      </w:r>
    </w:p>
    <w:p w:rsidR="00031BDA" w:rsidRPr="00EE2B83" w:rsidRDefault="00031BDA" w:rsidP="00031BDA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 v praxi již užívaným termínem „certifikát“.</w:t>
      </w:r>
    </w:p>
    <w:p w:rsidR="00031BDA" w:rsidRPr="00031BDA" w:rsidRDefault="00031BDA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</w:p>
    <w:p w:rsidR="00270DA0" w:rsidRDefault="00270DA0" w:rsidP="002344CD">
      <w:pPr>
        <w:keepLine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344CD">
        <w:rPr>
          <w:rFonts w:ascii="Arial" w:hAnsi="Arial" w:cs="Arial"/>
          <w:b/>
          <w:bCs/>
          <w:sz w:val="22"/>
          <w:szCs w:val="22"/>
          <w:u w:val="single"/>
        </w:rPr>
        <w:t xml:space="preserve">K bodu </w:t>
      </w:r>
      <w:r w:rsidR="00031BDA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6D0AE0" w:rsidRPr="006D0AE0" w:rsidRDefault="006D0AE0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 </w:t>
      </w:r>
      <w:r w:rsidRPr="006D0AE0">
        <w:rPr>
          <w:rFonts w:ascii="Arial" w:hAnsi="Arial" w:cs="Arial"/>
          <w:b/>
          <w:bCs/>
          <w:sz w:val="22"/>
          <w:szCs w:val="22"/>
        </w:rPr>
        <w:t>§ 3 odst. 1 písm. a)</w:t>
      </w:r>
    </w:p>
    <w:p w:rsidR="00904BA5" w:rsidRDefault="00904BA5" w:rsidP="002344CD">
      <w:pPr>
        <w:keepLines/>
        <w:jc w:val="both"/>
        <w:rPr>
          <w:rFonts w:ascii="Arial" w:hAnsi="Arial" w:cs="Arial"/>
          <w:sz w:val="22"/>
          <w:szCs w:val="22"/>
        </w:rPr>
      </w:pPr>
      <w:r w:rsidRPr="00904BA5">
        <w:rPr>
          <w:rFonts w:ascii="Arial" w:hAnsi="Arial" w:cs="Arial"/>
          <w:bCs/>
          <w:sz w:val="22"/>
          <w:szCs w:val="22"/>
        </w:rPr>
        <w:t>Úprava je provedena</w:t>
      </w:r>
      <w:r>
        <w:rPr>
          <w:rFonts w:ascii="Arial" w:hAnsi="Arial" w:cs="Arial"/>
          <w:bCs/>
          <w:sz w:val="22"/>
          <w:szCs w:val="22"/>
        </w:rPr>
        <w:t xml:space="preserve"> v souvislosti </w:t>
      </w:r>
      <w:r w:rsidR="00A21527">
        <w:rPr>
          <w:rFonts w:ascii="Arial" w:hAnsi="Arial" w:cs="Arial"/>
          <w:bCs/>
          <w:sz w:val="22"/>
          <w:szCs w:val="22"/>
        </w:rPr>
        <w:t>s</w:t>
      </w:r>
      <w:r w:rsidR="00A21527" w:rsidRPr="00A21527">
        <w:rPr>
          <w:rFonts w:ascii="Arial" w:hAnsi="Arial" w:cs="Arial"/>
          <w:sz w:val="22"/>
          <w:szCs w:val="22"/>
        </w:rPr>
        <w:t xml:space="preserve"> </w:t>
      </w:r>
      <w:r w:rsidR="00A21527">
        <w:rPr>
          <w:rFonts w:ascii="Arial" w:hAnsi="Arial" w:cs="Arial"/>
          <w:sz w:val="22"/>
          <w:szCs w:val="22"/>
        </w:rPr>
        <w:t>čl</w:t>
      </w:r>
      <w:r w:rsidR="00A21527" w:rsidRPr="00D023E3">
        <w:rPr>
          <w:rFonts w:ascii="Arial" w:hAnsi="Arial" w:cs="Arial"/>
          <w:sz w:val="22"/>
          <w:szCs w:val="22"/>
        </w:rPr>
        <w:t xml:space="preserve">. 2 odst. 1 písm. a) nařízení Evropského parlamentu </w:t>
      </w:r>
      <w:r w:rsidR="00A21527">
        <w:rPr>
          <w:rFonts w:ascii="Arial" w:hAnsi="Arial" w:cs="Arial"/>
          <w:sz w:val="22"/>
          <w:szCs w:val="22"/>
        </w:rPr>
        <w:br/>
      </w:r>
      <w:r w:rsidR="00A21527" w:rsidRPr="00D023E3">
        <w:rPr>
          <w:rFonts w:ascii="Arial" w:hAnsi="Arial" w:cs="Arial"/>
          <w:sz w:val="22"/>
          <w:szCs w:val="22"/>
        </w:rPr>
        <w:t>a Rady (EU) 2018/848</w:t>
      </w:r>
      <w:r w:rsidR="00A21527">
        <w:rPr>
          <w:rFonts w:ascii="Arial" w:hAnsi="Arial" w:cs="Arial"/>
          <w:sz w:val="22"/>
          <w:szCs w:val="22"/>
        </w:rPr>
        <w:t>, který zařazuje osivo a další rozmnožovací materiál rostlin do kategorie bioproduktů, zatímco podle dosud platné právní úpravy spadal do kategorie ostatní bioprodukt</w:t>
      </w:r>
      <w:r w:rsidR="00C23D58">
        <w:rPr>
          <w:rFonts w:ascii="Arial" w:hAnsi="Arial" w:cs="Arial"/>
          <w:sz w:val="22"/>
          <w:szCs w:val="22"/>
        </w:rPr>
        <w:t>.</w:t>
      </w:r>
      <w:r w:rsidR="00A21527">
        <w:rPr>
          <w:rFonts w:ascii="Arial" w:hAnsi="Arial" w:cs="Arial"/>
          <w:sz w:val="22"/>
          <w:szCs w:val="22"/>
        </w:rPr>
        <w:t xml:space="preserve">  </w:t>
      </w:r>
    </w:p>
    <w:p w:rsidR="00C23D58" w:rsidRDefault="00C23D58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C23D58" w:rsidRDefault="00C23D58" w:rsidP="00C23D5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</w:p>
    <w:p w:rsidR="006D0AE0" w:rsidRPr="002344CD" w:rsidRDefault="006D0AE0" w:rsidP="006D0AE0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3</w:t>
      </w:r>
    </w:p>
    <w:p w:rsidR="00C23D58" w:rsidRDefault="00C23D58" w:rsidP="002344CD">
      <w:pPr>
        <w:keepLine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souvislosti s úpravou pod bodem 2 se aktualizuje poznámka pod čarou č. 3.</w:t>
      </w:r>
    </w:p>
    <w:p w:rsidR="00C23D58" w:rsidRDefault="00C23D58" w:rsidP="002344CD">
      <w:pPr>
        <w:keepLines/>
        <w:jc w:val="both"/>
        <w:rPr>
          <w:rFonts w:ascii="Arial" w:hAnsi="Arial" w:cs="Arial"/>
          <w:bCs/>
          <w:sz w:val="22"/>
          <w:szCs w:val="22"/>
        </w:rPr>
      </w:pPr>
    </w:p>
    <w:p w:rsidR="00C23D58" w:rsidRDefault="00C23D58" w:rsidP="00C23D5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</w:p>
    <w:p w:rsidR="006D0AE0" w:rsidRPr="006D0AE0" w:rsidRDefault="006D0AE0" w:rsidP="006D0AE0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4</w:t>
      </w:r>
    </w:p>
    <w:p w:rsidR="00C23D58" w:rsidRDefault="00C23D58" w:rsidP="002344CD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23D58" w:rsidRDefault="00C23D58" w:rsidP="002344CD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3D58" w:rsidRPr="002344CD" w:rsidRDefault="00C23D58" w:rsidP="00C23D5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</w:p>
    <w:p w:rsidR="00270DA0" w:rsidRPr="002344CD" w:rsidRDefault="00270DA0" w:rsidP="002344CD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 w:rsidRPr="002344CD">
        <w:rPr>
          <w:rFonts w:ascii="Arial" w:hAnsi="Arial" w:cs="Arial"/>
          <w:b/>
          <w:bCs/>
          <w:sz w:val="22"/>
          <w:szCs w:val="22"/>
        </w:rPr>
        <w:t xml:space="preserve">K poznámce pod čarou č. </w:t>
      </w:r>
      <w:r w:rsidR="00C23D58">
        <w:rPr>
          <w:rFonts w:ascii="Arial" w:hAnsi="Arial" w:cs="Arial"/>
          <w:b/>
          <w:bCs/>
          <w:sz w:val="22"/>
          <w:szCs w:val="22"/>
        </w:rPr>
        <w:t>5</w:t>
      </w:r>
    </w:p>
    <w:p w:rsidR="00270DA0" w:rsidRDefault="00270DA0" w:rsidP="002344CD">
      <w:pPr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>Úprava je provedena s cílem aktualizace výčtu platných právních předpisů.</w:t>
      </w:r>
      <w:r w:rsidR="002310D1" w:rsidRPr="002344CD">
        <w:rPr>
          <w:rFonts w:ascii="Arial" w:hAnsi="Arial" w:cs="Arial"/>
          <w:sz w:val="22"/>
          <w:szCs w:val="22"/>
        </w:rPr>
        <w:t xml:space="preserve"> Vzhledem k rozsahu navrhovaných změn je navrhováno nové znění poznámky pod čarou.</w:t>
      </w:r>
    </w:p>
    <w:p w:rsidR="009C49FE" w:rsidRDefault="009C49FE" w:rsidP="002344CD">
      <w:pPr>
        <w:jc w:val="both"/>
        <w:rPr>
          <w:rFonts w:ascii="Arial" w:hAnsi="Arial" w:cs="Arial"/>
          <w:sz w:val="22"/>
          <w:szCs w:val="22"/>
        </w:rPr>
      </w:pPr>
    </w:p>
    <w:p w:rsidR="009C49FE" w:rsidRDefault="009C49FE" w:rsidP="009C49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6D0AE0" w:rsidRPr="006D0AE0" w:rsidRDefault="006D0AE0" w:rsidP="006D0AE0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6</w:t>
      </w:r>
    </w:p>
    <w:p w:rsidR="009C49FE" w:rsidRDefault="009C49FE" w:rsidP="009C49FE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0AE0">
        <w:rPr>
          <w:rFonts w:ascii="Arial" w:eastAsia="Calibri" w:hAnsi="Arial" w:cs="Arial"/>
          <w:sz w:val="22"/>
          <w:szCs w:val="22"/>
          <w:lang w:eastAsia="en-US"/>
        </w:rPr>
        <w:t>6</w:t>
      </w:r>
      <w:r w:rsidR="006E670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C49FE" w:rsidRPr="002344CD" w:rsidRDefault="009C49FE" w:rsidP="002344CD">
      <w:pPr>
        <w:jc w:val="both"/>
        <w:rPr>
          <w:rFonts w:ascii="Arial" w:hAnsi="Arial" w:cs="Arial"/>
          <w:sz w:val="22"/>
          <w:szCs w:val="22"/>
        </w:rPr>
      </w:pPr>
    </w:p>
    <w:p w:rsidR="009C49FE" w:rsidRDefault="009C49FE" w:rsidP="009C49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9C49FE" w:rsidRPr="002344CD" w:rsidRDefault="009C49FE" w:rsidP="009C49FE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  <w:r w:rsidR="00031B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odst. 1 písm. </w:t>
      </w:r>
      <w:r w:rsidR="005D33ED">
        <w:rPr>
          <w:rFonts w:ascii="Arial" w:eastAsia="Calibri" w:hAnsi="Arial" w:cs="Arial"/>
          <w:b/>
          <w:bCs/>
          <w:sz w:val="22"/>
          <w:szCs w:val="22"/>
          <w:lang w:eastAsia="en-US"/>
        </w:rPr>
        <w:t>c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) </w:t>
      </w:r>
    </w:p>
    <w:p w:rsidR="009C49FE" w:rsidRDefault="009C49FE" w:rsidP="009C49FE">
      <w:pPr>
        <w:keepLines/>
        <w:jc w:val="both"/>
        <w:rPr>
          <w:rFonts w:ascii="Arial" w:hAnsi="Arial" w:cs="Arial"/>
          <w:sz w:val="22"/>
          <w:szCs w:val="22"/>
        </w:rPr>
      </w:pPr>
      <w:r w:rsidRPr="00904BA5">
        <w:rPr>
          <w:rFonts w:ascii="Arial" w:hAnsi="Arial" w:cs="Arial"/>
          <w:bCs/>
          <w:sz w:val="22"/>
          <w:szCs w:val="22"/>
        </w:rPr>
        <w:t>Úprava je provedena</w:t>
      </w:r>
      <w:r>
        <w:rPr>
          <w:rFonts w:ascii="Arial" w:hAnsi="Arial" w:cs="Arial"/>
          <w:bCs/>
          <w:sz w:val="22"/>
          <w:szCs w:val="22"/>
        </w:rPr>
        <w:t xml:space="preserve"> v 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2 odst. 1 písm. a) nařízení Evropského parlamentu </w:t>
      </w:r>
      <w:r>
        <w:rPr>
          <w:rFonts w:ascii="Arial" w:hAnsi="Arial" w:cs="Arial"/>
          <w:sz w:val="22"/>
          <w:szCs w:val="22"/>
        </w:rPr>
        <w:br/>
      </w:r>
      <w:r w:rsidRPr="00D023E3">
        <w:rPr>
          <w:rFonts w:ascii="Arial" w:hAnsi="Arial" w:cs="Arial"/>
          <w:sz w:val="22"/>
          <w:szCs w:val="22"/>
        </w:rPr>
        <w:t>a Rady (EU) 2018/848</w:t>
      </w:r>
      <w:r>
        <w:rPr>
          <w:rFonts w:ascii="Arial" w:hAnsi="Arial" w:cs="Arial"/>
          <w:sz w:val="22"/>
          <w:szCs w:val="22"/>
        </w:rPr>
        <w:t xml:space="preserve">, který zařazuje osivo a další rozmnožovací materiál rostlin do kategorie bioproduktů, zatímco podle dosud platné právní úpravy spadal do kategorie ostatní bioprodukt.  </w:t>
      </w:r>
    </w:p>
    <w:p w:rsidR="009C49FE" w:rsidRPr="009C49FE" w:rsidRDefault="009C49FE" w:rsidP="009C49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2641" w:rsidRDefault="00C52641" w:rsidP="00C52641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</w:p>
    <w:p w:rsidR="00C52641" w:rsidRPr="002344CD" w:rsidRDefault="00C52641" w:rsidP="00C52641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  <w:r w:rsidR="00031B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odst. 1 písm. </w:t>
      </w:r>
      <w:r w:rsidR="005D33ED">
        <w:rPr>
          <w:rFonts w:ascii="Arial" w:eastAsia="Calibri" w:hAnsi="Arial" w:cs="Arial"/>
          <w:b/>
          <w:bCs/>
          <w:sz w:val="22"/>
          <w:szCs w:val="22"/>
          <w:lang w:eastAsia="en-US"/>
        </w:rPr>
        <w:t>d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) </w:t>
      </w:r>
    </w:p>
    <w:p w:rsidR="00270DA0" w:rsidRDefault="00C52641" w:rsidP="002344CD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Ve znění §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odst. 1 písm.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) se </w:t>
      </w:r>
      <w:r w:rsidR="00AA4618">
        <w:rPr>
          <w:rFonts w:ascii="Arial" w:eastAsia="Calibri" w:hAnsi="Arial" w:cs="Arial"/>
          <w:bCs/>
          <w:sz w:val="22"/>
          <w:szCs w:val="22"/>
          <w:lang w:eastAsia="en-US"/>
        </w:rPr>
        <w:t>zpřesňuje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terminologie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kdy se současný termín „podnikatel“ nahrazuje termínem „zemědělec“, a to z důvodu odlišení</w:t>
      </w:r>
      <w:r w:rsidR="00AA4618">
        <w:rPr>
          <w:rFonts w:ascii="Arial" w:eastAsia="Calibri" w:hAnsi="Arial" w:cs="Arial"/>
          <w:bCs/>
          <w:sz w:val="22"/>
          <w:szCs w:val="22"/>
          <w:lang w:eastAsia="en-US"/>
        </w:rPr>
        <w:t xml:space="preserve"> osob evidovaných podle zákona </w:t>
      </w:r>
      <w:r w:rsidR="00AA4618">
        <w:rPr>
          <w:rFonts w:ascii="Arial" w:eastAsia="Calibri" w:hAnsi="Arial" w:cs="Arial"/>
          <w:bCs/>
          <w:sz w:val="22"/>
          <w:szCs w:val="22"/>
          <w:lang w:eastAsia="en-US"/>
        </w:rPr>
        <w:br/>
        <w:t>o zemědělství, kte</w:t>
      </w:r>
      <w:r w:rsidR="00484700">
        <w:rPr>
          <w:rFonts w:ascii="Arial" w:eastAsia="Calibri" w:hAnsi="Arial" w:cs="Arial"/>
          <w:bCs/>
          <w:sz w:val="22"/>
          <w:szCs w:val="22"/>
          <w:lang w:eastAsia="en-US"/>
        </w:rPr>
        <w:t>ré</w:t>
      </w:r>
      <w:r w:rsidR="00AA4618">
        <w:rPr>
          <w:rFonts w:ascii="Arial" w:eastAsia="Calibri" w:hAnsi="Arial" w:cs="Arial"/>
          <w:bCs/>
          <w:sz w:val="22"/>
          <w:szCs w:val="22"/>
          <w:lang w:eastAsia="en-US"/>
        </w:rPr>
        <w:t xml:space="preserve"> skutečně hospodaří na ekofarmách, od ostatních osob, kterými jsou výrobci, obchodníci, dovozci, vývozci.</w:t>
      </w:r>
      <w:r w:rsidR="002A0827">
        <w:rPr>
          <w:rFonts w:ascii="Arial" w:eastAsia="Calibri" w:hAnsi="Arial" w:cs="Arial"/>
          <w:bCs/>
          <w:sz w:val="22"/>
          <w:szCs w:val="22"/>
          <w:lang w:eastAsia="en-US"/>
        </w:rPr>
        <w:t xml:space="preserve"> Zároveň se tak terminologie dostává do souladu s definicí „zemědělce“ podle </w:t>
      </w:r>
      <w:r w:rsidR="002A0827">
        <w:rPr>
          <w:rFonts w:ascii="Arial" w:hAnsi="Arial" w:cs="Arial"/>
          <w:sz w:val="22"/>
          <w:szCs w:val="22"/>
        </w:rPr>
        <w:t>čl. 3 odst. 14</w:t>
      </w:r>
      <w:r w:rsidR="002A0827" w:rsidRPr="00D023E3">
        <w:rPr>
          <w:rFonts w:ascii="Arial" w:hAnsi="Arial" w:cs="Arial"/>
          <w:sz w:val="22"/>
          <w:szCs w:val="22"/>
        </w:rPr>
        <w:t xml:space="preserve"> nařízení Evropského parlamentu </w:t>
      </w:r>
      <w:r w:rsidR="002A0827">
        <w:rPr>
          <w:rFonts w:ascii="Arial" w:hAnsi="Arial" w:cs="Arial"/>
          <w:sz w:val="22"/>
          <w:szCs w:val="22"/>
        </w:rPr>
        <w:br/>
      </w:r>
      <w:r w:rsidR="002A0827" w:rsidRPr="00D023E3">
        <w:rPr>
          <w:rFonts w:ascii="Arial" w:hAnsi="Arial" w:cs="Arial"/>
          <w:sz w:val="22"/>
          <w:szCs w:val="22"/>
        </w:rPr>
        <w:t>a Rady (EU) 2018/848</w:t>
      </w:r>
      <w:r w:rsidR="00B62610">
        <w:rPr>
          <w:rFonts w:ascii="Arial" w:hAnsi="Arial" w:cs="Arial"/>
          <w:sz w:val="22"/>
          <w:szCs w:val="22"/>
        </w:rPr>
        <w:t>.</w:t>
      </w:r>
    </w:p>
    <w:p w:rsidR="00AA4618" w:rsidRDefault="00AA4618" w:rsidP="002344CD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31BDA" w:rsidRDefault="00031BDA" w:rsidP="00AA461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A4618" w:rsidRDefault="00AA4618" w:rsidP="00AA461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10</w:t>
      </w:r>
    </w:p>
    <w:p w:rsidR="006D0AE0" w:rsidRPr="006D0AE0" w:rsidRDefault="006D0AE0" w:rsidP="00AA461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6D0AE0">
        <w:rPr>
          <w:rFonts w:ascii="Arial" w:eastAsia="Calibri" w:hAnsi="Arial" w:cs="Arial"/>
          <w:b/>
          <w:sz w:val="22"/>
          <w:szCs w:val="22"/>
          <w:lang w:eastAsia="en-US"/>
        </w:rPr>
        <w:t xml:space="preserve">§ 3 odst. 1 písm. e), § 8 odst. 2 písm. a) 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§ 33a odst. 1 písm. d)</w:t>
      </w:r>
    </w:p>
    <w:p w:rsidR="00031BDA" w:rsidRDefault="00031BDA" w:rsidP="00031BDA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Zpřesňuje se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terminologie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kdy se současný termín „podnikatel“ nahrazuje termínem „zemědělec“, a to z důvodu odlišení osob evidovaných podle zákona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zemědělství, které skutečně hospodaří na ekofarmách, od ostatních osob, kterými jsou výrobci, obchodníci, dovozci, vývozci. Zároveň se tak terminologie dostává do souladu s definicí „zemědělce“ podle </w:t>
      </w:r>
      <w:r>
        <w:rPr>
          <w:rFonts w:ascii="Arial" w:hAnsi="Arial" w:cs="Arial"/>
          <w:sz w:val="22"/>
          <w:szCs w:val="22"/>
        </w:rPr>
        <w:t>čl. 3 odst. 14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</w:t>
      </w:r>
      <w:r>
        <w:rPr>
          <w:rFonts w:ascii="Arial" w:hAnsi="Arial" w:cs="Arial"/>
          <w:sz w:val="22"/>
          <w:szCs w:val="22"/>
        </w:rPr>
        <w:br/>
      </w:r>
      <w:r w:rsidRPr="00D023E3">
        <w:rPr>
          <w:rFonts w:ascii="Arial" w:hAnsi="Arial" w:cs="Arial"/>
          <w:sz w:val="22"/>
          <w:szCs w:val="22"/>
        </w:rPr>
        <w:t>a Rady (EU) 2018/848</w:t>
      </w:r>
      <w:r>
        <w:rPr>
          <w:rFonts w:ascii="Arial" w:hAnsi="Arial" w:cs="Arial"/>
          <w:sz w:val="22"/>
          <w:szCs w:val="22"/>
        </w:rPr>
        <w:t>.</w:t>
      </w:r>
    </w:p>
    <w:p w:rsidR="005C471A" w:rsidRDefault="005C471A" w:rsidP="00EE2B8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E2B83" w:rsidRDefault="00EE2B83" w:rsidP="00EE2B8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</w:p>
    <w:p w:rsidR="00031BDA" w:rsidRPr="006D0AE0" w:rsidRDefault="00031BDA" w:rsidP="00031BDA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9</w:t>
      </w:r>
    </w:p>
    <w:p w:rsidR="00031BDA" w:rsidRDefault="00031BDA" w:rsidP="00031BDA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9 v souvislosti se zrušením nařízení Rady (ES) č. 834/2007.</w:t>
      </w:r>
    </w:p>
    <w:p w:rsidR="00C52641" w:rsidRDefault="00C52641" w:rsidP="003203E0">
      <w:pPr>
        <w:keepLines/>
        <w:jc w:val="right"/>
        <w:rPr>
          <w:rFonts w:ascii="Arial" w:hAnsi="Arial" w:cs="Arial"/>
          <w:sz w:val="22"/>
          <w:szCs w:val="22"/>
        </w:rPr>
      </w:pPr>
    </w:p>
    <w:p w:rsidR="00835FE5" w:rsidRDefault="00835FE5" w:rsidP="00835FE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</w:p>
    <w:p w:rsidR="00031BDA" w:rsidRDefault="00031BDA" w:rsidP="00031BD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3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odst. 1 písm.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) </w:t>
      </w:r>
    </w:p>
    <w:p w:rsidR="00031BDA" w:rsidRPr="00EE2B83" w:rsidRDefault="00031BDA" w:rsidP="00031BDA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>. 2 odst. 1 písm. a) nařízení Evropského parlamentu a Rady (EU) 2018/848</w:t>
      </w:r>
      <w:r>
        <w:rPr>
          <w:rFonts w:ascii="Arial" w:hAnsi="Arial" w:cs="Arial"/>
          <w:sz w:val="22"/>
          <w:szCs w:val="22"/>
        </w:rPr>
        <w:t>.</w:t>
      </w:r>
    </w:p>
    <w:p w:rsidR="002A0827" w:rsidRDefault="002A0827" w:rsidP="002344CD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31BDA" w:rsidRDefault="00031BDA" w:rsidP="002A0827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13</w:t>
      </w:r>
    </w:p>
    <w:p w:rsidR="00031BDA" w:rsidRDefault="00031BDA" w:rsidP="002A082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3 odst. 1 písm. f)</w:t>
      </w:r>
    </w:p>
    <w:p w:rsidR="00031BDA" w:rsidRPr="00031BDA" w:rsidRDefault="00031BDA" w:rsidP="00031BDA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Zpřesňuje se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terminologie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kdy se současný termín „podnikatel“ nahrazuje termínem „zemědělec“, a to z důvodu odlišení osob evidovaných podle zákona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zemědělství, které skutečně hospodaří na ekofarmách, od ostatních osob, kterými jsou výrobci, obchodníci, dovozci, vývozci. Zároveň se tak terminologie dostává do souladu s definicí „zemědělce“ podle </w:t>
      </w:r>
      <w:r>
        <w:rPr>
          <w:rFonts w:ascii="Arial" w:hAnsi="Arial" w:cs="Arial"/>
          <w:sz w:val="22"/>
          <w:szCs w:val="22"/>
        </w:rPr>
        <w:t>čl. 3 odst. 14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</w:t>
      </w:r>
      <w:r>
        <w:rPr>
          <w:rFonts w:ascii="Arial" w:hAnsi="Arial" w:cs="Arial"/>
          <w:sz w:val="22"/>
          <w:szCs w:val="22"/>
        </w:rPr>
        <w:br/>
      </w:r>
      <w:r w:rsidRPr="00D023E3">
        <w:rPr>
          <w:rFonts w:ascii="Arial" w:hAnsi="Arial" w:cs="Arial"/>
          <w:sz w:val="22"/>
          <w:szCs w:val="22"/>
        </w:rPr>
        <w:t>a Rady (EU) 2018/848</w:t>
      </w:r>
      <w:r>
        <w:rPr>
          <w:rFonts w:ascii="Arial" w:hAnsi="Arial" w:cs="Arial"/>
          <w:sz w:val="22"/>
          <w:szCs w:val="22"/>
        </w:rPr>
        <w:t>.</w:t>
      </w:r>
    </w:p>
    <w:p w:rsidR="00031BDA" w:rsidRDefault="00031BDA" w:rsidP="002A0827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A0827" w:rsidRDefault="002A0827" w:rsidP="002A0827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</w:p>
    <w:p w:rsidR="002A0827" w:rsidRDefault="002A0827" w:rsidP="002A082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  <w:r w:rsidR="0056352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odst. 1 písm.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g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) </w:t>
      </w:r>
    </w:p>
    <w:p w:rsidR="00B62610" w:rsidRDefault="002A0827" w:rsidP="00B62610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Definice „ekofarmy“ se doplňuje o </w:t>
      </w:r>
      <w:r w:rsidR="00507709">
        <w:rPr>
          <w:rFonts w:ascii="Arial" w:eastAsia="Calibri" w:hAnsi="Arial" w:cs="Arial"/>
          <w:sz w:val="22"/>
          <w:szCs w:val="22"/>
          <w:lang w:eastAsia="en-US"/>
        </w:rPr>
        <w:t>vodní plochy, které v současné úpravě nebyly obsaženy</w:t>
      </w:r>
      <w:r w:rsidR="00B0268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62610">
        <w:rPr>
          <w:rFonts w:ascii="Arial" w:eastAsia="Calibri" w:hAnsi="Arial" w:cs="Arial"/>
          <w:sz w:val="22"/>
          <w:szCs w:val="22"/>
          <w:lang w:eastAsia="en-US"/>
        </w:rPr>
        <w:t xml:space="preserve">Toto doplnění souvisí s definicí „produkční jednotky“ podle čl. 3 </w:t>
      </w:r>
      <w:r w:rsidR="00B62610">
        <w:rPr>
          <w:rFonts w:ascii="Arial" w:hAnsi="Arial" w:cs="Arial"/>
          <w:sz w:val="22"/>
          <w:szCs w:val="22"/>
        </w:rPr>
        <w:t>odst. 10</w:t>
      </w:r>
      <w:r w:rsidR="00B62610"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 w:rsidR="00B62610">
        <w:rPr>
          <w:rFonts w:ascii="Arial" w:hAnsi="Arial" w:cs="Arial"/>
          <w:sz w:val="22"/>
          <w:szCs w:val="22"/>
        </w:rPr>
        <w:t xml:space="preserve"> a má za cíl zahrnout plochy určené pro ekologickou produkci řas a živočichů z akvakultury do stejného </w:t>
      </w:r>
      <w:r w:rsidR="0056352B">
        <w:rPr>
          <w:rFonts w:ascii="Arial" w:hAnsi="Arial" w:cs="Arial"/>
          <w:sz w:val="22"/>
          <w:szCs w:val="22"/>
        </w:rPr>
        <w:t>rámce.</w:t>
      </w:r>
      <w:r w:rsidR="00B62610">
        <w:rPr>
          <w:rFonts w:ascii="Arial" w:hAnsi="Arial" w:cs="Arial"/>
          <w:sz w:val="22"/>
          <w:szCs w:val="22"/>
        </w:rPr>
        <w:t xml:space="preserve"> </w:t>
      </w:r>
    </w:p>
    <w:p w:rsidR="002A0827" w:rsidRDefault="002A0827" w:rsidP="002344CD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6352B" w:rsidRDefault="0056352B" w:rsidP="0056352B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</w:p>
    <w:p w:rsidR="0056352B" w:rsidRDefault="0056352B" w:rsidP="0056352B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4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3142E4" w:rsidRPr="00484700" w:rsidRDefault="00D477B4" w:rsidP="002344CD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dosavadní právní úpravě je možné v tzv. „zájmových chovech“ chovat </w:t>
      </w:r>
      <w:r w:rsidR="003142E4">
        <w:rPr>
          <w:rFonts w:ascii="Arial" w:hAnsi="Arial" w:cs="Arial"/>
          <w:sz w:val="22"/>
          <w:szCs w:val="22"/>
        </w:rPr>
        <w:t xml:space="preserve">na ekofarmě </w:t>
      </w:r>
      <w:r>
        <w:rPr>
          <w:rFonts w:ascii="Arial" w:hAnsi="Arial" w:cs="Arial"/>
          <w:sz w:val="22"/>
          <w:szCs w:val="22"/>
        </w:rPr>
        <w:t xml:space="preserve">ty druhy zvířat, které nejsou předmětem podnikání v ekologickém zemědělství. Zároveň se musí jednat o druhy zvířat, </w:t>
      </w:r>
      <w:r w:rsidR="003142E4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uvedené na základě zmocnění v § 4 odst. 1 </w:t>
      </w:r>
      <w:r w:rsidR="003142E4"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t>ve vyhlášce č. 16/2006 Sb., kterou se provádějí některá ustanovení zákona o ekologickém zemědělství</w:t>
      </w:r>
      <w:r w:rsidR="00484700">
        <w:rPr>
          <w:rFonts w:ascii="Arial" w:hAnsi="Arial" w:cs="Arial"/>
          <w:sz w:val="22"/>
          <w:szCs w:val="22"/>
        </w:rPr>
        <w:t>, t</w:t>
      </w:r>
      <w:r w:rsidR="005C471A">
        <w:rPr>
          <w:rFonts w:ascii="Arial" w:hAnsi="Arial" w:cs="Arial"/>
          <w:sz w:val="22"/>
          <w:szCs w:val="22"/>
        </w:rPr>
        <w:t>j.</w:t>
      </w:r>
      <w:r w:rsidR="00484700">
        <w:rPr>
          <w:rFonts w:ascii="Arial" w:hAnsi="Arial" w:cs="Arial"/>
          <w:sz w:val="22"/>
          <w:szCs w:val="22"/>
        </w:rPr>
        <w:t xml:space="preserve"> jiné</w:t>
      </w:r>
      <w:r w:rsidR="005C471A">
        <w:rPr>
          <w:rFonts w:ascii="Arial" w:hAnsi="Arial" w:cs="Arial"/>
          <w:sz w:val="22"/>
          <w:szCs w:val="22"/>
        </w:rPr>
        <w:t xml:space="preserve"> druhy zvířat</w:t>
      </w:r>
      <w:r w:rsidR="00484700">
        <w:rPr>
          <w:rFonts w:ascii="Arial" w:hAnsi="Arial" w:cs="Arial"/>
          <w:sz w:val="22"/>
          <w:szCs w:val="22"/>
        </w:rPr>
        <w:t xml:space="preserve"> než </w:t>
      </w:r>
      <w:r w:rsidR="00484700" w:rsidRPr="00484700">
        <w:rPr>
          <w:rFonts w:ascii="Arial" w:hAnsi="Arial" w:cs="Arial"/>
          <w:sz w:val="22"/>
          <w:szCs w:val="22"/>
        </w:rPr>
        <w:t>skot, koně, prasata, ovce, kozy, králíky, drůbež</w:t>
      </w:r>
      <w:r w:rsidR="005C471A">
        <w:rPr>
          <w:rFonts w:ascii="Arial" w:hAnsi="Arial" w:cs="Arial"/>
          <w:sz w:val="22"/>
          <w:szCs w:val="22"/>
        </w:rPr>
        <w:t>, ryby a středoevropské ekotypy včely medonosné.</w:t>
      </w:r>
      <w:r w:rsidRPr="00484700">
        <w:rPr>
          <w:rFonts w:ascii="Arial" w:hAnsi="Arial" w:cs="Arial"/>
          <w:sz w:val="22"/>
          <w:szCs w:val="22"/>
        </w:rPr>
        <w:t xml:space="preserve"> </w:t>
      </w:r>
      <w:r w:rsidR="00484700">
        <w:rPr>
          <w:rFonts w:ascii="Arial" w:hAnsi="Arial" w:cs="Arial"/>
          <w:sz w:val="22"/>
          <w:szCs w:val="22"/>
        </w:rPr>
        <w:t xml:space="preserve">To přináší v praxi problémy, neboť právě některé z těchto druhů, jako </w:t>
      </w:r>
      <w:r w:rsidR="005C471A">
        <w:rPr>
          <w:rFonts w:ascii="Arial" w:hAnsi="Arial" w:cs="Arial"/>
          <w:sz w:val="22"/>
          <w:szCs w:val="22"/>
        </w:rPr>
        <w:t>například</w:t>
      </w:r>
      <w:r w:rsidR="00484700">
        <w:rPr>
          <w:rFonts w:ascii="Arial" w:hAnsi="Arial" w:cs="Arial"/>
          <w:sz w:val="22"/>
          <w:szCs w:val="22"/>
        </w:rPr>
        <w:t xml:space="preserve"> koně, králíci</w:t>
      </w:r>
      <w:r w:rsidR="005C471A">
        <w:rPr>
          <w:rFonts w:ascii="Arial" w:hAnsi="Arial" w:cs="Arial"/>
          <w:sz w:val="22"/>
          <w:szCs w:val="22"/>
        </w:rPr>
        <w:t xml:space="preserve"> nebo</w:t>
      </w:r>
      <w:r w:rsidR="00484700">
        <w:rPr>
          <w:rFonts w:ascii="Arial" w:hAnsi="Arial" w:cs="Arial"/>
          <w:sz w:val="22"/>
          <w:szCs w:val="22"/>
        </w:rPr>
        <w:t xml:space="preserve"> drůbež, nejsou na některých ekofarmách předmětem podnikání a slouží </w:t>
      </w:r>
      <w:r w:rsidR="00484700" w:rsidRPr="00484700">
        <w:rPr>
          <w:rFonts w:ascii="Arial" w:hAnsi="Arial" w:cs="Arial"/>
          <w:color w:val="000000"/>
          <w:sz w:val="22"/>
          <w:szCs w:val="22"/>
        </w:rPr>
        <w:t>pře</w:t>
      </w:r>
      <w:r w:rsidR="00484700">
        <w:rPr>
          <w:rFonts w:ascii="Arial" w:hAnsi="Arial" w:cs="Arial"/>
          <w:color w:val="000000"/>
          <w:sz w:val="22"/>
          <w:szCs w:val="22"/>
        </w:rPr>
        <w:t>devším zájmové činnosti člověka</w:t>
      </w:r>
      <w:r w:rsidR="00484700" w:rsidRPr="00484700">
        <w:rPr>
          <w:rFonts w:ascii="Arial" w:hAnsi="Arial" w:cs="Arial"/>
          <w:color w:val="000000"/>
          <w:sz w:val="22"/>
          <w:szCs w:val="22"/>
        </w:rPr>
        <w:t xml:space="preserve"> nebo jako jeho společník</w:t>
      </w:r>
      <w:r w:rsidR="00484700">
        <w:rPr>
          <w:rFonts w:ascii="Arial" w:hAnsi="Arial" w:cs="Arial"/>
          <w:color w:val="000000"/>
          <w:sz w:val="22"/>
          <w:szCs w:val="22"/>
        </w:rPr>
        <w:t xml:space="preserve">. </w:t>
      </w:r>
      <w:r w:rsidR="00486BDF">
        <w:rPr>
          <w:rFonts w:ascii="Arial" w:hAnsi="Arial" w:cs="Arial"/>
          <w:color w:val="000000"/>
          <w:sz w:val="22"/>
          <w:szCs w:val="22"/>
        </w:rPr>
        <w:t>Z těchto důvodů se navrhuje</w:t>
      </w:r>
      <w:r w:rsidR="00FB1413">
        <w:rPr>
          <w:rFonts w:ascii="Arial" w:hAnsi="Arial" w:cs="Arial"/>
          <w:color w:val="000000"/>
          <w:sz w:val="22"/>
          <w:szCs w:val="22"/>
        </w:rPr>
        <w:t xml:space="preserve"> úprava tohoto ustanovení tak</w:t>
      </w:r>
      <w:r w:rsidR="00486BDF">
        <w:rPr>
          <w:rFonts w:ascii="Arial" w:hAnsi="Arial" w:cs="Arial"/>
          <w:color w:val="000000"/>
          <w:sz w:val="22"/>
          <w:szCs w:val="22"/>
        </w:rPr>
        <w:t>, aby v zájmovém chovu na ekofarmě mohl</w:t>
      </w:r>
      <w:r w:rsidR="00320D4F">
        <w:rPr>
          <w:rFonts w:ascii="Arial" w:hAnsi="Arial" w:cs="Arial"/>
          <w:color w:val="000000"/>
          <w:sz w:val="22"/>
          <w:szCs w:val="22"/>
        </w:rPr>
        <w:t>y</w:t>
      </w:r>
      <w:r w:rsidR="00486BDF">
        <w:rPr>
          <w:rFonts w:ascii="Arial" w:hAnsi="Arial" w:cs="Arial"/>
          <w:color w:val="000000"/>
          <w:sz w:val="22"/>
          <w:szCs w:val="22"/>
        </w:rPr>
        <w:t xml:space="preserve"> být chován</w:t>
      </w:r>
      <w:r w:rsidR="00320D4F">
        <w:rPr>
          <w:rFonts w:ascii="Arial" w:hAnsi="Arial" w:cs="Arial"/>
          <w:color w:val="000000"/>
          <w:sz w:val="22"/>
          <w:szCs w:val="22"/>
        </w:rPr>
        <w:t>y ty druhy</w:t>
      </w:r>
      <w:r w:rsidR="00486BDF">
        <w:rPr>
          <w:rFonts w:ascii="Arial" w:hAnsi="Arial" w:cs="Arial"/>
          <w:color w:val="000000"/>
          <w:sz w:val="22"/>
          <w:szCs w:val="22"/>
        </w:rPr>
        <w:t xml:space="preserve"> </w:t>
      </w:r>
      <w:r w:rsidR="00320D4F">
        <w:rPr>
          <w:rFonts w:ascii="Arial" w:hAnsi="Arial" w:cs="Arial"/>
          <w:color w:val="000000"/>
          <w:sz w:val="22"/>
          <w:szCs w:val="22"/>
        </w:rPr>
        <w:t xml:space="preserve">hospodářských </w:t>
      </w:r>
      <w:r w:rsidR="00486BDF">
        <w:rPr>
          <w:rFonts w:ascii="Arial" w:hAnsi="Arial" w:cs="Arial"/>
          <w:color w:val="000000"/>
          <w:sz w:val="22"/>
          <w:szCs w:val="22"/>
        </w:rPr>
        <w:t>zvířat</w:t>
      </w:r>
      <w:r w:rsidR="00320D4F">
        <w:rPr>
          <w:rFonts w:ascii="Arial" w:hAnsi="Arial" w:cs="Arial"/>
          <w:color w:val="000000"/>
          <w:sz w:val="22"/>
          <w:szCs w:val="22"/>
        </w:rPr>
        <w:t>, které</w:t>
      </w:r>
      <w:r w:rsidR="00486BDF">
        <w:rPr>
          <w:rFonts w:ascii="Arial" w:hAnsi="Arial" w:cs="Arial"/>
          <w:color w:val="000000"/>
          <w:sz w:val="22"/>
          <w:szCs w:val="22"/>
        </w:rPr>
        <w:t xml:space="preserve"> nejsou předmětem podnikání v ekologickém zemědělství. Ustanovení rovněž obsahuje zmocnění k vydání prováděcího</w:t>
      </w:r>
      <w:r w:rsidR="00356085">
        <w:rPr>
          <w:rFonts w:ascii="Arial" w:hAnsi="Arial" w:cs="Arial"/>
          <w:color w:val="000000"/>
          <w:sz w:val="22"/>
          <w:szCs w:val="22"/>
        </w:rPr>
        <w:t xml:space="preserve"> právního</w:t>
      </w:r>
      <w:r w:rsidR="00486BDF">
        <w:rPr>
          <w:rFonts w:ascii="Arial" w:hAnsi="Arial" w:cs="Arial"/>
          <w:color w:val="000000"/>
          <w:sz w:val="22"/>
          <w:szCs w:val="22"/>
        </w:rPr>
        <w:t xml:space="preserve"> předpisu, který stanoví </w:t>
      </w:r>
      <w:r w:rsidR="004F3681" w:rsidRPr="004F3681">
        <w:rPr>
          <w:rFonts w:ascii="Arial" w:hAnsi="Arial" w:cs="Arial"/>
          <w:color w:val="000000"/>
          <w:sz w:val="22"/>
          <w:szCs w:val="22"/>
        </w:rPr>
        <w:t>nejvyšší počet těchto zvířat u jednotlivých druhů zvířat, které lze chovat v těchto zájmových chovech</w:t>
      </w:r>
      <w:r w:rsidR="00486BD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142E4" w:rsidRDefault="003142E4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031BDA" w:rsidRDefault="00031BDA" w:rsidP="00486B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31BDA" w:rsidRDefault="00031BDA" w:rsidP="00486B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31BDA" w:rsidRDefault="00031BDA" w:rsidP="00486B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31BDA" w:rsidRDefault="00031BDA" w:rsidP="00486B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86BDF" w:rsidRDefault="00486BDF" w:rsidP="00486B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</w:p>
    <w:p w:rsidR="006D0AE0" w:rsidRPr="006D0AE0" w:rsidRDefault="006D0AE0" w:rsidP="00486BD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4 odst. 3</w:t>
      </w:r>
    </w:p>
    <w:p w:rsidR="00031BDA" w:rsidRDefault="00031BDA" w:rsidP="00031BDA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Zpřesňuje se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terminologie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kdy se současný termín „podnikatel“ nahrazuje termínem „zemědělec“, a to z důvodu odlišení osob evidovaných podle zákona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zemědělství, které skutečně hospodaří na ekofarmách, od ostatních osob, kterými jsou výrobci, obchodníci, dovozci, vývozci. Zároveň se tak terminologie dostává do souladu s definicí „zemědělce“ podle </w:t>
      </w:r>
      <w:r>
        <w:rPr>
          <w:rFonts w:ascii="Arial" w:hAnsi="Arial" w:cs="Arial"/>
          <w:sz w:val="22"/>
          <w:szCs w:val="22"/>
        </w:rPr>
        <w:t>čl. 3 odst. 14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</w:t>
      </w:r>
      <w:r>
        <w:rPr>
          <w:rFonts w:ascii="Arial" w:hAnsi="Arial" w:cs="Arial"/>
          <w:sz w:val="22"/>
          <w:szCs w:val="22"/>
        </w:rPr>
        <w:br/>
      </w:r>
      <w:r w:rsidRPr="00D023E3">
        <w:rPr>
          <w:rFonts w:ascii="Arial" w:hAnsi="Arial" w:cs="Arial"/>
          <w:sz w:val="22"/>
          <w:szCs w:val="22"/>
        </w:rPr>
        <w:t>a Rady (EU) 2018/848</w:t>
      </w:r>
      <w:r>
        <w:rPr>
          <w:rFonts w:ascii="Arial" w:hAnsi="Arial" w:cs="Arial"/>
          <w:sz w:val="22"/>
          <w:szCs w:val="22"/>
        </w:rPr>
        <w:t>.</w:t>
      </w:r>
    </w:p>
    <w:p w:rsidR="00486BDF" w:rsidRDefault="00486BDF" w:rsidP="002344CD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320D4F" w:rsidRDefault="00320D4F" w:rsidP="00320D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6D0AE0" w:rsidRPr="006D0AE0" w:rsidRDefault="006D0AE0" w:rsidP="006D0AE0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10</w:t>
      </w:r>
    </w:p>
    <w:p w:rsidR="00320D4F" w:rsidRDefault="00320D4F" w:rsidP="00320D4F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10 v souvislosti se zrušením nařízení Rady (ES) č. 834/2007.</w:t>
      </w:r>
    </w:p>
    <w:p w:rsidR="00486BDF" w:rsidRDefault="00486BDF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320D4F" w:rsidRDefault="00320D4F" w:rsidP="00320D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6D0AE0" w:rsidRPr="006D0AE0" w:rsidRDefault="006D0AE0" w:rsidP="006D0AE0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60</w:t>
      </w:r>
    </w:p>
    <w:p w:rsidR="00320D4F" w:rsidRDefault="00320D4F" w:rsidP="00320D4F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60 v souvislosti se zrušením nařízení Rady (ES) č. 834/2007.</w:t>
      </w:r>
    </w:p>
    <w:p w:rsidR="00320D4F" w:rsidRDefault="00320D4F" w:rsidP="002344CD">
      <w:pPr>
        <w:keepLines/>
        <w:jc w:val="both"/>
        <w:rPr>
          <w:rFonts w:ascii="Arial" w:hAnsi="Arial" w:cs="Arial"/>
          <w:sz w:val="22"/>
          <w:szCs w:val="22"/>
        </w:rPr>
      </w:pPr>
    </w:p>
    <w:p w:rsidR="002F6176" w:rsidRPr="002344CD" w:rsidRDefault="006404B4" w:rsidP="002344CD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320D4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</w:p>
    <w:p w:rsidR="002F6176" w:rsidRPr="002344CD" w:rsidRDefault="002F6176" w:rsidP="002344C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 w:rsidR="00320D4F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 w:rsidR="00320D4F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E825F7" w:rsidRDefault="00A422BA" w:rsidP="00E825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25F7">
        <w:rPr>
          <w:rFonts w:ascii="Arial" w:eastAsia="Calibri" w:hAnsi="Arial" w:cs="Arial"/>
          <w:bCs/>
          <w:sz w:val="22"/>
          <w:szCs w:val="22"/>
          <w:lang w:eastAsia="en-US"/>
        </w:rPr>
        <w:t xml:space="preserve">Jedná se o adaptaci </w:t>
      </w:r>
      <w:r w:rsidRPr="00E825F7">
        <w:rPr>
          <w:rFonts w:ascii="Arial" w:hAnsi="Arial" w:cs="Arial"/>
          <w:sz w:val="22"/>
          <w:szCs w:val="22"/>
        </w:rPr>
        <w:t>čl. 34 odst. 2 nařízení Evropského parlamentu a Rady (EU)</w:t>
      </w:r>
      <w:r w:rsidR="006D0AE0">
        <w:rPr>
          <w:rFonts w:ascii="Arial" w:hAnsi="Arial" w:cs="Arial"/>
          <w:sz w:val="22"/>
          <w:szCs w:val="22"/>
        </w:rPr>
        <w:t xml:space="preserve"> 2018/848, které vymezuje osoby</w:t>
      </w:r>
      <w:r w:rsidRPr="00E825F7">
        <w:rPr>
          <w:rFonts w:ascii="Arial" w:hAnsi="Arial" w:cs="Arial"/>
          <w:sz w:val="22"/>
          <w:szCs w:val="22"/>
        </w:rPr>
        <w:t xml:space="preserve"> osvobozené od povinnosti registrace do systému </w:t>
      </w:r>
      <w:r w:rsidR="00AF6D4D" w:rsidRPr="00E825F7">
        <w:rPr>
          <w:rFonts w:ascii="Arial" w:hAnsi="Arial" w:cs="Arial"/>
          <w:sz w:val="22"/>
          <w:szCs w:val="22"/>
        </w:rPr>
        <w:t>ekologického zemědělství a povinnosti mít certifikát</w:t>
      </w:r>
      <w:r w:rsidRPr="00E825F7">
        <w:rPr>
          <w:rFonts w:ascii="Arial" w:hAnsi="Arial" w:cs="Arial"/>
          <w:sz w:val="22"/>
          <w:szCs w:val="22"/>
        </w:rPr>
        <w:t>.</w:t>
      </w:r>
    </w:p>
    <w:p w:rsidR="004F3681" w:rsidRDefault="004F3681" w:rsidP="00E825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F3681">
        <w:rPr>
          <w:rFonts w:ascii="Arial" w:hAnsi="Arial" w:cs="Arial"/>
          <w:bCs/>
          <w:sz w:val="22"/>
          <w:szCs w:val="22"/>
        </w:rPr>
        <w:t>Dosavadní právní úprava dávala členským státům možnost vyloučení určitých subjektů z</w:t>
      </w:r>
      <w:r>
        <w:rPr>
          <w:rFonts w:ascii="Arial" w:hAnsi="Arial" w:cs="Arial"/>
          <w:bCs/>
          <w:sz w:val="22"/>
          <w:szCs w:val="22"/>
        </w:rPr>
        <w:t> </w:t>
      </w:r>
      <w:r w:rsidRPr="004F3681">
        <w:rPr>
          <w:rFonts w:ascii="Arial" w:hAnsi="Arial" w:cs="Arial"/>
          <w:bCs/>
          <w:sz w:val="22"/>
          <w:szCs w:val="22"/>
        </w:rPr>
        <w:t>povinnosti registrovat se v systému ekologického zemědělství. Jednalo se o přímý prodej konečnému spotřebiteli. Zákon o ekologickém zemědělství tyto subjekty definoval jako „maloobchodní prodejce, kteří pouze prodávají již balený a označený bioprodukt, biopotravinu nebo ostatní bioprodukt konečnému spotřebiteli…“. Výklad tohoto ustanovení působil v praxi problémy, zejména v oblasti internetových obchodů, tzv. e-shopů. Nové nařízení tyto subjekty z povinnosti registrace vyjímá přímo.</w:t>
      </w:r>
    </w:p>
    <w:p w:rsidR="003203E0" w:rsidRDefault="003203E0" w:rsidP="0038199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81999" w:rsidRPr="002344CD" w:rsidRDefault="00381999" w:rsidP="0038199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031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</w:t>
      </w:r>
    </w:p>
    <w:p w:rsidR="00381999" w:rsidRPr="002344CD" w:rsidRDefault="00381999" w:rsidP="0038199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3203E0" w:rsidRPr="00EE2B83" w:rsidRDefault="003203E0" w:rsidP="003203E0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 v praxi již užívaným termínem „certifikát“.</w:t>
      </w:r>
    </w:p>
    <w:p w:rsidR="00381999" w:rsidRPr="00E825F7" w:rsidRDefault="00381999" w:rsidP="00E825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203E0" w:rsidRPr="002344CD" w:rsidRDefault="003203E0" w:rsidP="003203E0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21</w:t>
      </w:r>
    </w:p>
    <w:p w:rsidR="003203E0" w:rsidRPr="002344CD" w:rsidRDefault="006D0AE0" w:rsidP="003203E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p</w:t>
      </w:r>
      <w:r w:rsidR="003203E0" w:rsidRPr="002344CD">
        <w:rPr>
          <w:rFonts w:ascii="Arial" w:eastAsia="Calibri" w:hAnsi="Arial" w:cs="Arial"/>
          <w:b/>
          <w:sz w:val="22"/>
          <w:szCs w:val="22"/>
          <w:lang w:eastAsia="en-US"/>
        </w:rPr>
        <w:t>oznám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ce</w:t>
      </w:r>
      <w:r w:rsidR="003203E0"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 pod čarou č. </w:t>
      </w:r>
      <w:r w:rsidR="00756EDF">
        <w:rPr>
          <w:rFonts w:ascii="Arial" w:eastAsia="Calibri" w:hAnsi="Arial" w:cs="Arial"/>
          <w:b/>
          <w:sz w:val="22"/>
          <w:szCs w:val="22"/>
          <w:lang w:eastAsia="en-US"/>
        </w:rPr>
        <w:t>11</w:t>
      </w:r>
    </w:p>
    <w:p w:rsidR="003203E0" w:rsidRPr="002344CD" w:rsidRDefault="003203E0" w:rsidP="003203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Úpravou dochází k aktualizaci právní</w:t>
      </w:r>
      <w:r w:rsidR="00756EDF">
        <w:rPr>
          <w:rFonts w:ascii="Arial" w:eastAsia="Calibri" w:hAnsi="Arial" w:cs="Arial"/>
          <w:sz w:val="22"/>
          <w:szCs w:val="22"/>
          <w:lang w:eastAsia="en-US"/>
        </w:rPr>
        <w:t>ho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předpis</w:t>
      </w:r>
      <w:r w:rsidR="00756EDF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v poznámce pod čarou. </w:t>
      </w:r>
    </w:p>
    <w:p w:rsidR="00320D4F" w:rsidRPr="00E825F7" w:rsidRDefault="00320D4F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756EDF" w:rsidRDefault="00756EDF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22</w:t>
      </w:r>
    </w:p>
    <w:p w:rsidR="006D0AE0" w:rsidRPr="006D0AE0" w:rsidRDefault="006D0AE0" w:rsidP="00756ED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p</w:t>
      </w: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>oznám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ce</w:t>
      </w: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 pod čarou č.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12</w:t>
      </w:r>
    </w:p>
    <w:p w:rsidR="00756EDF" w:rsidRDefault="00756EDF" w:rsidP="00756EDF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12 v souvislosti se zrušením nařízení Rady (ES) č. 834/2007.</w:t>
      </w:r>
    </w:p>
    <w:p w:rsidR="00320D4F" w:rsidRDefault="00320D4F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756EDF" w:rsidRDefault="00756EDF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23</w:t>
      </w:r>
    </w:p>
    <w:p w:rsidR="006D0AE0" w:rsidRPr="006D0AE0" w:rsidRDefault="006D0AE0" w:rsidP="00756ED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p</w:t>
      </w: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>oznám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ce</w:t>
      </w: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 pod čarou č.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13</w:t>
      </w:r>
    </w:p>
    <w:p w:rsidR="00756EDF" w:rsidRDefault="00756EDF" w:rsidP="00756EDF">
      <w:pPr>
        <w:jc w:val="both"/>
        <w:rPr>
          <w:rFonts w:ascii="Arial" w:hAnsi="Arial" w:cs="Arial"/>
          <w:sz w:val="22"/>
          <w:szCs w:val="22"/>
        </w:rPr>
      </w:pPr>
      <w:r w:rsidRPr="00756EDF">
        <w:rPr>
          <w:rFonts w:ascii="Arial" w:eastAsia="Calibri" w:hAnsi="Arial" w:cs="Arial"/>
          <w:sz w:val="22"/>
          <w:szCs w:val="22"/>
          <w:lang w:eastAsia="en-US"/>
        </w:rPr>
        <w:t>Dochází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ke zrušení p</w:t>
      </w:r>
      <w:r w:rsidRPr="00722377">
        <w:rPr>
          <w:rFonts w:ascii="Arial" w:hAnsi="Arial" w:cs="Arial"/>
          <w:sz w:val="22"/>
          <w:szCs w:val="22"/>
        </w:rPr>
        <w:t>oznámk</w:t>
      </w:r>
      <w:r>
        <w:rPr>
          <w:rFonts w:ascii="Arial" w:hAnsi="Arial" w:cs="Arial"/>
          <w:sz w:val="22"/>
          <w:szCs w:val="22"/>
        </w:rPr>
        <w:t>y</w:t>
      </w:r>
      <w:r w:rsidRPr="00722377">
        <w:rPr>
          <w:rFonts w:ascii="Arial" w:hAnsi="Arial" w:cs="Arial"/>
          <w:sz w:val="22"/>
          <w:szCs w:val="22"/>
        </w:rPr>
        <w:t xml:space="preserve"> pod čarou č. </w:t>
      </w:r>
      <w:r>
        <w:rPr>
          <w:rFonts w:ascii="Arial" w:hAnsi="Arial" w:cs="Arial"/>
          <w:sz w:val="22"/>
          <w:szCs w:val="22"/>
        </w:rPr>
        <w:t>13</w:t>
      </w:r>
      <w:r w:rsidRPr="00722377">
        <w:rPr>
          <w:rFonts w:ascii="Arial" w:hAnsi="Arial" w:cs="Arial"/>
          <w:sz w:val="22"/>
          <w:szCs w:val="22"/>
        </w:rPr>
        <w:t>, a to včetně odkazů na poznámku pod čarou</w:t>
      </w:r>
      <w:r>
        <w:rPr>
          <w:rFonts w:ascii="Arial" w:hAnsi="Arial" w:cs="Arial"/>
          <w:sz w:val="22"/>
          <w:szCs w:val="22"/>
        </w:rPr>
        <w:t xml:space="preserve"> – odkaz na</w:t>
      </w:r>
      <w:r w:rsidR="006D0AE0">
        <w:rPr>
          <w:rFonts w:ascii="Arial" w:hAnsi="Arial" w:cs="Arial"/>
          <w:sz w:val="22"/>
          <w:szCs w:val="22"/>
        </w:rPr>
        <w:t xml:space="preserve"> již neplatný</w:t>
      </w:r>
      <w:r>
        <w:rPr>
          <w:rFonts w:ascii="Arial" w:hAnsi="Arial" w:cs="Arial"/>
          <w:sz w:val="22"/>
          <w:szCs w:val="22"/>
        </w:rPr>
        <w:t xml:space="preserve"> katastrální zákon</w:t>
      </w:r>
      <w:r w:rsidRPr="00722377">
        <w:rPr>
          <w:rFonts w:ascii="Arial" w:hAnsi="Arial" w:cs="Arial"/>
          <w:sz w:val="22"/>
          <w:szCs w:val="22"/>
        </w:rPr>
        <w:t>.</w:t>
      </w:r>
    </w:p>
    <w:p w:rsidR="00756EDF" w:rsidRPr="00756EDF" w:rsidRDefault="00756EDF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56EDF" w:rsidRDefault="00756EDF" w:rsidP="00756ED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24</w:t>
      </w:r>
    </w:p>
    <w:p w:rsidR="00756EDF" w:rsidRPr="002344CD" w:rsidRDefault="00756EDF" w:rsidP="00756EDF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320D4F" w:rsidRDefault="00756EDF" w:rsidP="0023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Dosavadní úprava obsahovala zmocnění ke stanovení vzoru žádosti o registraci v prováděcím právním předpisu, což bylo provedeno přílohou č. 1 </w:t>
      </w:r>
      <w:r w:rsidR="007D2B4E">
        <w:rPr>
          <w:rFonts w:ascii="Arial" w:eastAsia="Calibri" w:hAnsi="Arial" w:cs="Arial"/>
          <w:bCs/>
          <w:sz w:val="22"/>
          <w:szCs w:val="22"/>
          <w:lang w:eastAsia="en-US"/>
        </w:rPr>
        <w:t xml:space="preserve">k </w:t>
      </w:r>
      <w:r w:rsidR="007D2B4E">
        <w:rPr>
          <w:rFonts w:ascii="Arial" w:hAnsi="Arial" w:cs="Arial"/>
          <w:sz w:val="22"/>
          <w:szCs w:val="22"/>
        </w:rPr>
        <w:t>vyhlášce č. 16/2006 Sb., kterou se provádějí některá ustanovení zákona o ekologickém zemědělství. Vzhledem k potřebě průběžné aktualizace tohoto vzoru a obecnému rozšíření přís</w:t>
      </w:r>
      <w:r w:rsidR="006D0AE0">
        <w:rPr>
          <w:rFonts w:ascii="Arial" w:hAnsi="Arial" w:cs="Arial"/>
          <w:sz w:val="22"/>
          <w:szCs w:val="22"/>
        </w:rPr>
        <w:t>tupu k internetu mezi zemědělci</w:t>
      </w:r>
      <w:r w:rsidR="007D2B4E">
        <w:rPr>
          <w:rFonts w:ascii="Arial" w:hAnsi="Arial" w:cs="Arial"/>
          <w:sz w:val="22"/>
          <w:szCs w:val="22"/>
        </w:rPr>
        <w:t xml:space="preserve"> bude tento vzor zveřejňován na internetových stránkách ministerstva.</w:t>
      </w:r>
    </w:p>
    <w:p w:rsidR="00AC739E" w:rsidRDefault="00AC739E" w:rsidP="007D2B4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D2B4E" w:rsidRDefault="007D2B4E" w:rsidP="007D2B4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25</w:t>
      </w:r>
    </w:p>
    <w:p w:rsidR="007D2B4E" w:rsidRPr="002344CD" w:rsidRDefault="007D2B4E" w:rsidP="007D2B4E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 písm. a)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7D2B4E" w:rsidRDefault="007D2B4E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V navrhované úpravě jednak 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</w:t>
      </w:r>
      <w:r w:rsidR="00E35CD3">
        <w:rPr>
          <w:rFonts w:ascii="Arial" w:hAnsi="Arial" w:cs="Arial"/>
          <w:sz w:val="22"/>
          <w:szCs w:val="22"/>
        </w:rPr>
        <w:t xml:space="preserve"> termínem</w:t>
      </w:r>
      <w:r>
        <w:rPr>
          <w:rFonts w:ascii="Arial" w:hAnsi="Arial" w:cs="Arial"/>
          <w:sz w:val="22"/>
          <w:szCs w:val="22"/>
        </w:rPr>
        <w:t xml:space="preserve"> „certifikát“ a dále se v souvislosti s čl. 38 odst. 2</w:t>
      </w:r>
      <w:r w:rsidR="00E35CD3">
        <w:rPr>
          <w:rFonts w:ascii="Arial" w:hAnsi="Arial" w:cs="Arial"/>
          <w:sz w:val="22"/>
          <w:szCs w:val="22"/>
        </w:rPr>
        <w:t xml:space="preserve">, tedy s ohledem na možnost snížení četnosti kontrol, prodlužuje doba, ve které musí ekologický zemědělec získat alespoň jeden certifikát, aby nedošlo ke zrušení jeho registrace v systému.  </w:t>
      </w:r>
    </w:p>
    <w:p w:rsidR="00320D4F" w:rsidRDefault="00320D4F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35CD3" w:rsidRDefault="00E35CD3" w:rsidP="00E35C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26</w:t>
      </w:r>
    </w:p>
    <w:p w:rsidR="00E35CD3" w:rsidRPr="002344CD" w:rsidRDefault="00E35CD3" w:rsidP="00E35CD3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 písm. b)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E35CD3" w:rsidRDefault="00E35CD3" w:rsidP="00E35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V navrhované úpravě jednak 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 termínem „certifikát“</w:t>
      </w:r>
      <w:r w:rsidR="004A04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dále se v souvislosti s čl. 38 odst. 2, tedy s ohledem na možnost snížení četnosti kontrol, prodlužuje doba, ve které </w:t>
      </w:r>
      <w:r w:rsidRPr="00E35CD3">
        <w:rPr>
          <w:rFonts w:ascii="Arial" w:hAnsi="Arial" w:cs="Arial"/>
          <w:sz w:val="22"/>
          <w:szCs w:val="22"/>
        </w:rPr>
        <w:t>výrobce biopotravin, výrobce nebo dodavatel ekologických krmiv nebo dodavatel ekologického rozmnožovacího materiálu</w:t>
      </w:r>
      <w:r>
        <w:rPr>
          <w:rFonts w:ascii="Arial" w:hAnsi="Arial" w:cs="Arial"/>
          <w:sz w:val="22"/>
          <w:szCs w:val="22"/>
        </w:rPr>
        <w:t xml:space="preserve"> </w:t>
      </w:r>
      <w:r w:rsidR="00780525">
        <w:rPr>
          <w:rFonts w:ascii="Arial" w:hAnsi="Arial" w:cs="Arial"/>
          <w:sz w:val="22"/>
          <w:szCs w:val="22"/>
        </w:rPr>
        <w:t xml:space="preserve">rostlin </w:t>
      </w:r>
      <w:r w:rsidR="004A04EF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 xml:space="preserve">získat alespoň jeden certifikát, aby nedošlo ke zrušení jeho registrace v systému.  </w:t>
      </w:r>
    </w:p>
    <w:p w:rsidR="004A04EF" w:rsidRDefault="004A04EF" w:rsidP="0078052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80525" w:rsidRDefault="00780525" w:rsidP="0078052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6D0AE0" w:rsidRPr="006D0AE0" w:rsidRDefault="006D0AE0" w:rsidP="0078052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8 odst. 4</w:t>
      </w:r>
    </w:p>
    <w:p w:rsidR="00780525" w:rsidRDefault="00780525" w:rsidP="00E35CD3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 § 8 se navrhuje </w:t>
      </w:r>
      <w:r w:rsidR="006D0AE0">
        <w:rPr>
          <w:rFonts w:ascii="Arial" w:eastAsia="Calibri" w:hAnsi="Arial" w:cs="Arial"/>
          <w:bCs/>
          <w:sz w:val="22"/>
          <w:szCs w:val="22"/>
          <w:lang w:eastAsia="en-US"/>
        </w:rPr>
        <w:t>doplnění odstavce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který upřesňuje termíny, </w:t>
      </w:r>
      <w:r w:rsidR="004A04EF">
        <w:rPr>
          <w:rFonts w:ascii="Arial" w:eastAsia="Calibri" w:hAnsi="Arial" w:cs="Arial"/>
          <w:bCs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 který</w:t>
      </w:r>
      <w:r w:rsidR="004A04EF">
        <w:rPr>
          <w:rFonts w:ascii="Arial" w:eastAsia="Calibri" w:hAnsi="Arial" w:cs="Arial"/>
          <w:bCs/>
          <w:sz w:val="22"/>
          <w:szCs w:val="22"/>
          <w:lang w:eastAsia="en-US"/>
        </w:rPr>
        <w:t>ch dochází ke 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zrušení registrace osoby podnikající v ekologickém zemědělství v systému. Tento návrh je zařazen s ohledem na praktické a systémové požadavky.</w:t>
      </w:r>
    </w:p>
    <w:p w:rsidR="00780525" w:rsidRDefault="00780525" w:rsidP="00E35CD3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780525" w:rsidRDefault="00780525" w:rsidP="0078052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6D0AE0" w:rsidRPr="006D0AE0" w:rsidRDefault="006D0AE0" w:rsidP="0078052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6D0AE0">
        <w:rPr>
          <w:rFonts w:ascii="Arial" w:eastAsia="Calibri" w:hAnsi="Arial" w:cs="Arial"/>
          <w:b/>
          <w:sz w:val="22"/>
          <w:szCs w:val="22"/>
          <w:lang w:eastAsia="en-US"/>
        </w:rPr>
        <w:t>§ 9 odst. 4, § 9 odst. 5 písm. a) a § 9 odst. 5 písm. c)</w:t>
      </w:r>
    </w:p>
    <w:p w:rsidR="00780525" w:rsidRDefault="001A2A79" w:rsidP="00E35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>. 2 odst. 1 písm. a) nařízení Evropského parlamentu a Rady (EU) 2018/848</w:t>
      </w:r>
      <w:r>
        <w:rPr>
          <w:rFonts w:ascii="Arial" w:hAnsi="Arial" w:cs="Arial"/>
          <w:sz w:val="22"/>
          <w:szCs w:val="22"/>
        </w:rPr>
        <w:t>.</w:t>
      </w:r>
    </w:p>
    <w:p w:rsidR="001A2A79" w:rsidRDefault="001A2A79" w:rsidP="001A2A7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A2A79" w:rsidRDefault="001A2A79" w:rsidP="001A2A7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 w:rsidR="006D0AE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  <w:r w:rsidR="006D0AE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30</w:t>
      </w:r>
    </w:p>
    <w:p w:rsidR="006D0AE0" w:rsidRPr="006D0AE0" w:rsidRDefault="006D0AE0" w:rsidP="001A2A7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6D0AE0">
        <w:rPr>
          <w:rFonts w:ascii="Arial" w:eastAsia="Calibri" w:hAnsi="Arial" w:cs="Arial"/>
          <w:b/>
          <w:sz w:val="22"/>
          <w:szCs w:val="22"/>
          <w:lang w:eastAsia="en-US"/>
        </w:rPr>
        <w:t>§ 9 odst. 5 písm. a) 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ž</w:t>
      </w:r>
      <w:r w:rsidRPr="006D0AE0">
        <w:rPr>
          <w:rFonts w:ascii="Arial" w:eastAsia="Calibri" w:hAnsi="Arial" w:cs="Arial"/>
          <w:b/>
          <w:sz w:val="22"/>
          <w:szCs w:val="22"/>
          <w:lang w:eastAsia="en-US"/>
        </w:rPr>
        <w:t xml:space="preserve"> c)</w:t>
      </w:r>
    </w:p>
    <w:p w:rsidR="001A2A79" w:rsidRDefault="001A2A79" w:rsidP="00E35CD3">
      <w:pPr>
        <w:jc w:val="both"/>
        <w:rPr>
          <w:rFonts w:ascii="Arial" w:hAnsi="Arial" w:cs="Arial"/>
          <w:sz w:val="22"/>
          <w:szCs w:val="22"/>
        </w:rPr>
      </w:pPr>
      <w:r w:rsidRPr="005C51D8"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 w:rsidRPr="005C51D8">
        <w:rPr>
          <w:rFonts w:ascii="Arial" w:hAnsi="Arial" w:cs="Arial"/>
          <w:bCs/>
          <w:sz w:val="22"/>
          <w:szCs w:val="22"/>
        </w:rPr>
        <w:t>souvislosti s</w:t>
      </w:r>
      <w:r w:rsidRPr="005C51D8">
        <w:rPr>
          <w:rFonts w:ascii="Arial" w:hAnsi="Arial" w:cs="Arial"/>
          <w:sz w:val="22"/>
          <w:szCs w:val="22"/>
        </w:rPr>
        <w:t xml:space="preserve"> čl. 13 nařízení Evropského parlamentu a Rady (EU) 2018/848, který umožňuje uvádění na trh rozmnožovacího materiálu rostlin z ekologického heterogenního materiálu. Z tohoto důvodu se v příslušných ustanoveních slovo „vegetativní“ nahrazuje slovem „další“.</w:t>
      </w:r>
    </w:p>
    <w:p w:rsidR="001A2A79" w:rsidRDefault="001A2A79" w:rsidP="00E35CD3">
      <w:pPr>
        <w:jc w:val="both"/>
        <w:rPr>
          <w:rFonts w:ascii="Arial" w:hAnsi="Arial" w:cs="Arial"/>
          <w:sz w:val="22"/>
          <w:szCs w:val="22"/>
        </w:rPr>
      </w:pPr>
    </w:p>
    <w:p w:rsidR="001A2A79" w:rsidRDefault="001A2A79" w:rsidP="001A2A7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31</w:t>
      </w:r>
    </w:p>
    <w:p w:rsidR="00A9401B" w:rsidRPr="002344CD" w:rsidRDefault="00A9401B" w:rsidP="00A9401B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2F6176" w:rsidRPr="002344CD" w:rsidRDefault="00A9401B" w:rsidP="002344CD">
      <w:pPr>
        <w:jc w:val="both"/>
        <w:rPr>
          <w:rFonts w:ascii="Arial" w:eastAsia="Calibri" w:hAnsi="Arial" w:cs="Arial"/>
          <w:b/>
          <w:bCs/>
          <w:sz w:val="22"/>
          <w:szCs w:val="22"/>
          <w:highlight w:val="yellow"/>
          <w:lang w:eastAsia="en-US"/>
        </w:rPr>
      </w:pPr>
      <w:r>
        <w:rPr>
          <w:rFonts w:ascii="Arial" w:hAnsi="Arial" w:cs="Arial"/>
          <w:sz w:val="22"/>
          <w:szCs w:val="22"/>
        </w:rPr>
        <w:t>S ohledem na 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26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 xml:space="preserve">, kdy každý členský stát zajistí zřízení elektronické databáze </w:t>
      </w:r>
      <w:r w:rsidR="003800FE">
        <w:rPr>
          <w:rFonts w:ascii="Arial" w:hAnsi="Arial" w:cs="Arial"/>
          <w:sz w:val="22"/>
          <w:szCs w:val="22"/>
        </w:rPr>
        <w:t xml:space="preserve">nejen osiv, sadbových brambor a jejich odrůd, ale veškerého </w:t>
      </w:r>
      <w:r>
        <w:rPr>
          <w:rFonts w:ascii="Arial" w:hAnsi="Arial" w:cs="Arial"/>
          <w:sz w:val="22"/>
          <w:szCs w:val="22"/>
        </w:rPr>
        <w:t xml:space="preserve">ekologického rozmnožovacího materiálu rostlin, se vkládá do ustanovení výraz </w:t>
      </w:r>
      <w:r w:rsidR="003800FE">
        <w:rPr>
          <w:rFonts w:ascii="Arial" w:hAnsi="Arial" w:cs="Arial"/>
          <w:sz w:val="22"/>
          <w:szCs w:val="22"/>
        </w:rPr>
        <w:t>„další rozmnožovací materiál rostlin“.</w:t>
      </w:r>
    </w:p>
    <w:p w:rsidR="00C00DFE" w:rsidRDefault="00C00DFE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800FE" w:rsidRDefault="003800FE" w:rsidP="003800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32</w:t>
      </w:r>
    </w:p>
    <w:p w:rsidR="002A68B3" w:rsidRPr="002A68B3" w:rsidRDefault="002A68B3" w:rsidP="002A68B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65</w:t>
      </w:r>
    </w:p>
    <w:p w:rsidR="003800FE" w:rsidRDefault="003800FE" w:rsidP="003800FE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65.</w:t>
      </w:r>
    </w:p>
    <w:p w:rsidR="003800FE" w:rsidRDefault="003800FE" w:rsidP="003800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3800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800FE" w:rsidRDefault="003800FE" w:rsidP="003800F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33</w:t>
      </w:r>
    </w:p>
    <w:p w:rsidR="002A68B3" w:rsidRPr="002A68B3" w:rsidRDefault="002A68B3" w:rsidP="003800F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9 odst. 7</w:t>
      </w:r>
    </w:p>
    <w:p w:rsidR="003800FE" w:rsidRDefault="003800FE" w:rsidP="003800FE">
      <w:pPr>
        <w:jc w:val="both"/>
        <w:rPr>
          <w:rFonts w:ascii="Arial" w:hAnsi="Arial" w:cs="Arial"/>
          <w:sz w:val="22"/>
          <w:szCs w:val="22"/>
        </w:rPr>
      </w:pPr>
      <w:r w:rsidRPr="003800FE">
        <w:rPr>
          <w:rFonts w:ascii="Arial" w:eastAsia="Calibri" w:hAnsi="Arial" w:cs="Arial"/>
          <w:sz w:val="22"/>
          <w:szCs w:val="22"/>
          <w:lang w:eastAsia="en-US"/>
        </w:rPr>
        <w:t xml:space="preserve">Navrhuje se doplnit </w:t>
      </w:r>
      <w:r>
        <w:rPr>
          <w:rFonts w:ascii="Arial" w:eastAsia="Calibri" w:hAnsi="Arial" w:cs="Arial"/>
          <w:sz w:val="22"/>
          <w:szCs w:val="22"/>
          <w:lang w:eastAsia="en-US"/>
        </w:rPr>
        <w:t>do</w:t>
      </w:r>
      <w:r w:rsidRPr="003800FE">
        <w:rPr>
          <w:rFonts w:ascii="Arial" w:eastAsia="Calibri" w:hAnsi="Arial" w:cs="Arial"/>
          <w:sz w:val="22"/>
          <w:szCs w:val="22"/>
          <w:lang w:eastAsia="en-US"/>
        </w:rPr>
        <w:t xml:space="preserve"> § 9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doplnit </w:t>
      </w:r>
      <w:r w:rsidRPr="003800FE">
        <w:rPr>
          <w:rFonts w:ascii="Arial" w:eastAsia="Calibri" w:hAnsi="Arial" w:cs="Arial"/>
          <w:sz w:val="22"/>
          <w:szCs w:val="22"/>
          <w:lang w:eastAsia="en-US"/>
        </w:rPr>
        <w:t>odst</w:t>
      </w:r>
      <w:r w:rsidR="002A68B3">
        <w:rPr>
          <w:rFonts w:ascii="Arial" w:eastAsia="Calibri" w:hAnsi="Arial" w:cs="Arial"/>
          <w:sz w:val="22"/>
          <w:szCs w:val="22"/>
          <w:lang w:eastAsia="en-US"/>
        </w:rPr>
        <w:t>avec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který v návaznosti na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26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 xml:space="preserve"> zakotvuje povinnost ministerstva </w:t>
      </w:r>
      <w:r w:rsidR="00EA3743">
        <w:rPr>
          <w:rFonts w:ascii="Arial" w:hAnsi="Arial" w:cs="Arial"/>
          <w:sz w:val="22"/>
          <w:szCs w:val="22"/>
        </w:rPr>
        <w:t>zavést elektronickou databázi ekologicky chovaných zvířat.</w:t>
      </w:r>
    </w:p>
    <w:p w:rsidR="00EA3743" w:rsidRDefault="00EA3743" w:rsidP="003800FE">
      <w:pPr>
        <w:jc w:val="both"/>
        <w:rPr>
          <w:rFonts w:ascii="Arial" w:hAnsi="Arial" w:cs="Arial"/>
          <w:sz w:val="22"/>
          <w:szCs w:val="22"/>
        </w:rPr>
      </w:pPr>
    </w:p>
    <w:p w:rsidR="00EA3743" w:rsidRDefault="00EA3743" w:rsidP="00EA374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34</w:t>
      </w:r>
    </w:p>
    <w:p w:rsidR="002A68B3" w:rsidRPr="002A68B3" w:rsidRDefault="002A68B3" w:rsidP="002A68B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16</w:t>
      </w:r>
    </w:p>
    <w:p w:rsidR="00DA2A78" w:rsidRDefault="00DA2A78" w:rsidP="00DA2A78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16.</w:t>
      </w:r>
    </w:p>
    <w:p w:rsidR="00EA3743" w:rsidRPr="003800FE" w:rsidRDefault="00EA3743" w:rsidP="003800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A78" w:rsidRDefault="00DA2A78" w:rsidP="00DA2A7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C739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35</w:t>
      </w:r>
    </w:p>
    <w:p w:rsidR="002A68B3" w:rsidRPr="002A68B3" w:rsidRDefault="002A68B3" w:rsidP="00DA2A7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14</w:t>
      </w:r>
    </w:p>
    <w:p w:rsidR="003800FE" w:rsidRPr="00DA2A78" w:rsidRDefault="005C51D8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Zrušuje se právní úprava, která je duplicitní s předpisy Evropské unie. </w:t>
      </w:r>
      <w:r w:rsidR="00DA2A78" w:rsidRPr="00DA2A78">
        <w:rPr>
          <w:rFonts w:ascii="Arial" w:eastAsia="Calibri" w:hAnsi="Arial" w:cs="Arial"/>
          <w:sz w:val="22"/>
          <w:szCs w:val="22"/>
          <w:lang w:eastAsia="en-US"/>
        </w:rPr>
        <w:t xml:space="preserve">Podmínky chovu </w:t>
      </w:r>
      <w:r w:rsidR="00DA2A78">
        <w:rPr>
          <w:rFonts w:ascii="Arial" w:eastAsia="Calibri" w:hAnsi="Arial" w:cs="Arial"/>
          <w:sz w:val="22"/>
          <w:szCs w:val="22"/>
          <w:lang w:eastAsia="en-US"/>
        </w:rPr>
        <w:t>králíků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ekologickém zemědělství</w:t>
      </w:r>
      <w:r w:rsidR="00DA2A78">
        <w:rPr>
          <w:rFonts w:ascii="Arial" w:eastAsia="Calibri" w:hAnsi="Arial" w:cs="Arial"/>
          <w:sz w:val="22"/>
          <w:szCs w:val="22"/>
          <w:lang w:eastAsia="en-US"/>
        </w:rPr>
        <w:t xml:space="preserve"> stanoví přímo </w:t>
      </w:r>
      <w:r w:rsidR="00DA2A78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DA2A78">
        <w:rPr>
          <w:rFonts w:ascii="Arial" w:hAnsi="Arial" w:cs="Arial"/>
          <w:sz w:val="22"/>
          <w:szCs w:val="22"/>
        </w:rPr>
        <w:t xml:space="preserve"> v příloze II, část II, bod 1.9.5.</w:t>
      </w:r>
    </w:p>
    <w:p w:rsidR="00DA2A78" w:rsidRDefault="00DA2A78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A78" w:rsidRDefault="00DA2A78" w:rsidP="00DA2A7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 w:rsidR="002A6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  <w:r w:rsidR="002A6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3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2A68B3" w:rsidRPr="002A68B3" w:rsidRDefault="002A68B3" w:rsidP="00DA2A7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 nadpisům Hlavy IV a § 22</w:t>
      </w:r>
    </w:p>
    <w:p w:rsidR="00A36C43" w:rsidRPr="00EE2B83" w:rsidRDefault="00A36C43" w:rsidP="00A36C43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 v praxi již užívaným termínem „certifikát“.</w:t>
      </w:r>
    </w:p>
    <w:p w:rsidR="00DA2A78" w:rsidRDefault="00DA2A78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DA2A78" w:rsidRDefault="00DA2A78" w:rsidP="00DA2A7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907BF3" w:rsidRPr="002344CD" w:rsidRDefault="00907BF3" w:rsidP="00907BF3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22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031BDA" w:rsidRPr="00A36C43" w:rsidRDefault="00031BDA" w:rsidP="00031BDA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6C43"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 w:rsidRPr="00A36C43">
        <w:rPr>
          <w:rFonts w:ascii="Arial" w:hAnsi="Arial" w:cs="Arial"/>
          <w:bCs/>
          <w:sz w:val="22"/>
          <w:szCs w:val="22"/>
        </w:rPr>
        <w:t>souvislosti s</w:t>
      </w:r>
      <w:r w:rsidRPr="00A36C43">
        <w:rPr>
          <w:rFonts w:ascii="Arial" w:hAnsi="Arial" w:cs="Arial"/>
          <w:sz w:val="22"/>
          <w:szCs w:val="22"/>
        </w:rPr>
        <w:t xml:space="preserve"> čl. 35 nařízení Evropského parlamentu a Rady (EU) 2018/848, kdy výraz „osvědčení“ se nahrazuje v praxi již užívaným termínem „certifikát“.</w:t>
      </w:r>
    </w:p>
    <w:p w:rsidR="00DA2A78" w:rsidRDefault="00A36C43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6C43">
        <w:rPr>
          <w:rFonts w:ascii="Arial" w:eastAsia="Calibri" w:hAnsi="Arial" w:cs="Arial"/>
          <w:bCs/>
          <w:sz w:val="22"/>
          <w:szCs w:val="22"/>
          <w:lang w:eastAsia="en-US"/>
        </w:rPr>
        <w:t>Dále pak dochází k</w:t>
      </w:r>
      <w:r w:rsidR="00907BF3" w:rsidRPr="00A36C43">
        <w:rPr>
          <w:rFonts w:ascii="Arial" w:eastAsia="Calibri" w:hAnsi="Arial" w:cs="Arial"/>
          <w:bCs/>
          <w:sz w:val="22"/>
          <w:szCs w:val="22"/>
          <w:lang w:eastAsia="en-US"/>
        </w:rPr>
        <w:t xml:space="preserve"> úprav</w:t>
      </w:r>
      <w:r w:rsidRPr="00A36C43">
        <w:rPr>
          <w:rFonts w:ascii="Arial" w:eastAsia="Calibri" w:hAnsi="Arial" w:cs="Arial"/>
          <w:bCs/>
          <w:sz w:val="22"/>
          <w:szCs w:val="22"/>
          <w:lang w:eastAsia="en-US"/>
        </w:rPr>
        <w:t>ě</w:t>
      </w:r>
      <w:r w:rsidR="00907BF3" w:rsidRPr="00A36C43">
        <w:rPr>
          <w:rFonts w:ascii="Arial" w:eastAsia="Calibri" w:hAnsi="Arial" w:cs="Arial"/>
          <w:bCs/>
          <w:sz w:val="22"/>
          <w:szCs w:val="22"/>
          <w:lang w:eastAsia="en-US"/>
        </w:rPr>
        <w:t xml:space="preserve"> lhůty z 15 na 26 měsíců </w:t>
      </w:r>
      <w:r w:rsidRPr="00A36C43">
        <w:rPr>
          <w:rFonts w:ascii="Arial" w:eastAsia="Calibri" w:hAnsi="Arial" w:cs="Arial"/>
          <w:bCs/>
          <w:sz w:val="22"/>
          <w:szCs w:val="22"/>
          <w:lang w:eastAsia="en-US"/>
        </w:rPr>
        <w:t>v souvislosti s čl. 38 odst. 2</w:t>
      </w:r>
      <w:r w:rsidRPr="00A36C4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 w:rsidRPr="00A36C43">
        <w:rPr>
          <w:rFonts w:ascii="Arial" w:eastAsia="Calibri" w:hAnsi="Arial" w:cs="Arial"/>
          <w:bCs/>
          <w:sz w:val="22"/>
          <w:szCs w:val="22"/>
          <w:lang w:eastAsia="en-US"/>
        </w:rPr>
        <w:t>, tedy s ohledem na možnost snížení četnosti kontrol</w:t>
      </w:r>
      <w:r w:rsidR="00343034" w:rsidRPr="00A36C4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907BF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5C51D8" w:rsidRDefault="005C51D8" w:rsidP="00343034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43034" w:rsidRDefault="00343034" w:rsidP="0034303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 w:rsidR="002A6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  <w:r w:rsidR="002A6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40</w:t>
      </w:r>
    </w:p>
    <w:p w:rsidR="002A68B3" w:rsidRPr="002A68B3" w:rsidRDefault="002A68B3" w:rsidP="0034303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22 odst. 1 a 2</w:t>
      </w:r>
    </w:p>
    <w:p w:rsidR="00A36C43" w:rsidRPr="00EE2B83" w:rsidRDefault="00A36C43" w:rsidP="00A36C43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a Rady (EU) 2018/848</w:t>
      </w:r>
      <w:r>
        <w:rPr>
          <w:rFonts w:ascii="Arial" w:hAnsi="Arial" w:cs="Arial"/>
          <w:sz w:val="22"/>
          <w:szCs w:val="22"/>
        </w:rPr>
        <w:t>, kdy výraz „osvědčení“ se nahrazuje v praxi již užívaným termínem „certifikát“.</w:t>
      </w:r>
    </w:p>
    <w:p w:rsidR="00343034" w:rsidRDefault="00343034" w:rsidP="0034303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1C84" w:rsidRDefault="00501C84" w:rsidP="00501C84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A36C4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41</w:t>
      </w:r>
    </w:p>
    <w:p w:rsidR="002A68B3" w:rsidRPr="002A68B3" w:rsidRDefault="002A68B3" w:rsidP="00501C8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22 odst. 3</w:t>
      </w:r>
    </w:p>
    <w:p w:rsidR="00DA2A78" w:rsidRDefault="00501C84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Vydání nebo odepření vydání certifikátu (zrušení certifikátu) na ekologickou produkci provádí kontrolní subjekt jako pověřená osoba na základě kontroly, provedené u osoby podnikající v ekologickém zemědělství. Tuto skutečnost pak zaznamená v systému, kterým je Registr ekologických podnikatelů, veřejně přístupný na internetových stránkách ministerstva. Včasné vkládání požadovaných údajů do tohoto systému má zajistit, aby si</w:t>
      </w:r>
      <w:r w:rsidR="002A68B3">
        <w:rPr>
          <w:rFonts w:ascii="Arial" w:eastAsia="Calibri" w:hAnsi="Arial" w:cs="Arial"/>
          <w:bCs/>
          <w:sz w:val="22"/>
          <w:szCs w:val="22"/>
          <w:lang w:eastAsia="en-US"/>
        </w:rPr>
        <w:t xml:space="preserve"> ministerstvo </w:t>
      </w:r>
      <w:r w:rsidR="002A68B3">
        <w:rPr>
          <w:rFonts w:ascii="Arial" w:eastAsia="Calibri" w:hAnsi="Arial" w:cs="Arial"/>
          <w:bCs/>
          <w:sz w:val="22"/>
          <w:szCs w:val="22"/>
          <w:lang w:eastAsia="en-US"/>
        </w:rPr>
        <w:br/>
        <w:t>i veřejnost mohly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ověřit, zda má ten který produkt platný certifikát</w:t>
      </w:r>
      <w:r w:rsidR="00270DA8">
        <w:rPr>
          <w:rFonts w:ascii="Arial" w:eastAsia="Calibri" w:hAnsi="Arial" w:cs="Arial"/>
          <w:bCs/>
          <w:sz w:val="22"/>
          <w:szCs w:val="22"/>
          <w:lang w:eastAsia="en-US"/>
        </w:rPr>
        <w:t xml:space="preserve">. Z tohoto důvodu se navrhuje v § 22 doplnit </w:t>
      </w:r>
      <w:r w:rsidR="002A68B3">
        <w:rPr>
          <w:rFonts w:ascii="Arial" w:eastAsia="Calibri" w:hAnsi="Arial" w:cs="Arial"/>
          <w:bCs/>
          <w:sz w:val="22"/>
          <w:szCs w:val="22"/>
          <w:lang w:eastAsia="en-US"/>
        </w:rPr>
        <w:t>odstavec ukládající</w:t>
      </w:r>
      <w:r w:rsidR="001C753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70DA8">
        <w:rPr>
          <w:rFonts w:ascii="Arial" w:eastAsia="Calibri" w:hAnsi="Arial" w:cs="Arial"/>
          <w:bCs/>
          <w:sz w:val="22"/>
          <w:szCs w:val="22"/>
          <w:lang w:eastAsia="en-US"/>
        </w:rPr>
        <w:t>pověřené osob</w:t>
      </w:r>
      <w:r w:rsidR="002A68B3">
        <w:rPr>
          <w:rFonts w:ascii="Arial" w:eastAsia="Calibri" w:hAnsi="Arial" w:cs="Arial"/>
          <w:bCs/>
          <w:sz w:val="22"/>
          <w:szCs w:val="22"/>
          <w:lang w:eastAsia="en-US"/>
        </w:rPr>
        <w:t>ě povinnost</w:t>
      </w:r>
      <w:r w:rsidR="00270DA8">
        <w:rPr>
          <w:rFonts w:ascii="Arial" w:eastAsia="Calibri" w:hAnsi="Arial" w:cs="Arial"/>
          <w:bCs/>
          <w:sz w:val="22"/>
          <w:szCs w:val="22"/>
          <w:lang w:eastAsia="en-US"/>
        </w:rPr>
        <w:t xml:space="preserve"> vyznačit tuto skutečnost v seznamu, a to bez zbytečného odkladu.</w:t>
      </w:r>
    </w:p>
    <w:p w:rsidR="00DA2A78" w:rsidRDefault="00DA2A78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2F6176" w:rsidRDefault="006404B4" w:rsidP="002344CD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</w:p>
    <w:p w:rsidR="002A68B3" w:rsidRPr="002A68B3" w:rsidRDefault="002A68B3" w:rsidP="002A68B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18</w:t>
      </w:r>
    </w:p>
    <w:p w:rsidR="00270DA8" w:rsidRDefault="00270DA8" w:rsidP="00270DA8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18 v souvislosti se zrušením nařízení Rady (ES) č. 834/2007.</w:t>
      </w:r>
    </w:p>
    <w:p w:rsidR="00270DA8" w:rsidRDefault="00270DA8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F3681" w:rsidRDefault="004F3681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270DA8" w:rsidRPr="002344CD" w:rsidRDefault="00646ECB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K bodům</w:t>
      </w:r>
      <w:r w:rsidR="00270DA8"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4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 a 44</w:t>
      </w:r>
    </w:p>
    <w:p w:rsidR="00CF51D9" w:rsidRPr="002344CD" w:rsidRDefault="00CF51D9" w:rsidP="00CF51D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23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270DA8" w:rsidRPr="00981AEC" w:rsidRDefault="00981AEC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1AEC">
        <w:rPr>
          <w:rFonts w:ascii="Arial" w:eastAsia="Calibri" w:hAnsi="Arial" w:cs="Arial"/>
          <w:sz w:val="22"/>
          <w:szCs w:val="22"/>
          <w:lang w:eastAsia="en-US"/>
        </w:rPr>
        <w:t>Cílem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navrhované</w:t>
      </w:r>
      <w:r w:rsidRPr="00981AEC">
        <w:rPr>
          <w:rFonts w:ascii="Arial" w:eastAsia="Calibri" w:hAnsi="Arial" w:cs="Arial"/>
          <w:sz w:val="22"/>
          <w:szCs w:val="22"/>
          <w:lang w:eastAsia="en-US"/>
        </w:rPr>
        <w:t xml:space="preserve"> úpravy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tohoto ustanovení</w:t>
      </w:r>
      <w:r w:rsidRPr="00981A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je specifikace způsobů označování produktů, certifikovaných na území Č</w:t>
      </w:r>
      <w:r w:rsidR="002A68B3">
        <w:rPr>
          <w:rFonts w:ascii="Arial" w:eastAsia="Calibri" w:hAnsi="Arial" w:cs="Arial"/>
          <w:sz w:val="22"/>
          <w:szCs w:val="22"/>
          <w:lang w:eastAsia="en-US"/>
        </w:rPr>
        <w:t>eské republiky</w:t>
      </w:r>
      <w:r>
        <w:rPr>
          <w:rFonts w:ascii="Arial" w:eastAsia="Calibri" w:hAnsi="Arial" w:cs="Arial"/>
          <w:sz w:val="22"/>
          <w:szCs w:val="22"/>
          <w:lang w:eastAsia="en-US"/>
        </w:rPr>
        <w:t>, vnitrostátním loge</w:t>
      </w:r>
      <w:r w:rsidR="002A68B3">
        <w:rPr>
          <w:rFonts w:ascii="Arial" w:eastAsia="Calibri" w:hAnsi="Arial" w:cs="Arial"/>
          <w:sz w:val="22"/>
          <w:szCs w:val="22"/>
          <w:lang w:eastAsia="en-US"/>
        </w:rPr>
        <w:t>m pro ekologickou produkci (čl.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33 odst. 5 </w:t>
      </w:r>
      <w:r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DD73E7">
        <w:rPr>
          <w:rFonts w:ascii="Arial" w:hAnsi="Arial" w:cs="Arial"/>
          <w:sz w:val="22"/>
          <w:szCs w:val="22"/>
        </w:rPr>
        <w:t>)</w:t>
      </w:r>
      <w:r w:rsidR="002A68B3">
        <w:rPr>
          <w:rFonts w:ascii="Arial" w:hAnsi="Arial" w:cs="Arial"/>
          <w:sz w:val="22"/>
          <w:szCs w:val="22"/>
        </w:rPr>
        <w:t>,</w:t>
      </w:r>
      <w:r w:rsidR="00DD73E7">
        <w:rPr>
          <w:rFonts w:ascii="Arial" w:hAnsi="Arial" w:cs="Arial"/>
          <w:sz w:val="22"/>
          <w:szCs w:val="22"/>
        </w:rPr>
        <w:t xml:space="preserve"> tedy tzv</w:t>
      </w:r>
      <w:r>
        <w:rPr>
          <w:rFonts w:ascii="Arial" w:hAnsi="Arial" w:cs="Arial"/>
          <w:sz w:val="22"/>
          <w:szCs w:val="22"/>
        </w:rPr>
        <w:t xml:space="preserve">. </w:t>
      </w:r>
      <w:r w:rsidR="00DD73E7">
        <w:rPr>
          <w:rFonts w:ascii="Arial" w:hAnsi="Arial" w:cs="Arial"/>
          <w:sz w:val="22"/>
          <w:szCs w:val="22"/>
        </w:rPr>
        <w:t xml:space="preserve">„biozebrou“. </w:t>
      </w:r>
      <w:r>
        <w:rPr>
          <w:rFonts w:ascii="Arial" w:hAnsi="Arial" w:cs="Arial"/>
          <w:sz w:val="22"/>
          <w:szCs w:val="22"/>
        </w:rPr>
        <w:t xml:space="preserve">Povinnost označování produktů </w:t>
      </w:r>
      <w:r w:rsidR="002A68B3">
        <w:rPr>
          <w:rFonts w:ascii="Arial" w:hAnsi="Arial" w:cs="Arial"/>
          <w:sz w:val="22"/>
          <w:szCs w:val="22"/>
        </w:rPr>
        <w:t>„</w:t>
      </w:r>
      <w:r w:rsidR="00DD73E7">
        <w:rPr>
          <w:rFonts w:ascii="Arial" w:hAnsi="Arial" w:cs="Arial"/>
          <w:sz w:val="22"/>
          <w:szCs w:val="22"/>
        </w:rPr>
        <w:t>biozebrou</w:t>
      </w:r>
      <w:r w:rsidR="002A68B3">
        <w:rPr>
          <w:rFonts w:ascii="Arial" w:hAnsi="Arial" w:cs="Arial"/>
          <w:sz w:val="22"/>
          <w:szCs w:val="22"/>
        </w:rPr>
        <w:t>“</w:t>
      </w:r>
      <w:r w:rsidR="00DD7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stanovena p</w:t>
      </w:r>
      <w:r w:rsidR="002A68B3">
        <w:rPr>
          <w:rFonts w:ascii="Arial" w:hAnsi="Arial" w:cs="Arial"/>
          <w:sz w:val="22"/>
          <w:szCs w:val="22"/>
        </w:rPr>
        <w:t>ouze pro balené biopotraviny. U </w:t>
      </w:r>
      <w:r>
        <w:rPr>
          <w:rFonts w:ascii="Arial" w:hAnsi="Arial" w:cs="Arial"/>
          <w:sz w:val="22"/>
          <w:szCs w:val="22"/>
        </w:rPr>
        <w:t xml:space="preserve">ostatních produktů je toto označování dobrovolné. Dále je zde zdůrazněno, že </w:t>
      </w:r>
      <w:r w:rsidR="00DD73E7">
        <w:rPr>
          <w:rFonts w:ascii="Arial" w:hAnsi="Arial" w:cs="Arial"/>
          <w:sz w:val="22"/>
          <w:szCs w:val="22"/>
        </w:rPr>
        <w:t xml:space="preserve">všechny produkty, označované vnitrostátním </w:t>
      </w:r>
      <w:r w:rsidR="00DD73E7">
        <w:rPr>
          <w:rFonts w:ascii="Arial" w:eastAsia="Calibri" w:hAnsi="Arial" w:cs="Arial"/>
          <w:sz w:val="22"/>
          <w:szCs w:val="22"/>
          <w:lang w:eastAsia="en-US"/>
        </w:rPr>
        <w:t xml:space="preserve">logem pro ekologickou produkci, musí být certifikovány na území </w:t>
      </w:r>
      <w:r w:rsidR="002A68B3">
        <w:rPr>
          <w:rFonts w:ascii="Arial" w:eastAsia="Calibri" w:hAnsi="Arial" w:cs="Arial"/>
          <w:sz w:val="22"/>
          <w:szCs w:val="22"/>
          <w:lang w:eastAsia="en-US"/>
        </w:rPr>
        <w:t>České republiky</w:t>
      </w:r>
      <w:r w:rsidR="00DD73E7">
        <w:rPr>
          <w:rFonts w:ascii="Arial" w:eastAsia="Calibri" w:hAnsi="Arial" w:cs="Arial"/>
          <w:sz w:val="22"/>
          <w:szCs w:val="22"/>
          <w:lang w:eastAsia="en-US"/>
        </w:rPr>
        <w:t xml:space="preserve">. Cílem této úpravy je, aby produkty, které budou označeny </w:t>
      </w:r>
      <w:r w:rsidR="002A68B3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D73E7">
        <w:rPr>
          <w:rFonts w:ascii="Arial" w:hAnsi="Arial" w:cs="Arial"/>
          <w:sz w:val="22"/>
          <w:szCs w:val="22"/>
        </w:rPr>
        <w:t>biozebrou</w:t>
      </w:r>
      <w:r w:rsidR="002A68B3">
        <w:rPr>
          <w:rFonts w:ascii="Arial" w:hAnsi="Arial" w:cs="Arial"/>
          <w:sz w:val="22"/>
          <w:szCs w:val="22"/>
        </w:rPr>
        <w:t>“</w:t>
      </w:r>
      <w:r w:rsidR="00DD73E7">
        <w:rPr>
          <w:rFonts w:ascii="Arial" w:hAnsi="Arial" w:cs="Arial"/>
          <w:sz w:val="22"/>
          <w:szCs w:val="22"/>
        </w:rPr>
        <w:t>, prošly naším kontrolním systémem, což by mělo vést k tomu, že toto označení zaruč</w:t>
      </w:r>
      <w:r w:rsidR="004F3681">
        <w:rPr>
          <w:rFonts w:ascii="Arial" w:hAnsi="Arial" w:cs="Arial"/>
          <w:sz w:val="22"/>
          <w:szCs w:val="22"/>
        </w:rPr>
        <w:t>í</w:t>
      </w:r>
      <w:r w:rsidR="00DD73E7">
        <w:rPr>
          <w:rFonts w:ascii="Arial" w:hAnsi="Arial" w:cs="Arial"/>
          <w:sz w:val="22"/>
          <w:szCs w:val="22"/>
        </w:rPr>
        <w:t xml:space="preserve"> bezreziduovost produktů a v konečném důsledku posílení důvěry spotřebitelů k takto označeným produktům.</w:t>
      </w:r>
    </w:p>
    <w:p w:rsidR="00270DA8" w:rsidRPr="00981AEC" w:rsidRDefault="00270DA8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0DA8" w:rsidRDefault="00270DA8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</w:p>
    <w:p w:rsidR="002A68B3" w:rsidRPr="002A68B3" w:rsidRDefault="002A68B3" w:rsidP="00270DA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29 odst. 1</w:t>
      </w:r>
    </w:p>
    <w:p w:rsidR="00270DA8" w:rsidRDefault="00A36C43" w:rsidP="00270DA8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35</w:t>
      </w:r>
      <w:r w:rsidRPr="00D023E3">
        <w:rPr>
          <w:rFonts w:ascii="Arial" w:hAnsi="Arial" w:cs="Arial"/>
          <w:sz w:val="22"/>
          <w:szCs w:val="22"/>
        </w:rPr>
        <w:t xml:space="preserve"> naříze</w:t>
      </w:r>
      <w:r w:rsidR="00646ECB">
        <w:rPr>
          <w:rFonts w:ascii="Arial" w:hAnsi="Arial" w:cs="Arial"/>
          <w:sz w:val="22"/>
          <w:szCs w:val="22"/>
        </w:rPr>
        <w:t>ní Evropského parlamentu a Rady </w:t>
      </w:r>
      <w:r w:rsidRPr="00D023E3">
        <w:rPr>
          <w:rFonts w:ascii="Arial" w:hAnsi="Arial" w:cs="Arial"/>
          <w:sz w:val="22"/>
          <w:szCs w:val="22"/>
        </w:rPr>
        <w:t>(EU) 2018/848</w:t>
      </w:r>
      <w:r>
        <w:rPr>
          <w:rFonts w:ascii="Arial" w:hAnsi="Arial" w:cs="Arial"/>
          <w:sz w:val="22"/>
          <w:szCs w:val="22"/>
        </w:rPr>
        <w:t>, kdy výraz „osvědčení“ se nahrazuje v praxi již užívaným termínem „certifikát“.</w:t>
      </w:r>
    </w:p>
    <w:p w:rsidR="00270DA8" w:rsidRDefault="00270DA8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0DA8" w:rsidRDefault="00270DA8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</w:p>
    <w:p w:rsidR="002A68B3" w:rsidRPr="002A68B3" w:rsidRDefault="002A68B3" w:rsidP="002A68B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66</w:t>
      </w:r>
    </w:p>
    <w:p w:rsidR="00270DA8" w:rsidRDefault="00270DA8" w:rsidP="00270DA8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66 v souvislosti se zrušením nařízení Rady (ES) č. 834/2007.</w:t>
      </w:r>
    </w:p>
    <w:p w:rsidR="00270DA8" w:rsidRDefault="00270DA8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70DA8" w:rsidRDefault="00270DA8" w:rsidP="00270DA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DC2B03" w:rsidRPr="00DC2B03" w:rsidRDefault="00DC2B03" w:rsidP="00270DA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 § 29 odst. 2</w:t>
      </w:r>
    </w:p>
    <w:p w:rsidR="00031BDA" w:rsidRDefault="00031BDA" w:rsidP="00031BDA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Zpřesňuje se</w:t>
      </w:r>
      <w:r w:rsidRPr="002344CD">
        <w:rPr>
          <w:rFonts w:ascii="Arial" w:eastAsia="Calibri" w:hAnsi="Arial" w:cs="Arial"/>
          <w:bCs/>
          <w:sz w:val="22"/>
          <w:szCs w:val="22"/>
          <w:lang w:eastAsia="en-US"/>
        </w:rPr>
        <w:t xml:space="preserve"> terminologie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kdy se současný termín „podnikatel“ nahrazuje termínem „zemědělec“, a to z důvodu odlišení osob evidovaných podle zákona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zemědělství, které skutečně hospodaří na ekofarmách, od ostatních osob, kterými jsou výrobci, obchodníci, dovozci, vývozci. Zároveň se tak terminologie dostává do souladu s definicí „zemědělce“ podle </w:t>
      </w:r>
      <w:r>
        <w:rPr>
          <w:rFonts w:ascii="Arial" w:hAnsi="Arial" w:cs="Arial"/>
          <w:sz w:val="22"/>
          <w:szCs w:val="22"/>
        </w:rPr>
        <w:t>čl. 3 odst. 14</w:t>
      </w:r>
      <w:r w:rsidRPr="00D023E3">
        <w:rPr>
          <w:rFonts w:ascii="Arial" w:hAnsi="Arial" w:cs="Arial"/>
          <w:sz w:val="22"/>
          <w:szCs w:val="22"/>
        </w:rPr>
        <w:t xml:space="preserve"> nařízení Evropského parlamentu </w:t>
      </w:r>
      <w:r>
        <w:rPr>
          <w:rFonts w:ascii="Arial" w:hAnsi="Arial" w:cs="Arial"/>
          <w:sz w:val="22"/>
          <w:szCs w:val="22"/>
        </w:rPr>
        <w:br/>
      </w:r>
      <w:r w:rsidRPr="00D023E3">
        <w:rPr>
          <w:rFonts w:ascii="Arial" w:hAnsi="Arial" w:cs="Arial"/>
          <w:sz w:val="22"/>
          <w:szCs w:val="22"/>
        </w:rPr>
        <w:t>a Rady (EU) 2018/848</w:t>
      </w:r>
      <w:r>
        <w:rPr>
          <w:rFonts w:ascii="Arial" w:hAnsi="Arial" w:cs="Arial"/>
          <w:sz w:val="22"/>
          <w:szCs w:val="22"/>
        </w:rPr>
        <w:t>.</w:t>
      </w:r>
    </w:p>
    <w:p w:rsidR="00646ECB" w:rsidRPr="00EE2B83" w:rsidRDefault="00646ECB" w:rsidP="00646ECB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Dále dochází k úpravě terminologie v </w:t>
      </w:r>
      <w:r>
        <w:rPr>
          <w:rFonts w:ascii="Arial" w:hAnsi="Arial" w:cs="Arial"/>
          <w:bCs/>
          <w:sz w:val="22"/>
          <w:szCs w:val="22"/>
        </w:rPr>
        <w:t>souvislosti s</w:t>
      </w:r>
      <w:r w:rsidRPr="00A21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Pr="00D023E3">
        <w:rPr>
          <w:rFonts w:ascii="Arial" w:hAnsi="Arial" w:cs="Arial"/>
          <w:sz w:val="22"/>
          <w:szCs w:val="22"/>
        </w:rPr>
        <w:t>. 2 odst. 1 písm. a) nařízení Evropského parlamentu a Rady (EU) 2018/848</w:t>
      </w:r>
      <w:r>
        <w:rPr>
          <w:rFonts w:ascii="Arial" w:hAnsi="Arial" w:cs="Arial"/>
          <w:sz w:val="22"/>
          <w:szCs w:val="22"/>
        </w:rPr>
        <w:t>.</w:t>
      </w:r>
    </w:p>
    <w:p w:rsidR="00031BDA" w:rsidRDefault="00031BDA" w:rsidP="002344C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1C7536" w:rsidRDefault="001C7536" w:rsidP="001C7536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2A68B3" w:rsidRPr="002A68B3" w:rsidRDefault="002A68B3" w:rsidP="002A68B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 poznámkám pod čarou č. </w:t>
      </w:r>
      <w:r w:rsidR="00DC2B03">
        <w:rPr>
          <w:rFonts w:ascii="Arial" w:hAnsi="Arial" w:cs="Arial"/>
          <w:b/>
          <w:bCs/>
          <w:sz w:val="22"/>
          <w:szCs w:val="22"/>
        </w:rPr>
        <w:t>22 a 23</w:t>
      </w:r>
    </w:p>
    <w:p w:rsidR="001C7536" w:rsidRDefault="001C7536" w:rsidP="001C75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Dochází ke zrušení poznámek pod čarou a odkazů na tyto poznámky, týkající se již neplatných právních předpisů.</w:t>
      </w:r>
    </w:p>
    <w:p w:rsidR="001C7536" w:rsidRDefault="001C7536" w:rsidP="001C75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7536" w:rsidRDefault="001C7536" w:rsidP="001C7536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bodu 4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</w:p>
    <w:p w:rsidR="001E030C" w:rsidRPr="002344CD" w:rsidRDefault="001E030C" w:rsidP="001E030C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30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1C7536" w:rsidRDefault="001E030C" w:rsidP="001C75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 dosavadní úpravě byly důvody a způsoby ukončení smluvního vztahu ministerstva s pověřenou osobou zakotveny přímo v nařízení Rady (ES) č. 834/2007, nyní jsou upraveny nařízením o úředních kontrolách. </w:t>
      </w:r>
      <w:r w:rsidR="00F553D3">
        <w:rPr>
          <w:rFonts w:ascii="Arial" w:eastAsia="Calibri" w:hAnsi="Arial" w:cs="Arial"/>
          <w:sz w:val="22"/>
          <w:szCs w:val="22"/>
          <w:lang w:eastAsia="en-US"/>
        </w:rPr>
        <w:t>Z</w:t>
      </w:r>
      <w:r>
        <w:rPr>
          <w:rFonts w:ascii="Arial" w:eastAsia="Calibri" w:hAnsi="Arial" w:cs="Arial"/>
          <w:sz w:val="22"/>
          <w:szCs w:val="22"/>
          <w:lang w:eastAsia="en-US"/>
        </w:rPr>
        <w:t>e stejného důvodu se ruší i poznámka pod čarou č. 27.</w:t>
      </w:r>
    </w:p>
    <w:p w:rsidR="001C7536" w:rsidRDefault="001C7536" w:rsidP="001C75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7536" w:rsidRDefault="00F553D3" w:rsidP="001C7536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bodům</w:t>
      </w:r>
      <w:r w:rsidR="001C7536"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50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DC2B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až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</w:p>
    <w:p w:rsidR="00DC2B03" w:rsidRPr="00DC2B03" w:rsidRDefault="00DC2B03" w:rsidP="00DC2B0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poznámkám pod čarou č. 29 až 31</w:t>
      </w:r>
    </w:p>
    <w:p w:rsidR="001C7536" w:rsidRDefault="001C7536" w:rsidP="001C7536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</w:t>
      </w:r>
      <w:r w:rsidR="00F553D3"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se dosavadní poznámk</w:t>
      </w:r>
      <w:r w:rsidR="00F553D3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29</w:t>
      </w:r>
      <w:r w:rsidR="00F553D3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DC2B03">
        <w:rPr>
          <w:rFonts w:ascii="Arial" w:eastAsia="Calibri" w:hAnsi="Arial" w:cs="Arial"/>
          <w:sz w:val="22"/>
          <w:szCs w:val="22"/>
          <w:lang w:eastAsia="en-US"/>
        </w:rPr>
        <w:t>ž</w:t>
      </w:r>
      <w:r w:rsidR="00F553D3">
        <w:rPr>
          <w:rFonts w:ascii="Arial" w:eastAsia="Calibri" w:hAnsi="Arial" w:cs="Arial"/>
          <w:sz w:val="22"/>
          <w:szCs w:val="22"/>
          <w:lang w:eastAsia="en-US"/>
        </w:rPr>
        <w:t xml:space="preserve"> 31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souvislosti se zrušením nařízení Rady (ES) č. 834/2007.</w:t>
      </w:r>
    </w:p>
    <w:p w:rsidR="001C7536" w:rsidRPr="001C7536" w:rsidRDefault="001C7536" w:rsidP="001C753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553D3" w:rsidRDefault="00F553D3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</w:p>
    <w:p w:rsidR="00DC2B03" w:rsidRPr="00DC2B03" w:rsidRDefault="00DC2B03" w:rsidP="00DC2B0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poznámkám pod čarou č. 32 a 33</w:t>
      </w:r>
    </w:p>
    <w:p w:rsidR="00F553D3" w:rsidRDefault="00F553D3" w:rsidP="00F553D3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</w:t>
      </w:r>
      <w:r>
        <w:rPr>
          <w:rFonts w:ascii="Arial" w:eastAsia="Calibri" w:hAnsi="Arial" w:cs="Arial"/>
          <w:sz w:val="22"/>
          <w:szCs w:val="22"/>
          <w:lang w:eastAsia="en-US"/>
        </w:rPr>
        <w:t>í se dosavadní poznámky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32 a 33.</w:t>
      </w:r>
    </w:p>
    <w:p w:rsidR="002C39D4" w:rsidRDefault="002C39D4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553D3" w:rsidRDefault="00F553D3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K bodu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</w:p>
    <w:p w:rsidR="00F553D3" w:rsidRPr="002344CD" w:rsidRDefault="00F553D3" w:rsidP="00F553D3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F553D3" w:rsidRDefault="00646ECB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V</w:t>
      </w:r>
      <w:r w:rsidR="00FB1413">
        <w:rPr>
          <w:rFonts w:ascii="Arial" w:eastAsia="Calibri" w:hAnsi="Arial" w:cs="Arial"/>
          <w:bCs/>
          <w:sz w:val="22"/>
          <w:szCs w:val="22"/>
          <w:lang w:eastAsia="en-US"/>
        </w:rPr>
        <w:t>ypouští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se</w:t>
      </w:r>
      <w:r w:rsidR="00FB1413">
        <w:rPr>
          <w:rFonts w:ascii="Arial" w:eastAsia="Calibri" w:hAnsi="Arial" w:cs="Arial"/>
          <w:bCs/>
          <w:sz w:val="22"/>
          <w:szCs w:val="22"/>
          <w:lang w:eastAsia="en-US"/>
        </w:rPr>
        <w:t xml:space="preserve"> skutková podstata přestupku pod písm</w:t>
      </w:r>
      <w:r w:rsidR="00DC2B03">
        <w:rPr>
          <w:rFonts w:ascii="Arial" w:eastAsia="Calibri" w:hAnsi="Arial" w:cs="Arial"/>
          <w:bCs/>
          <w:sz w:val="22"/>
          <w:szCs w:val="22"/>
          <w:lang w:eastAsia="en-US"/>
        </w:rPr>
        <w:t>enem</w:t>
      </w:r>
      <w:r w:rsidR="00FB1413">
        <w:rPr>
          <w:rFonts w:ascii="Arial" w:eastAsia="Calibri" w:hAnsi="Arial" w:cs="Arial"/>
          <w:bCs/>
          <w:sz w:val="22"/>
          <w:szCs w:val="22"/>
          <w:lang w:eastAsia="en-US"/>
        </w:rPr>
        <w:t xml:space="preserve"> g), </w:t>
      </w:r>
      <w:r w:rsidR="0067544C">
        <w:rPr>
          <w:rFonts w:ascii="Arial" w:hAnsi="Arial" w:cs="Arial"/>
          <w:sz w:val="22"/>
          <w:szCs w:val="22"/>
        </w:rPr>
        <w:t>neboť zde specifikované podmínky jsou</w:t>
      </w:r>
      <w:r w:rsidR="0067544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B1413">
        <w:rPr>
          <w:rFonts w:ascii="Arial" w:eastAsia="Calibri" w:hAnsi="Arial" w:cs="Arial"/>
          <w:bCs/>
          <w:sz w:val="22"/>
          <w:szCs w:val="22"/>
          <w:lang w:eastAsia="en-US"/>
        </w:rPr>
        <w:t xml:space="preserve">v </w:t>
      </w:r>
      <w:r w:rsidR="00FB1413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67544C">
        <w:rPr>
          <w:rFonts w:ascii="Arial" w:hAnsi="Arial" w:cs="Arial"/>
          <w:sz w:val="22"/>
          <w:szCs w:val="22"/>
        </w:rPr>
        <w:t xml:space="preserve"> sloučeny v jednom ustanovení (čl. 9 odst. 7), které je obsahem skutkové podstaty uvedené pod písmenem i)</w:t>
      </w:r>
      <w:r w:rsidR="00FB1413">
        <w:rPr>
          <w:rFonts w:ascii="Arial" w:hAnsi="Arial" w:cs="Arial"/>
          <w:sz w:val="22"/>
          <w:szCs w:val="22"/>
        </w:rPr>
        <w:t xml:space="preserve">. </w:t>
      </w:r>
    </w:p>
    <w:p w:rsidR="00F553D3" w:rsidRDefault="00F553D3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53D3" w:rsidRDefault="00F553D3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E676B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</w:p>
    <w:p w:rsidR="00DC2B03" w:rsidRPr="00DC2B03" w:rsidRDefault="00DC2B03" w:rsidP="00DC2B0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35</w:t>
      </w:r>
    </w:p>
    <w:p w:rsidR="00F553D3" w:rsidRDefault="00E676B7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</w:t>
      </w:r>
      <w:r>
        <w:rPr>
          <w:rFonts w:ascii="Arial" w:eastAsia="Calibri" w:hAnsi="Arial" w:cs="Arial"/>
          <w:sz w:val="22"/>
          <w:szCs w:val="22"/>
          <w:lang w:eastAsia="en-US"/>
        </w:rPr>
        <w:t>e se dosavadní poznámka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</w:t>
      </w:r>
      <w:r w:rsidR="00BF7BEB">
        <w:rPr>
          <w:rFonts w:ascii="Arial" w:eastAsia="Calibri" w:hAnsi="Arial" w:cs="Arial"/>
          <w:sz w:val="22"/>
          <w:szCs w:val="22"/>
          <w:lang w:eastAsia="en-US"/>
        </w:rPr>
        <w:t>5.</w:t>
      </w:r>
    </w:p>
    <w:p w:rsidR="00BF7BEB" w:rsidRDefault="00BF7BEB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553D3" w:rsidRDefault="00F553D3" w:rsidP="00F553D3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 w:rsidR="00BF7BE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BF7BE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  <w:r w:rsidR="00BF7BE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r w:rsidR="00BF7BE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</w:p>
    <w:p w:rsidR="00DC2B03" w:rsidRPr="00DC2B03" w:rsidRDefault="00DC2B03" w:rsidP="00DC2B0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poznámkám pod čarou č. 36 a 37</w:t>
      </w:r>
    </w:p>
    <w:p w:rsidR="00BF7BEB" w:rsidRDefault="00BF7BEB" w:rsidP="00BF7BEB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</w:t>
      </w:r>
      <w:r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se dosavadní poznámk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36 a 37 v souvislosti se zrušením nařízení Rady (ES) č. 834/2007.</w:t>
      </w:r>
    </w:p>
    <w:p w:rsidR="00F553D3" w:rsidRDefault="00F553D3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F7BEB" w:rsidRDefault="00BF7BEB" w:rsidP="00BF7BEB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60</w:t>
      </w:r>
    </w:p>
    <w:p w:rsidR="002C39D4" w:rsidRPr="002344CD" w:rsidRDefault="002C39D4" w:rsidP="002C39D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</w:p>
    <w:p w:rsidR="00BF7BEB" w:rsidRDefault="002C39D4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Jedná se o </w:t>
      </w:r>
      <w:r w:rsidR="00DC2B03">
        <w:rPr>
          <w:rFonts w:ascii="Arial" w:eastAsia="Calibri" w:hAnsi="Arial" w:cs="Arial"/>
          <w:sz w:val="22"/>
          <w:szCs w:val="22"/>
          <w:lang w:eastAsia="en-US"/>
        </w:rPr>
        <w:t>legislativně technickou úpravu v návaznosti 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vypuštění skutkové podstaty</w:t>
      </w:r>
      <w:r w:rsidR="005C51D8">
        <w:rPr>
          <w:rFonts w:ascii="Arial" w:eastAsia="Calibri" w:hAnsi="Arial" w:cs="Arial"/>
          <w:sz w:val="22"/>
          <w:szCs w:val="22"/>
          <w:lang w:eastAsia="en-US"/>
        </w:rPr>
        <w:t xml:space="preserve"> pod písmenem g)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odst</w:t>
      </w:r>
      <w:r w:rsidR="00DC2B03">
        <w:rPr>
          <w:rFonts w:ascii="Arial" w:eastAsia="Calibri" w:hAnsi="Arial" w:cs="Arial"/>
          <w:sz w:val="22"/>
          <w:szCs w:val="22"/>
          <w:lang w:eastAsia="en-US"/>
        </w:rPr>
        <w:t>avci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1.</w:t>
      </w:r>
    </w:p>
    <w:p w:rsidR="002C39D4" w:rsidRDefault="002C39D4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39D4" w:rsidRDefault="002C39D4" w:rsidP="002C39D4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61</w:t>
      </w:r>
    </w:p>
    <w:p w:rsidR="00DC2B03" w:rsidRPr="00DC2B03" w:rsidRDefault="00DC2B03" w:rsidP="002C39D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DC2B03">
        <w:rPr>
          <w:rFonts w:ascii="Arial" w:eastAsia="Calibri" w:hAnsi="Arial" w:cs="Arial"/>
          <w:b/>
          <w:sz w:val="22"/>
          <w:szCs w:val="22"/>
          <w:lang w:eastAsia="en-US"/>
        </w:rPr>
        <w:t>§ 33a odst. 1 písm. a)</w:t>
      </w:r>
    </w:p>
    <w:p w:rsidR="002C39D4" w:rsidRDefault="00646ECB" w:rsidP="002C39D4">
      <w:pPr>
        <w:keepLine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C51D8">
        <w:rPr>
          <w:rFonts w:ascii="Arial" w:eastAsia="Calibri" w:hAnsi="Arial" w:cs="Arial"/>
          <w:bCs/>
          <w:sz w:val="22"/>
          <w:szCs w:val="22"/>
          <w:lang w:eastAsia="en-US"/>
        </w:rPr>
        <w:t xml:space="preserve">Dochází k úpravě terminologie v </w:t>
      </w:r>
      <w:r w:rsidRPr="005C51D8">
        <w:rPr>
          <w:rFonts w:ascii="Arial" w:hAnsi="Arial" w:cs="Arial"/>
          <w:bCs/>
          <w:sz w:val="22"/>
          <w:szCs w:val="22"/>
        </w:rPr>
        <w:t>souvislosti s</w:t>
      </w:r>
      <w:r w:rsidRPr="005C51D8">
        <w:rPr>
          <w:rFonts w:ascii="Arial" w:hAnsi="Arial" w:cs="Arial"/>
          <w:sz w:val="22"/>
          <w:szCs w:val="22"/>
        </w:rPr>
        <w:t xml:space="preserve"> čl. 13 naříze</w:t>
      </w:r>
      <w:r>
        <w:rPr>
          <w:rFonts w:ascii="Arial" w:hAnsi="Arial" w:cs="Arial"/>
          <w:sz w:val="22"/>
          <w:szCs w:val="22"/>
        </w:rPr>
        <w:t>ní Evropského parlamentu a Rady </w:t>
      </w:r>
      <w:r w:rsidRPr="005C51D8">
        <w:rPr>
          <w:rFonts w:ascii="Arial" w:hAnsi="Arial" w:cs="Arial"/>
          <w:sz w:val="22"/>
          <w:szCs w:val="22"/>
        </w:rPr>
        <w:t>(EU) 2018/848, který umožňuje uvádění na trh rozmnožovacího materiálu rostlin z ekologického heterogenního materiálu.</w:t>
      </w:r>
    </w:p>
    <w:p w:rsidR="002C39D4" w:rsidRDefault="002C39D4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39D4" w:rsidRDefault="002C39D4" w:rsidP="002C39D4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62</w:t>
      </w:r>
    </w:p>
    <w:p w:rsidR="00DC2B03" w:rsidRPr="00DC2B03" w:rsidRDefault="00DC2B03" w:rsidP="00DC2B03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67</w:t>
      </w:r>
    </w:p>
    <w:p w:rsidR="002C39D4" w:rsidRDefault="002C39D4" w:rsidP="002C39D4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67 v souvislosti se zrušením nařízení Rady (ES) č. 834/2007.</w:t>
      </w:r>
    </w:p>
    <w:p w:rsidR="005C51D8" w:rsidRDefault="005C51D8" w:rsidP="00FC0EA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C0EAC" w:rsidRDefault="00FC0EAC" w:rsidP="005C51D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</w:p>
    <w:p w:rsidR="00FC0EAC" w:rsidRDefault="00FC0EAC" w:rsidP="005C51D8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DC2B0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písm. e) až g)</w:t>
      </w:r>
    </w:p>
    <w:p w:rsidR="00767A10" w:rsidRDefault="003C4A7A" w:rsidP="005C51D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4A7A">
        <w:rPr>
          <w:rFonts w:ascii="Arial" w:eastAsia="Calibri" w:hAnsi="Arial" w:cs="Arial"/>
          <w:bCs/>
          <w:sz w:val="22"/>
          <w:szCs w:val="22"/>
          <w:lang w:eastAsia="en-US"/>
        </w:rPr>
        <w:t>Dosavadní skutkové podstaty přestupků pod písm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eny</w:t>
      </w:r>
      <w:r w:rsidRPr="003C4A7A">
        <w:rPr>
          <w:rFonts w:ascii="Arial" w:eastAsia="Calibri" w:hAnsi="Arial" w:cs="Arial"/>
          <w:bCs/>
          <w:sz w:val="22"/>
          <w:szCs w:val="22"/>
          <w:lang w:eastAsia="en-US"/>
        </w:rPr>
        <w:t xml:space="preserve"> e) a f) jsou nově zahrnuty pod upravenou skutkovou podstatu pod písm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enem</w:t>
      </w:r>
      <w:r w:rsidRPr="003C4A7A">
        <w:rPr>
          <w:rFonts w:ascii="Arial" w:eastAsia="Calibri" w:hAnsi="Arial" w:cs="Arial"/>
          <w:bCs/>
          <w:sz w:val="22"/>
          <w:szCs w:val="22"/>
          <w:lang w:eastAsia="en-US"/>
        </w:rPr>
        <w:t xml:space="preserve"> h). Dále se vypouští skutková podstata přestupku pod písm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enem</w:t>
      </w:r>
      <w:r w:rsidRPr="003C4A7A">
        <w:rPr>
          <w:rFonts w:ascii="Arial" w:eastAsia="Calibri" w:hAnsi="Arial" w:cs="Arial"/>
          <w:bCs/>
          <w:sz w:val="22"/>
          <w:szCs w:val="22"/>
          <w:lang w:eastAsia="en-US"/>
        </w:rPr>
        <w:t xml:space="preserve"> g), neboť zde specifikované podmínky jsou v nařízení Evropského parlamentu a Rady (EU) 2018/848 sloučeny v jednom ustanovení (čl. 9 odst. 7), které je obsahem skutkové podstaty uvedené pod písmenem m). </w:t>
      </w:r>
      <w:r w:rsidR="00FC0EAC">
        <w:rPr>
          <w:rFonts w:ascii="Arial" w:eastAsia="Calibri" w:hAnsi="Arial" w:cs="Arial"/>
          <w:bCs/>
          <w:sz w:val="22"/>
          <w:szCs w:val="22"/>
          <w:lang w:eastAsia="en-US"/>
        </w:rPr>
        <w:t xml:space="preserve">Z důvodu adaptace </w:t>
      </w:r>
      <w:r w:rsidR="00FC0EAC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FC0EAC">
        <w:rPr>
          <w:rFonts w:ascii="Arial" w:hAnsi="Arial" w:cs="Arial"/>
          <w:sz w:val="22"/>
          <w:szCs w:val="22"/>
        </w:rPr>
        <w:t xml:space="preserve"> a také praktických poznatků</w:t>
      </w:r>
      <w:r w:rsidR="00B30848">
        <w:rPr>
          <w:rFonts w:ascii="Arial" w:hAnsi="Arial" w:cs="Arial"/>
          <w:sz w:val="22"/>
          <w:szCs w:val="22"/>
        </w:rPr>
        <w:t xml:space="preserve"> jsou</w:t>
      </w:r>
      <w:r w:rsidR="00DC2B03">
        <w:rPr>
          <w:rFonts w:ascii="Arial" w:hAnsi="Arial" w:cs="Arial"/>
          <w:sz w:val="22"/>
          <w:szCs w:val="22"/>
        </w:rPr>
        <w:t xml:space="preserve"> nově</w:t>
      </w:r>
      <w:r w:rsidR="00B30848">
        <w:rPr>
          <w:rFonts w:ascii="Arial" w:hAnsi="Arial" w:cs="Arial"/>
          <w:sz w:val="22"/>
          <w:szCs w:val="22"/>
        </w:rPr>
        <w:t xml:space="preserve"> pod písm</w:t>
      </w:r>
      <w:r w:rsidR="00DC2B03">
        <w:rPr>
          <w:rFonts w:ascii="Arial" w:hAnsi="Arial" w:cs="Arial"/>
          <w:sz w:val="22"/>
          <w:szCs w:val="22"/>
        </w:rPr>
        <w:t>eny</w:t>
      </w:r>
      <w:r w:rsidR="00B30848">
        <w:rPr>
          <w:rFonts w:ascii="Arial" w:hAnsi="Arial" w:cs="Arial"/>
          <w:sz w:val="22"/>
          <w:szCs w:val="22"/>
        </w:rPr>
        <w:t xml:space="preserve"> e), f) a g) definovány skutkové podstaty postihující jednání, která jsou v rozporu </w:t>
      </w:r>
      <w:r w:rsidR="00767A10">
        <w:rPr>
          <w:rFonts w:ascii="Arial" w:hAnsi="Arial" w:cs="Arial"/>
          <w:sz w:val="22"/>
          <w:szCs w:val="22"/>
        </w:rPr>
        <w:t xml:space="preserve">s pravidly uvedenými v tomto zákoně nebo </w:t>
      </w:r>
      <w:r w:rsidR="00767A10">
        <w:rPr>
          <w:rFonts w:ascii="Arial" w:eastAsia="Calibri" w:hAnsi="Arial" w:cs="Arial"/>
          <w:bCs/>
          <w:sz w:val="22"/>
          <w:szCs w:val="22"/>
          <w:lang w:eastAsia="en-US"/>
        </w:rPr>
        <w:t xml:space="preserve">v </w:t>
      </w:r>
      <w:r w:rsidR="00767A10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767A10">
        <w:rPr>
          <w:rFonts w:ascii="Arial" w:hAnsi="Arial" w:cs="Arial"/>
          <w:sz w:val="22"/>
          <w:szCs w:val="22"/>
        </w:rPr>
        <w:t xml:space="preserve">. Zároveň se ruší </w:t>
      </w:r>
      <w:r w:rsidR="00767A10" w:rsidRPr="002344CD">
        <w:rPr>
          <w:rFonts w:ascii="Arial" w:eastAsia="Calibri" w:hAnsi="Arial" w:cs="Arial"/>
          <w:sz w:val="22"/>
          <w:szCs w:val="22"/>
          <w:lang w:eastAsia="en-US"/>
        </w:rPr>
        <w:t>poznámka pod čarou č.</w:t>
      </w:r>
      <w:r w:rsidR="00767A10">
        <w:rPr>
          <w:rFonts w:ascii="Arial" w:eastAsia="Calibri" w:hAnsi="Arial" w:cs="Arial"/>
          <w:sz w:val="22"/>
          <w:szCs w:val="22"/>
          <w:lang w:eastAsia="en-US"/>
        </w:rPr>
        <w:t xml:space="preserve"> 68 v souvislosti se</w:t>
      </w:r>
      <w:r w:rsidR="00DC2B03">
        <w:rPr>
          <w:rFonts w:ascii="Arial" w:eastAsia="Calibri" w:hAnsi="Arial" w:cs="Arial"/>
          <w:sz w:val="22"/>
          <w:szCs w:val="22"/>
          <w:lang w:eastAsia="en-US"/>
        </w:rPr>
        <w:t xml:space="preserve"> zrušením nařízení Rady (ES) č. </w:t>
      </w:r>
      <w:r w:rsidR="00767A10">
        <w:rPr>
          <w:rFonts w:ascii="Arial" w:eastAsia="Calibri" w:hAnsi="Arial" w:cs="Arial"/>
          <w:sz w:val="22"/>
          <w:szCs w:val="22"/>
          <w:lang w:eastAsia="en-US"/>
        </w:rPr>
        <w:t>834/2007.</w:t>
      </w:r>
    </w:p>
    <w:p w:rsidR="00FC0EAC" w:rsidRPr="00FC0EAC" w:rsidRDefault="00FC0EAC" w:rsidP="005C51D8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144905" w:rsidRDefault="00144905" w:rsidP="005C51D8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64</w:t>
      </w:r>
    </w:p>
    <w:p w:rsidR="008B6219" w:rsidRPr="002344CD" w:rsidRDefault="008B6219" w:rsidP="005C51D8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DC2B0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písm. h)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144905" w:rsidRPr="00767A10" w:rsidRDefault="00767A10" w:rsidP="005C51D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Dochází k úpravě skutkové </w:t>
      </w:r>
      <w:r w:rsidR="00190579">
        <w:rPr>
          <w:rFonts w:ascii="Arial" w:eastAsia="Calibri" w:hAnsi="Arial" w:cs="Arial"/>
          <w:sz w:val="22"/>
          <w:szCs w:val="22"/>
          <w:lang w:eastAsia="en-US"/>
        </w:rPr>
        <w:t>podstaty pod písmenem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h), kdy zužující slovní spojení „nezajistí zvířatům podmínky ustájení</w:t>
      </w:r>
      <w:r w:rsidR="00C04B82">
        <w:rPr>
          <w:rFonts w:ascii="Arial" w:eastAsia="Calibri" w:hAnsi="Arial" w:cs="Arial"/>
          <w:sz w:val="22"/>
          <w:szCs w:val="22"/>
          <w:lang w:eastAsia="en-US"/>
        </w:rPr>
        <w:t>“ je nahrazeno slovním spojením „nezajistí při chovu zvířat nebo při produkci řas nebo živočichů pocházejících z akvakultury podmínky…“, pod které lze podřadit jednak jednání, uvedená pod původními písm</w:t>
      </w:r>
      <w:r w:rsidR="00190579">
        <w:rPr>
          <w:rFonts w:ascii="Arial" w:eastAsia="Calibri" w:hAnsi="Arial" w:cs="Arial"/>
          <w:sz w:val="22"/>
          <w:szCs w:val="22"/>
          <w:lang w:eastAsia="en-US"/>
        </w:rPr>
        <w:t>eny</w:t>
      </w:r>
      <w:r w:rsidR="00C04B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4A7A" w:rsidRPr="003C4A7A">
        <w:rPr>
          <w:rFonts w:ascii="Arial" w:eastAsia="Calibri" w:hAnsi="Arial" w:cs="Arial"/>
          <w:bCs/>
          <w:sz w:val="22"/>
          <w:szCs w:val="22"/>
          <w:lang w:eastAsia="en-US"/>
        </w:rPr>
        <w:t>e) a</w:t>
      </w:r>
      <w:r w:rsidR="00C04B82" w:rsidRPr="003C4A7A">
        <w:rPr>
          <w:rFonts w:ascii="Arial" w:eastAsia="Calibri" w:hAnsi="Arial" w:cs="Arial"/>
          <w:bCs/>
          <w:sz w:val="22"/>
          <w:szCs w:val="22"/>
          <w:lang w:eastAsia="en-US"/>
        </w:rPr>
        <w:t xml:space="preserve"> f),</w:t>
      </w:r>
      <w:r w:rsidR="00C04B82">
        <w:rPr>
          <w:rFonts w:ascii="Arial" w:eastAsia="Calibri" w:hAnsi="Arial" w:cs="Arial"/>
          <w:bCs/>
          <w:sz w:val="22"/>
          <w:szCs w:val="22"/>
          <w:lang w:eastAsia="en-US"/>
        </w:rPr>
        <w:t xml:space="preserve"> jednak porušování dalších pravidel živočišné produkce, uvedených zejména v příloze II </w:t>
      </w:r>
      <w:r w:rsidR="00C04B82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C04B82">
        <w:rPr>
          <w:rFonts w:ascii="Arial" w:hAnsi="Arial" w:cs="Arial"/>
          <w:sz w:val="22"/>
          <w:szCs w:val="22"/>
        </w:rPr>
        <w:t>.</w:t>
      </w:r>
    </w:p>
    <w:p w:rsidR="00767A10" w:rsidRPr="008B6219" w:rsidRDefault="00767A10" w:rsidP="0014490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F3681" w:rsidRDefault="004F3681" w:rsidP="0014490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4F3681" w:rsidRDefault="004F3681" w:rsidP="0014490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44905" w:rsidRDefault="00144905" w:rsidP="00144905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K bod</w:t>
      </w:r>
      <w:r w:rsidR="0019057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 w:rsidR="0019057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až 6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9</w:t>
      </w:r>
    </w:p>
    <w:p w:rsidR="00190579" w:rsidRPr="00190579" w:rsidRDefault="00190579" w:rsidP="00190579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poznámkám pod čarou č. 69 až 73</w:t>
      </w:r>
    </w:p>
    <w:p w:rsidR="00144905" w:rsidRDefault="00190579" w:rsidP="00144905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Aktualizují</w:t>
      </w:r>
      <w:r w:rsidR="00144905" w:rsidRPr="002344CD">
        <w:rPr>
          <w:rFonts w:ascii="Arial" w:eastAsia="Calibri" w:hAnsi="Arial" w:cs="Arial"/>
          <w:sz w:val="22"/>
          <w:szCs w:val="22"/>
          <w:lang w:eastAsia="en-US"/>
        </w:rPr>
        <w:t xml:space="preserve"> se dosavadní poznámk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="00144905"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 w:rsidR="00144905">
        <w:rPr>
          <w:rFonts w:ascii="Arial" w:eastAsia="Calibri" w:hAnsi="Arial" w:cs="Arial"/>
          <w:sz w:val="22"/>
          <w:szCs w:val="22"/>
          <w:lang w:eastAsia="en-US"/>
        </w:rPr>
        <w:t xml:space="preserve"> 69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až 73</w:t>
      </w:r>
      <w:r w:rsidR="00144905">
        <w:rPr>
          <w:rFonts w:ascii="Arial" w:eastAsia="Calibri" w:hAnsi="Arial" w:cs="Arial"/>
          <w:sz w:val="22"/>
          <w:szCs w:val="22"/>
          <w:lang w:eastAsia="en-US"/>
        </w:rPr>
        <w:t xml:space="preserve"> v souvislosti se zrušením nařízení Rady (ES) č. 834/2007.</w:t>
      </w:r>
    </w:p>
    <w:p w:rsidR="00144905" w:rsidRDefault="00144905" w:rsidP="0014490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04B82" w:rsidRDefault="00C04B82" w:rsidP="00C04B82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70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71</w:t>
      </w:r>
    </w:p>
    <w:p w:rsidR="00C04B82" w:rsidRDefault="00C04B82" w:rsidP="00C04B82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F85A3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písm. n) a o)</w:t>
      </w:r>
    </w:p>
    <w:p w:rsidR="0089536E" w:rsidRPr="00767A10" w:rsidRDefault="00F85A32" w:rsidP="008953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5A32">
        <w:rPr>
          <w:rFonts w:ascii="Arial" w:hAnsi="Arial" w:cs="Arial"/>
          <w:sz w:val="22"/>
          <w:szCs w:val="22"/>
        </w:rPr>
        <w:t>Doplňuje se</w:t>
      </w:r>
      <w:r w:rsidR="00C04B82" w:rsidRPr="00F85A32">
        <w:rPr>
          <w:rFonts w:ascii="Arial" w:hAnsi="Arial" w:cs="Arial"/>
          <w:sz w:val="22"/>
          <w:szCs w:val="22"/>
        </w:rPr>
        <w:t xml:space="preserve"> nové písm</w:t>
      </w:r>
      <w:r w:rsidRPr="00F85A32">
        <w:rPr>
          <w:rFonts w:ascii="Arial" w:hAnsi="Arial" w:cs="Arial"/>
          <w:sz w:val="22"/>
          <w:szCs w:val="22"/>
        </w:rPr>
        <w:t>eno</w:t>
      </w:r>
      <w:r w:rsidR="00C04B82" w:rsidRPr="00F85A32">
        <w:rPr>
          <w:rFonts w:ascii="Arial" w:hAnsi="Arial" w:cs="Arial"/>
          <w:sz w:val="22"/>
          <w:szCs w:val="22"/>
        </w:rPr>
        <w:t xml:space="preserve"> o)</w:t>
      </w:r>
      <w:r w:rsidR="0089536E" w:rsidRPr="00F85A32">
        <w:rPr>
          <w:rFonts w:ascii="Arial" w:hAnsi="Arial" w:cs="Arial"/>
          <w:sz w:val="22"/>
          <w:szCs w:val="22"/>
        </w:rPr>
        <w:t>, které postihuje jednání, kterým dochází k porušení čl. 28 nařízení Evropského parlamentu a Rady (EU) 2018/848.</w:t>
      </w:r>
    </w:p>
    <w:p w:rsidR="00646ECB" w:rsidRDefault="00646ECB" w:rsidP="0089536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9536E" w:rsidRDefault="0089536E" w:rsidP="0089536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7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</w:p>
    <w:p w:rsidR="0089536E" w:rsidRDefault="0089536E" w:rsidP="0089536E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3560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písm. b</w:t>
      </w:r>
      <w:r w:rsidR="00F85A32">
        <w:rPr>
          <w:rFonts w:ascii="Arial" w:eastAsia="Calibri" w:hAnsi="Arial" w:cs="Arial"/>
          <w:b/>
          <w:bCs/>
          <w:sz w:val="22"/>
          <w:szCs w:val="22"/>
          <w:lang w:eastAsia="en-US"/>
        </w:rPr>
        <w:t>) a d)</w:t>
      </w:r>
    </w:p>
    <w:p w:rsidR="0089536E" w:rsidRPr="00767A10" w:rsidRDefault="00F85A32" w:rsidP="00F85A3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5A32">
        <w:rPr>
          <w:rFonts w:ascii="Arial" w:hAnsi="Arial" w:cs="Arial"/>
          <w:sz w:val="22"/>
          <w:szCs w:val="22"/>
        </w:rPr>
        <w:t>Doplňuje se nové písmeno</w:t>
      </w:r>
      <w:r w:rsidR="0089536E">
        <w:rPr>
          <w:rFonts w:ascii="Arial" w:hAnsi="Arial" w:cs="Arial"/>
          <w:sz w:val="22"/>
          <w:szCs w:val="22"/>
        </w:rPr>
        <w:t xml:space="preserve"> d), které postihuje jednání, kterým se fyzická nebo právnická osoba</w:t>
      </w:r>
      <w:r>
        <w:rPr>
          <w:rFonts w:ascii="Arial" w:hAnsi="Arial" w:cs="Arial"/>
          <w:sz w:val="22"/>
          <w:szCs w:val="22"/>
        </w:rPr>
        <w:t>,</w:t>
      </w:r>
      <w:r w:rsidRPr="00F85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niž se nevztahuje výjimka podle § 6 odst. 2 zákona,</w:t>
      </w:r>
      <w:r w:rsidR="0089536E">
        <w:rPr>
          <w:rFonts w:ascii="Arial" w:hAnsi="Arial" w:cs="Arial"/>
          <w:sz w:val="22"/>
          <w:szCs w:val="22"/>
        </w:rPr>
        <w:t xml:space="preserve"> dopouští porušení přímo použitelného předpisu Evropské unie </w:t>
      </w:r>
      <w:r w:rsidR="009157DA">
        <w:rPr>
          <w:rFonts w:ascii="Arial" w:hAnsi="Arial" w:cs="Arial"/>
          <w:sz w:val="22"/>
          <w:szCs w:val="22"/>
        </w:rPr>
        <w:t>pro ekologickou produkci a označování ekologických produktů tím</w:t>
      </w:r>
      <w:r w:rsidR="0089536E">
        <w:rPr>
          <w:rFonts w:ascii="Arial" w:hAnsi="Arial" w:cs="Arial"/>
          <w:sz w:val="22"/>
          <w:szCs w:val="22"/>
        </w:rPr>
        <w:t xml:space="preserve">, že uvádí do oběhu produkty s odkazem na ekologickou produkci, aniž by byla registrována v systému </w:t>
      </w:r>
      <w:r w:rsidR="009157DA">
        <w:rPr>
          <w:rFonts w:ascii="Arial" w:hAnsi="Arial" w:cs="Arial"/>
          <w:sz w:val="22"/>
          <w:szCs w:val="22"/>
        </w:rPr>
        <w:t>ekologického zemědělství</w:t>
      </w:r>
      <w:r>
        <w:rPr>
          <w:rFonts w:ascii="Arial" w:hAnsi="Arial" w:cs="Arial"/>
          <w:sz w:val="22"/>
          <w:szCs w:val="22"/>
        </w:rPr>
        <w:t xml:space="preserve"> </w:t>
      </w:r>
      <w:r w:rsidR="009157DA">
        <w:rPr>
          <w:rFonts w:ascii="Arial" w:hAnsi="Arial" w:cs="Arial"/>
          <w:sz w:val="22"/>
          <w:szCs w:val="22"/>
        </w:rPr>
        <w:t>podle § 6 odst. 1 zákona</w:t>
      </w:r>
      <w:r w:rsidR="0089536E">
        <w:rPr>
          <w:rFonts w:ascii="Arial" w:hAnsi="Arial" w:cs="Arial"/>
          <w:sz w:val="22"/>
          <w:szCs w:val="22"/>
        </w:rPr>
        <w:t>.</w:t>
      </w:r>
    </w:p>
    <w:p w:rsidR="00C04B82" w:rsidRDefault="00C04B82" w:rsidP="002344CD">
      <w:pPr>
        <w:jc w:val="both"/>
        <w:rPr>
          <w:rFonts w:ascii="Arial" w:hAnsi="Arial" w:cs="Arial"/>
          <w:sz w:val="22"/>
          <w:szCs w:val="22"/>
        </w:rPr>
      </w:pPr>
    </w:p>
    <w:p w:rsidR="009157DA" w:rsidRDefault="009157DA" w:rsidP="009157DA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74</w:t>
      </w:r>
    </w:p>
    <w:p w:rsidR="00F85A32" w:rsidRPr="00F85A32" w:rsidRDefault="00F85A32" w:rsidP="00F85A32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poznámce pod čarou č. 74</w:t>
      </w:r>
    </w:p>
    <w:p w:rsidR="009157DA" w:rsidRDefault="009157DA" w:rsidP="009157DA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Aktualizuje se dosavadní poznámka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74 v souvislosti se zrušením nařízení Rady (ES) č. 834/2007.</w:t>
      </w:r>
    </w:p>
    <w:p w:rsidR="009157DA" w:rsidRDefault="009157DA" w:rsidP="002344CD">
      <w:pPr>
        <w:jc w:val="both"/>
        <w:rPr>
          <w:rFonts w:ascii="Arial" w:hAnsi="Arial" w:cs="Arial"/>
          <w:sz w:val="22"/>
          <w:szCs w:val="22"/>
        </w:rPr>
      </w:pPr>
    </w:p>
    <w:p w:rsidR="009157DA" w:rsidRDefault="00F81829" w:rsidP="009157DA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bodům</w:t>
      </w:r>
      <w:r w:rsidR="009157DA"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9157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F85A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až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7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</w:p>
    <w:p w:rsidR="009157DA" w:rsidRDefault="009157DA" w:rsidP="009157D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 w:rsidR="00BF2E83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</w:p>
    <w:p w:rsidR="009157DA" w:rsidRDefault="00BF2E83" w:rsidP="0023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ustanovení obsahuje skutkové podstaty přestupků pověřených osob, tedy kontrolních orgánů a kontrolních subjektů. Jedná se o adaptaci nařízení o úředních kontrolách</w:t>
      </w:r>
      <w:r w:rsidR="003C4A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C4A7A" w:rsidRPr="003C4A7A">
        <w:rPr>
          <w:rFonts w:ascii="Arial" w:hAnsi="Arial" w:cs="Arial"/>
          <w:sz w:val="22"/>
          <w:szCs w:val="22"/>
        </w:rPr>
        <w:t>Porušením povinností podle čl. 5, čl. 32 a čl. 138 odst. 1 písm. b) tohoto nařízen</w:t>
      </w:r>
      <w:r w:rsidR="003C4A7A">
        <w:rPr>
          <w:rFonts w:ascii="Arial" w:hAnsi="Arial" w:cs="Arial"/>
          <w:sz w:val="22"/>
          <w:szCs w:val="22"/>
        </w:rPr>
        <w:t>í dochází k </w:t>
      </w:r>
      <w:r w:rsidR="003C4A7A" w:rsidRPr="003C4A7A">
        <w:rPr>
          <w:rFonts w:ascii="Arial" w:hAnsi="Arial" w:cs="Arial"/>
          <w:sz w:val="22"/>
          <w:szCs w:val="22"/>
        </w:rPr>
        <w:t xml:space="preserve">naplnění skutkových podstat přestupků uvedených pod upravenými písmeny b) a </w:t>
      </w:r>
      <w:r w:rsidR="003C4A7A">
        <w:rPr>
          <w:rFonts w:ascii="Arial" w:hAnsi="Arial" w:cs="Arial"/>
          <w:sz w:val="22"/>
          <w:szCs w:val="22"/>
        </w:rPr>
        <w:t>c) a nově vytvořeným písmenem f).</w:t>
      </w:r>
      <w:r w:rsidR="00F81829">
        <w:rPr>
          <w:rFonts w:ascii="Arial" w:hAnsi="Arial" w:cs="Arial"/>
          <w:sz w:val="22"/>
          <w:szCs w:val="22"/>
        </w:rPr>
        <w:t xml:space="preserve"> Nově je zde rovněž zařazeno pod písm</w:t>
      </w:r>
      <w:r w:rsidR="00F85A32">
        <w:rPr>
          <w:rFonts w:ascii="Arial" w:hAnsi="Arial" w:cs="Arial"/>
          <w:sz w:val="22"/>
          <w:szCs w:val="22"/>
        </w:rPr>
        <w:t>enem</w:t>
      </w:r>
      <w:r w:rsidR="00F81829">
        <w:rPr>
          <w:rFonts w:ascii="Arial" w:hAnsi="Arial" w:cs="Arial"/>
          <w:sz w:val="22"/>
          <w:szCs w:val="22"/>
        </w:rPr>
        <w:t xml:space="preserve"> e) jednání, jímž pověřená osoba poruší § 22 odst. 3.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81829" w:rsidRDefault="00F81829" w:rsidP="00F8182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Dále zde dochází ke </w:t>
      </w:r>
      <w:r>
        <w:rPr>
          <w:rFonts w:ascii="Arial" w:eastAsia="Calibri" w:hAnsi="Arial" w:cs="Arial"/>
          <w:sz w:val="22"/>
          <w:szCs w:val="22"/>
          <w:lang w:eastAsia="en-US"/>
        </w:rPr>
        <w:t>zrušen</w:t>
      </w:r>
      <w:r w:rsidR="003B2944">
        <w:rPr>
          <w:rFonts w:ascii="Arial" w:eastAsia="Calibri" w:hAnsi="Arial" w:cs="Arial"/>
          <w:sz w:val="22"/>
          <w:szCs w:val="22"/>
          <w:lang w:eastAsia="en-US"/>
        </w:rPr>
        <w:t>í poznámek pod čarou č. 75 a 76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souvislosti se zrušením nařízení Rady (ES) č. 834/2007 a a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>ktualiz</w:t>
      </w:r>
      <w:r>
        <w:rPr>
          <w:rFonts w:ascii="Arial" w:eastAsia="Calibri" w:hAnsi="Arial" w:cs="Arial"/>
          <w:sz w:val="22"/>
          <w:szCs w:val="22"/>
          <w:lang w:eastAsia="en-US"/>
        </w:rPr>
        <w:t>aci dosavadní poznámky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77.</w:t>
      </w:r>
    </w:p>
    <w:p w:rsidR="00F81829" w:rsidRDefault="00F81829" w:rsidP="00F81829">
      <w:pPr>
        <w:keepLine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81829" w:rsidRDefault="00356085" w:rsidP="00F81829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bodům</w:t>
      </w:r>
      <w:r w:rsidR="00F81829"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F818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  <w:r w:rsidR="003B294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až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81</w:t>
      </w:r>
    </w:p>
    <w:p w:rsidR="00F81829" w:rsidRDefault="00F81829" w:rsidP="00F8182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33a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odst. </w:t>
      </w:r>
      <w:r w:rsidR="00D51365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</w:p>
    <w:p w:rsidR="00C23D58" w:rsidRDefault="003B2944" w:rsidP="003B294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 písmeni</w:t>
      </w:r>
      <w:r w:rsidR="00D51365">
        <w:rPr>
          <w:rFonts w:ascii="Arial" w:hAnsi="Arial" w:cs="Arial"/>
          <w:sz w:val="22"/>
          <w:szCs w:val="22"/>
        </w:rPr>
        <w:t xml:space="preserve"> a) dochází k úpravě maximální výše pokuty z jednoho na dva miliony korun, neboť touto sankcí jsou postihovány přestupky, jimiž dochází ke klamání spotřebitelů a ohrožení jejich důvěry v ekologickou produkci. </w:t>
      </w:r>
      <w:r>
        <w:rPr>
          <w:rFonts w:ascii="Arial" w:hAnsi="Arial" w:cs="Arial"/>
          <w:sz w:val="22"/>
          <w:szCs w:val="22"/>
        </w:rPr>
        <w:t>V písmenech c) až d) se jedná o legislativně technické úpravy v návaznosti na změny v odstavci 1.</w:t>
      </w:r>
    </w:p>
    <w:p w:rsidR="00C23D58" w:rsidRPr="002344CD" w:rsidRDefault="00C23D58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97D" w:rsidRPr="002344CD" w:rsidRDefault="00FC397D" w:rsidP="002344CD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 bodu </w:t>
      </w:r>
      <w:r w:rsidR="00646EC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82</w:t>
      </w:r>
    </w:p>
    <w:p w:rsidR="00D51365" w:rsidRDefault="005F70AE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>§ 3</w:t>
      </w:r>
      <w:r w:rsidR="00D51365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 odst. 1 </w:t>
      </w:r>
    </w:p>
    <w:p w:rsidR="00140A6A" w:rsidRPr="00767A10" w:rsidRDefault="00D51365" w:rsidP="00140A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Provádí se úprava terminologie z důvodu adaptace </w:t>
      </w:r>
      <w:r w:rsidR="00140A6A" w:rsidRPr="00D023E3">
        <w:rPr>
          <w:rFonts w:ascii="Arial" w:hAnsi="Arial" w:cs="Arial"/>
          <w:sz w:val="22"/>
          <w:szCs w:val="22"/>
        </w:rPr>
        <w:t>nařízení Evropského parlamentu a Rady (EU) 2018/848</w:t>
      </w:r>
      <w:r w:rsidR="00140A6A">
        <w:rPr>
          <w:rFonts w:ascii="Arial" w:hAnsi="Arial" w:cs="Arial"/>
          <w:sz w:val="22"/>
          <w:szCs w:val="22"/>
        </w:rPr>
        <w:t xml:space="preserve">, kdy výrazy „porušení“ a „nesrovnalost“ jsou nahrazeny termínem „nesoulad“. </w:t>
      </w:r>
    </w:p>
    <w:p w:rsidR="00F36D6E" w:rsidRPr="002344CD" w:rsidRDefault="00F36D6E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0A6A" w:rsidRDefault="00140A6A" w:rsidP="00140A6A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 bodům</w:t>
      </w: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  <w:r w:rsidR="00CB7AB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8</w:t>
      </w:r>
      <w:r w:rsidR="00CB7AB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</w:p>
    <w:p w:rsidR="003B2944" w:rsidRPr="003B2944" w:rsidRDefault="00356085" w:rsidP="003B2944">
      <w:pPr>
        <w:keepLine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poznámkám pod čarou č. 78 a 79</w:t>
      </w:r>
      <w:bookmarkStart w:id="0" w:name="_GoBack"/>
      <w:bookmarkEnd w:id="0"/>
    </w:p>
    <w:p w:rsidR="00D51365" w:rsidRPr="00140A6A" w:rsidRDefault="00140A6A" w:rsidP="002344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sz w:val="22"/>
          <w:szCs w:val="22"/>
          <w:lang w:eastAsia="en-US"/>
        </w:rPr>
        <w:t>Aktualizuj</w:t>
      </w:r>
      <w:r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se dosavadní poznámk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2344CD">
        <w:rPr>
          <w:rFonts w:ascii="Arial" w:eastAsia="Calibri" w:hAnsi="Arial" w:cs="Arial"/>
          <w:sz w:val="22"/>
          <w:szCs w:val="22"/>
          <w:lang w:eastAsia="en-US"/>
        </w:rPr>
        <w:t xml:space="preserve"> pod čarou 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78 a 79.</w:t>
      </w:r>
    </w:p>
    <w:p w:rsidR="00D51365" w:rsidRDefault="00D51365" w:rsidP="002344CD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404B4" w:rsidRPr="002344CD" w:rsidRDefault="006404B4" w:rsidP="002344CD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K bodu </w:t>
      </w:r>
      <w:r w:rsidR="00140A6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8</w:t>
      </w:r>
      <w:r w:rsidR="00CB7AB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</w:t>
      </w:r>
    </w:p>
    <w:p w:rsidR="00D35AF1" w:rsidRDefault="00D35AF1" w:rsidP="00140A6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344CD">
        <w:rPr>
          <w:rFonts w:ascii="Arial" w:eastAsia="Calibri" w:hAnsi="Arial" w:cs="Arial"/>
          <w:b/>
          <w:sz w:val="22"/>
          <w:szCs w:val="22"/>
          <w:lang w:eastAsia="en-US"/>
        </w:rPr>
        <w:t xml:space="preserve">K 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  <w:r w:rsidR="00140A6A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2344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140A6A" w:rsidRPr="00140A6A" w:rsidRDefault="00140A6A" w:rsidP="00140A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Zde dochází k úpravě textu zmocňovacího ustanovení v souvislosti s § 4 odst. 2, § 6 odst. 10 a § 14</w:t>
      </w:r>
      <w:r w:rsidR="00920B60">
        <w:rPr>
          <w:rFonts w:ascii="Arial" w:eastAsia="Calibri" w:hAnsi="Arial" w:cs="Arial"/>
          <w:bCs/>
          <w:sz w:val="22"/>
          <w:szCs w:val="22"/>
          <w:lang w:eastAsia="en-US"/>
        </w:rPr>
        <w:t xml:space="preserve"> odst. 2.</w:t>
      </w:r>
    </w:p>
    <w:p w:rsidR="00D35AF1" w:rsidRPr="002344CD" w:rsidRDefault="00D35AF1" w:rsidP="002344C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518FF" w:rsidRPr="002344CD" w:rsidRDefault="001518FF" w:rsidP="002344CD">
      <w:pPr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lastRenderedPageBreak/>
        <w:t>K </w:t>
      </w:r>
      <w:r w:rsidR="00920B60">
        <w:rPr>
          <w:rFonts w:ascii="Arial" w:hAnsi="Arial" w:cs="Arial"/>
          <w:b/>
          <w:sz w:val="22"/>
          <w:szCs w:val="22"/>
        </w:rPr>
        <w:t>Č</w:t>
      </w:r>
      <w:r w:rsidRPr="002344CD">
        <w:rPr>
          <w:rFonts w:ascii="Arial" w:hAnsi="Arial" w:cs="Arial"/>
          <w:b/>
          <w:sz w:val="22"/>
          <w:szCs w:val="22"/>
        </w:rPr>
        <w:t>l. II</w:t>
      </w:r>
    </w:p>
    <w:p w:rsidR="00FC297C" w:rsidRPr="002344CD" w:rsidRDefault="00FC297C" w:rsidP="002344CD">
      <w:pPr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Jedná se o přechodné ustanovení umožňující </w:t>
      </w:r>
      <w:r w:rsidR="00920B60">
        <w:rPr>
          <w:rFonts w:ascii="Arial" w:hAnsi="Arial" w:cs="Arial"/>
          <w:sz w:val="22"/>
          <w:szCs w:val="22"/>
        </w:rPr>
        <w:t xml:space="preserve">dokončení správních řízení, která nebyla pravomocně ukončena do nabytí účinnosti </w:t>
      </w:r>
      <w:r w:rsidRPr="002344CD">
        <w:rPr>
          <w:rFonts w:ascii="Arial" w:hAnsi="Arial" w:cs="Arial"/>
          <w:sz w:val="22"/>
          <w:szCs w:val="22"/>
        </w:rPr>
        <w:t>navrhované novely zákona</w:t>
      </w:r>
      <w:r w:rsidR="00920B60">
        <w:rPr>
          <w:rFonts w:ascii="Arial" w:hAnsi="Arial" w:cs="Arial"/>
          <w:sz w:val="22"/>
          <w:szCs w:val="22"/>
        </w:rPr>
        <w:t>, podle zákona ve znění před nabytím její účinnosti</w:t>
      </w:r>
      <w:r w:rsidRPr="002344CD">
        <w:rPr>
          <w:rFonts w:ascii="Arial" w:hAnsi="Arial" w:cs="Arial"/>
          <w:sz w:val="22"/>
          <w:szCs w:val="22"/>
        </w:rPr>
        <w:t>.</w:t>
      </w:r>
    </w:p>
    <w:p w:rsidR="001518FF" w:rsidRPr="002344CD" w:rsidRDefault="001518FF" w:rsidP="002344CD">
      <w:pPr>
        <w:jc w:val="both"/>
        <w:rPr>
          <w:rFonts w:ascii="Arial" w:hAnsi="Arial" w:cs="Arial"/>
          <w:sz w:val="22"/>
          <w:szCs w:val="22"/>
        </w:rPr>
      </w:pPr>
    </w:p>
    <w:p w:rsidR="001518FF" w:rsidRPr="002344CD" w:rsidRDefault="001518FF" w:rsidP="002344CD">
      <w:pPr>
        <w:jc w:val="both"/>
        <w:rPr>
          <w:rFonts w:ascii="Arial" w:hAnsi="Arial" w:cs="Arial"/>
          <w:b/>
          <w:sz w:val="22"/>
          <w:szCs w:val="22"/>
        </w:rPr>
      </w:pPr>
      <w:r w:rsidRPr="002344CD">
        <w:rPr>
          <w:rFonts w:ascii="Arial" w:hAnsi="Arial" w:cs="Arial"/>
          <w:b/>
          <w:sz w:val="22"/>
          <w:szCs w:val="22"/>
        </w:rPr>
        <w:t>K Čl. III</w:t>
      </w:r>
    </w:p>
    <w:p w:rsidR="001518FF" w:rsidRPr="002344CD" w:rsidRDefault="001518FF" w:rsidP="002344CD">
      <w:pPr>
        <w:jc w:val="both"/>
        <w:rPr>
          <w:rFonts w:ascii="Arial" w:hAnsi="Arial" w:cs="Arial"/>
          <w:sz w:val="22"/>
          <w:szCs w:val="22"/>
        </w:rPr>
      </w:pPr>
      <w:r w:rsidRPr="002344CD">
        <w:rPr>
          <w:rFonts w:ascii="Arial" w:hAnsi="Arial" w:cs="Arial"/>
          <w:sz w:val="22"/>
          <w:szCs w:val="22"/>
        </w:rPr>
        <w:t xml:space="preserve">Navrhuje se nabytí účinnosti zákona dnem 1. </w:t>
      </w:r>
      <w:r w:rsidR="00920B60">
        <w:rPr>
          <w:rFonts w:ascii="Arial" w:hAnsi="Arial" w:cs="Arial"/>
          <w:sz w:val="22"/>
          <w:szCs w:val="22"/>
        </w:rPr>
        <w:t xml:space="preserve">ledna </w:t>
      </w:r>
      <w:r w:rsidRPr="002344CD">
        <w:rPr>
          <w:rFonts w:ascii="Arial" w:hAnsi="Arial" w:cs="Arial"/>
          <w:sz w:val="22"/>
          <w:szCs w:val="22"/>
        </w:rPr>
        <w:t>20</w:t>
      </w:r>
      <w:r w:rsidR="00920B60">
        <w:rPr>
          <w:rFonts w:ascii="Arial" w:hAnsi="Arial" w:cs="Arial"/>
          <w:sz w:val="22"/>
          <w:szCs w:val="22"/>
        </w:rPr>
        <w:t>2</w:t>
      </w:r>
      <w:r w:rsidRPr="002344CD">
        <w:rPr>
          <w:rFonts w:ascii="Arial" w:hAnsi="Arial" w:cs="Arial"/>
          <w:sz w:val="22"/>
          <w:szCs w:val="22"/>
        </w:rPr>
        <w:t>1</w:t>
      </w:r>
      <w:r w:rsidR="00920B60">
        <w:rPr>
          <w:rFonts w:ascii="Arial" w:hAnsi="Arial" w:cs="Arial"/>
          <w:sz w:val="22"/>
          <w:szCs w:val="22"/>
        </w:rPr>
        <w:t xml:space="preserve">, kdy nabývá účinnosti adaptované </w:t>
      </w:r>
      <w:r w:rsidRPr="002344CD">
        <w:rPr>
          <w:rFonts w:ascii="Arial" w:hAnsi="Arial" w:cs="Arial"/>
          <w:sz w:val="22"/>
          <w:szCs w:val="22"/>
        </w:rPr>
        <w:t xml:space="preserve">nařízení Evropského parlamentu a Rady (EU) </w:t>
      </w:r>
      <w:r w:rsidR="00CF4556" w:rsidRPr="00D023E3">
        <w:rPr>
          <w:rFonts w:ascii="Arial" w:hAnsi="Arial" w:cs="Arial"/>
          <w:sz w:val="22"/>
          <w:szCs w:val="22"/>
        </w:rPr>
        <w:t>2018/848</w:t>
      </w:r>
      <w:r w:rsidRPr="002344CD">
        <w:rPr>
          <w:rFonts w:ascii="Arial" w:hAnsi="Arial" w:cs="Arial"/>
          <w:sz w:val="22"/>
          <w:szCs w:val="22"/>
        </w:rPr>
        <w:t>.</w:t>
      </w:r>
    </w:p>
    <w:p w:rsidR="001518FF" w:rsidRPr="002344CD" w:rsidRDefault="001518FF" w:rsidP="002344CD">
      <w:pPr>
        <w:keepNext/>
        <w:keepLines/>
        <w:jc w:val="both"/>
        <w:rPr>
          <w:rFonts w:ascii="Arial" w:hAnsi="Arial" w:cs="Arial"/>
          <w:bCs/>
          <w:sz w:val="22"/>
          <w:szCs w:val="22"/>
        </w:rPr>
      </w:pPr>
    </w:p>
    <w:sectPr w:rsidR="001518FF" w:rsidRPr="002344CD" w:rsidSect="00947913">
      <w:headerReference w:type="even" r:id="rId17"/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0D" w:rsidRDefault="0004150D" w:rsidP="004D6B6C">
      <w:r>
        <w:separator/>
      </w:r>
    </w:p>
  </w:endnote>
  <w:endnote w:type="continuationSeparator" w:id="0">
    <w:p w:rsidR="0004150D" w:rsidRDefault="0004150D" w:rsidP="004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9" w:rsidRPr="005B3843" w:rsidRDefault="008B6219">
    <w:pPr>
      <w:pStyle w:val="Zpat"/>
      <w:jc w:val="center"/>
      <w:rPr>
        <w:rFonts w:ascii="Arial" w:hAnsi="Arial" w:cs="Arial"/>
        <w:sz w:val="22"/>
        <w:szCs w:val="22"/>
      </w:rPr>
    </w:pPr>
    <w:r w:rsidRPr="005B3843">
      <w:rPr>
        <w:rFonts w:ascii="Arial" w:hAnsi="Arial" w:cs="Arial"/>
        <w:sz w:val="22"/>
        <w:szCs w:val="22"/>
      </w:rPr>
      <w:fldChar w:fldCharType="begin"/>
    </w:r>
    <w:r w:rsidRPr="005B3843">
      <w:rPr>
        <w:rFonts w:ascii="Arial" w:hAnsi="Arial" w:cs="Arial"/>
        <w:sz w:val="22"/>
        <w:szCs w:val="22"/>
      </w:rPr>
      <w:instrText xml:space="preserve"> PAGE   \* MERGEFORMAT </w:instrText>
    </w:r>
    <w:r w:rsidRPr="005B3843">
      <w:rPr>
        <w:rFonts w:ascii="Arial" w:hAnsi="Arial" w:cs="Arial"/>
        <w:sz w:val="22"/>
        <w:szCs w:val="22"/>
      </w:rPr>
      <w:fldChar w:fldCharType="separate"/>
    </w:r>
    <w:r w:rsidR="00356085">
      <w:rPr>
        <w:rFonts w:ascii="Arial" w:hAnsi="Arial" w:cs="Arial"/>
        <w:noProof/>
        <w:sz w:val="22"/>
        <w:szCs w:val="22"/>
      </w:rPr>
      <w:t>16</w:t>
    </w:r>
    <w:r w:rsidRPr="005B3843">
      <w:rPr>
        <w:rFonts w:ascii="Arial" w:hAnsi="Arial" w:cs="Arial"/>
        <w:sz w:val="22"/>
        <w:szCs w:val="22"/>
      </w:rPr>
      <w:fldChar w:fldCharType="end"/>
    </w:r>
  </w:p>
  <w:p w:rsidR="008B6219" w:rsidRDefault="008B62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0D" w:rsidRDefault="0004150D" w:rsidP="004D6B6C">
      <w:r>
        <w:separator/>
      </w:r>
    </w:p>
  </w:footnote>
  <w:footnote w:type="continuationSeparator" w:id="0">
    <w:p w:rsidR="0004150D" w:rsidRDefault="0004150D" w:rsidP="004D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9" w:rsidRDefault="008B62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6219" w:rsidRDefault="008B62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9" w:rsidRDefault="008B6219">
    <w:pPr>
      <w:pStyle w:val="Zhlav"/>
      <w:framePr w:wrap="around" w:vAnchor="text" w:hAnchor="margin" w:xAlign="center" w:y="1"/>
      <w:rPr>
        <w:rStyle w:val="slostrnky"/>
      </w:rPr>
    </w:pPr>
  </w:p>
  <w:p w:rsidR="008B6219" w:rsidRDefault="008B6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Psmeno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0E0300"/>
    <w:multiLevelType w:val="hybridMultilevel"/>
    <w:tmpl w:val="ECA89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8E1"/>
    <w:multiLevelType w:val="hybridMultilevel"/>
    <w:tmpl w:val="A6D4A504"/>
    <w:lvl w:ilvl="0" w:tplc="41C4927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1BD0"/>
    <w:multiLevelType w:val="singleLevel"/>
    <w:tmpl w:val="A622CFC4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>
    <w:nsid w:val="1C2B5D0E"/>
    <w:multiLevelType w:val="hybridMultilevel"/>
    <w:tmpl w:val="77ACA426"/>
    <w:lvl w:ilvl="0" w:tplc="41C4927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C205C"/>
    <w:multiLevelType w:val="hybridMultilevel"/>
    <w:tmpl w:val="188AEE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62A83"/>
    <w:multiLevelType w:val="hybridMultilevel"/>
    <w:tmpl w:val="5C84BD7C"/>
    <w:lvl w:ilvl="0" w:tplc="4AC03C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F03FA"/>
    <w:multiLevelType w:val="hybridMultilevel"/>
    <w:tmpl w:val="5C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F7D0B"/>
    <w:multiLevelType w:val="singleLevel"/>
    <w:tmpl w:val="15A0EFFC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0">
    <w:nsid w:val="3AB736DA"/>
    <w:multiLevelType w:val="hybridMultilevel"/>
    <w:tmpl w:val="9AA068E0"/>
    <w:lvl w:ilvl="0" w:tplc="4AC03CD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51711"/>
    <w:multiLevelType w:val="hybridMultilevel"/>
    <w:tmpl w:val="21E23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331A"/>
    <w:multiLevelType w:val="hybridMultilevel"/>
    <w:tmpl w:val="6FFCB258"/>
    <w:lvl w:ilvl="0" w:tplc="81528F24">
      <w:start w:val="1"/>
      <w:numFmt w:val="decimal"/>
      <w:pStyle w:val="1Novelizanbod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B0DAC"/>
    <w:multiLevelType w:val="hybridMultilevel"/>
    <w:tmpl w:val="78F48408"/>
    <w:lvl w:ilvl="0" w:tplc="97EE1A7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385"/>
    <w:multiLevelType w:val="hybridMultilevel"/>
    <w:tmpl w:val="05BC6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E580F"/>
    <w:multiLevelType w:val="hybridMultilevel"/>
    <w:tmpl w:val="F5C41FF2"/>
    <w:lvl w:ilvl="0" w:tplc="4AC03C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85A7C"/>
    <w:multiLevelType w:val="hybridMultilevel"/>
    <w:tmpl w:val="11A8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46717"/>
    <w:multiLevelType w:val="hybridMultilevel"/>
    <w:tmpl w:val="5FB64534"/>
    <w:lvl w:ilvl="0" w:tplc="4AC03C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77AA1"/>
    <w:multiLevelType w:val="multilevel"/>
    <w:tmpl w:val="43601338"/>
    <w:lvl w:ilvl="0">
      <w:start w:val="1"/>
      <w:numFmt w:val="decimal"/>
      <w:pStyle w:val="Paragraf"/>
      <w:isLgl/>
      <w:lvlText w:val="(%1)"/>
      <w:lvlJc w:val="left"/>
      <w:pPr>
        <w:tabs>
          <w:tab w:val="num" w:pos="897"/>
        </w:tabs>
        <w:ind w:left="115" w:firstLine="425"/>
      </w:pPr>
      <w:rPr>
        <w:rFonts w:hint="default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797726A3"/>
    <w:multiLevelType w:val="hybridMultilevel"/>
    <w:tmpl w:val="DBC014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785C"/>
    <w:multiLevelType w:val="hybridMultilevel"/>
    <w:tmpl w:val="BAD86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21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16"/>
  </w:num>
  <w:num w:numId="17">
    <w:abstractNumId w:val="20"/>
  </w:num>
  <w:num w:numId="18">
    <w:abstractNumId w:val="7"/>
  </w:num>
  <w:num w:numId="19">
    <w:abstractNumId w:val="17"/>
  </w:num>
  <w:num w:numId="20">
    <w:abstractNumId w:val="11"/>
  </w:num>
  <w:num w:numId="21">
    <w:abstractNumId w:val="14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C"/>
    <w:rsid w:val="00000313"/>
    <w:rsid w:val="00001F20"/>
    <w:rsid w:val="0000260F"/>
    <w:rsid w:val="00003B8A"/>
    <w:rsid w:val="00003F4C"/>
    <w:rsid w:val="0000433E"/>
    <w:rsid w:val="00004C15"/>
    <w:rsid w:val="00007B55"/>
    <w:rsid w:val="000103A8"/>
    <w:rsid w:val="00010BCC"/>
    <w:rsid w:val="00010F35"/>
    <w:rsid w:val="0001114B"/>
    <w:rsid w:val="000120D0"/>
    <w:rsid w:val="00012800"/>
    <w:rsid w:val="00014D5B"/>
    <w:rsid w:val="000157F7"/>
    <w:rsid w:val="00016780"/>
    <w:rsid w:val="00016C20"/>
    <w:rsid w:val="000178D8"/>
    <w:rsid w:val="000239F3"/>
    <w:rsid w:val="00024767"/>
    <w:rsid w:val="000248D7"/>
    <w:rsid w:val="0002504B"/>
    <w:rsid w:val="00027C18"/>
    <w:rsid w:val="00027E65"/>
    <w:rsid w:val="000306D5"/>
    <w:rsid w:val="00031BDA"/>
    <w:rsid w:val="00031DA2"/>
    <w:rsid w:val="000320AA"/>
    <w:rsid w:val="00034569"/>
    <w:rsid w:val="00040761"/>
    <w:rsid w:val="000408F6"/>
    <w:rsid w:val="00040BB3"/>
    <w:rsid w:val="00040CD0"/>
    <w:rsid w:val="0004150D"/>
    <w:rsid w:val="00041816"/>
    <w:rsid w:val="000444C5"/>
    <w:rsid w:val="00044AC7"/>
    <w:rsid w:val="000474BD"/>
    <w:rsid w:val="00050F5E"/>
    <w:rsid w:val="00051696"/>
    <w:rsid w:val="00052527"/>
    <w:rsid w:val="00053164"/>
    <w:rsid w:val="00053261"/>
    <w:rsid w:val="00053C86"/>
    <w:rsid w:val="00057476"/>
    <w:rsid w:val="00057593"/>
    <w:rsid w:val="00057BBA"/>
    <w:rsid w:val="00060657"/>
    <w:rsid w:val="0006132B"/>
    <w:rsid w:val="00061F56"/>
    <w:rsid w:val="000627F2"/>
    <w:rsid w:val="00063DBD"/>
    <w:rsid w:val="000646A3"/>
    <w:rsid w:val="000649F2"/>
    <w:rsid w:val="00065409"/>
    <w:rsid w:val="00065C8C"/>
    <w:rsid w:val="00066D70"/>
    <w:rsid w:val="00067F94"/>
    <w:rsid w:val="00070207"/>
    <w:rsid w:val="00070352"/>
    <w:rsid w:val="00070E43"/>
    <w:rsid w:val="00071020"/>
    <w:rsid w:val="000723A4"/>
    <w:rsid w:val="00072F82"/>
    <w:rsid w:val="00073B0B"/>
    <w:rsid w:val="00075479"/>
    <w:rsid w:val="00077C4A"/>
    <w:rsid w:val="00082B30"/>
    <w:rsid w:val="000849BB"/>
    <w:rsid w:val="00085F23"/>
    <w:rsid w:val="00085FFA"/>
    <w:rsid w:val="000868DE"/>
    <w:rsid w:val="00086E39"/>
    <w:rsid w:val="000877CD"/>
    <w:rsid w:val="000878A3"/>
    <w:rsid w:val="00087A03"/>
    <w:rsid w:val="00091ABC"/>
    <w:rsid w:val="00093E88"/>
    <w:rsid w:val="00093F5E"/>
    <w:rsid w:val="0009415E"/>
    <w:rsid w:val="00094246"/>
    <w:rsid w:val="000951E4"/>
    <w:rsid w:val="00095551"/>
    <w:rsid w:val="000957E1"/>
    <w:rsid w:val="000959C8"/>
    <w:rsid w:val="000964F7"/>
    <w:rsid w:val="00097A72"/>
    <w:rsid w:val="000A0192"/>
    <w:rsid w:val="000A0E62"/>
    <w:rsid w:val="000A14A8"/>
    <w:rsid w:val="000A259A"/>
    <w:rsid w:val="000A4371"/>
    <w:rsid w:val="000A4750"/>
    <w:rsid w:val="000A58B0"/>
    <w:rsid w:val="000A5E75"/>
    <w:rsid w:val="000B1252"/>
    <w:rsid w:val="000B166C"/>
    <w:rsid w:val="000B312C"/>
    <w:rsid w:val="000B4F45"/>
    <w:rsid w:val="000B579E"/>
    <w:rsid w:val="000B6EC0"/>
    <w:rsid w:val="000B7D85"/>
    <w:rsid w:val="000C1729"/>
    <w:rsid w:val="000C22E9"/>
    <w:rsid w:val="000C4A1C"/>
    <w:rsid w:val="000C5002"/>
    <w:rsid w:val="000C57EE"/>
    <w:rsid w:val="000C5EA5"/>
    <w:rsid w:val="000C66F0"/>
    <w:rsid w:val="000C6D33"/>
    <w:rsid w:val="000D0A9A"/>
    <w:rsid w:val="000D1234"/>
    <w:rsid w:val="000D1BF8"/>
    <w:rsid w:val="000D26F1"/>
    <w:rsid w:val="000D294B"/>
    <w:rsid w:val="000D2ACD"/>
    <w:rsid w:val="000D3C09"/>
    <w:rsid w:val="000D3E9A"/>
    <w:rsid w:val="000D41B5"/>
    <w:rsid w:val="000D48F7"/>
    <w:rsid w:val="000D49F3"/>
    <w:rsid w:val="000D57A5"/>
    <w:rsid w:val="000D5F87"/>
    <w:rsid w:val="000D6E06"/>
    <w:rsid w:val="000E44DD"/>
    <w:rsid w:val="000F071B"/>
    <w:rsid w:val="000F07AB"/>
    <w:rsid w:val="000F0EFA"/>
    <w:rsid w:val="000F50A5"/>
    <w:rsid w:val="000F5B94"/>
    <w:rsid w:val="000F7582"/>
    <w:rsid w:val="000F7B8D"/>
    <w:rsid w:val="0010026B"/>
    <w:rsid w:val="0010122E"/>
    <w:rsid w:val="00101741"/>
    <w:rsid w:val="0010185C"/>
    <w:rsid w:val="00102296"/>
    <w:rsid w:val="00103EC7"/>
    <w:rsid w:val="00105226"/>
    <w:rsid w:val="00105B1D"/>
    <w:rsid w:val="00106E51"/>
    <w:rsid w:val="001073C9"/>
    <w:rsid w:val="00111323"/>
    <w:rsid w:val="0011271A"/>
    <w:rsid w:val="00112D0F"/>
    <w:rsid w:val="00113745"/>
    <w:rsid w:val="00115035"/>
    <w:rsid w:val="0011598F"/>
    <w:rsid w:val="001167C3"/>
    <w:rsid w:val="00120B64"/>
    <w:rsid w:val="00121DC7"/>
    <w:rsid w:val="00122029"/>
    <w:rsid w:val="001224B6"/>
    <w:rsid w:val="00122BD1"/>
    <w:rsid w:val="00122E5E"/>
    <w:rsid w:val="001243C8"/>
    <w:rsid w:val="00130784"/>
    <w:rsid w:val="00130967"/>
    <w:rsid w:val="00130A28"/>
    <w:rsid w:val="00131456"/>
    <w:rsid w:val="00131691"/>
    <w:rsid w:val="00134D81"/>
    <w:rsid w:val="00135098"/>
    <w:rsid w:val="00137220"/>
    <w:rsid w:val="00137B83"/>
    <w:rsid w:val="00137FA9"/>
    <w:rsid w:val="001401D1"/>
    <w:rsid w:val="00140A6A"/>
    <w:rsid w:val="00140BDF"/>
    <w:rsid w:val="001414A5"/>
    <w:rsid w:val="00141CAB"/>
    <w:rsid w:val="00144905"/>
    <w:rsid w:val="001450AE"/>
    <w:rsid w:val="00146B7D"/>
    <w:rsid w:val="00146DE4"/>
    <w:rsid w:val="0014780A"/>
    <w:rsid w:val="001518FF"/>
    <w:rsid w:val="00151CFC"/>
    <w:rsid w:val="0015262D"/>
    <w:rsid w:val="001549C0"/>
    <w:rsid w:val="0015516A"/>
    <w:rsid w:val="001564CF"/>
    <w:rsid w:val="00156D65"/>
    <w:rsid w:val="00157CAF"/>
    <w:rsid w:val="001618AF"/>
    <w:rsid w:val="00162A9E"/>
    <w:rsid w:val="0016617F"/>
    <w:rsid w:val="001663DA"/>
    <w:rsid w:val="001668F3"/>
    <w:rsid w:val="00167F86"/>
    <w:rsid w:val="001705D5"/>
    <w:rsid w:val="001711A4"/>
    <w:rsid w:val="001712B1"/>
    <w:rsid w:val="001722E2"/>
    <w:rsid w:val="00172810"/>
    <w:rsid w:val="00172A0F"/>
    <w:rsid w:val="001733E7"/>
    <w:rsid w:val="00173489"/>
    <w:rsid w:val="00173CFB"/>
    <w:rsid w:val="001745E9"/>
    <w:rsid w:val="001773B9"/>
    <w:rsid w:val="00177B9E"/>
    <w:rsid w:val="00181CC2"/>
    <w:rsid w:val="001835D9"/>
    <w:rsid w:val="00184122"/>
    <w:rsid w:val="00184E44"/>
    <w:rsid w:val="00184F2A"/>
    <w:rsid w:val="001853F5"/>
    <w:rsid w:val="00185BD9"/>
    <w:rsid w:val="00185C62"/>
    <w:rsid w:val="00186064"/>
    <w:rsid w:val="001868DD"/>
    <w:rsid w:val="00190579"/>
    <w:rsid w:val="001905D6"/>
    <w:rsid w:val="001907C5"/>
    <w:rsid w:val="00192107"/>
    <w:rsid w:val="00192C5E"/>
    <w:rsid w:val="0019426D"/>
    <w:rsid w:val="00194B9F"/>
    <w:rsid w:val="00196EBA"/>
    <w:rsid w:val="001974D2"/>
    <w:rsid w:val="001A0A8D"/>
    <w:rsid w:val="001A0C16"/>
    <w:rsid w:val="001A140F"/>
    <w:rsid w:val="001A149A"/>
    <w:rsid w:val="001A1DEE"/>
    <w:rsid w:val="001A2A79"/>
    <w:rsid w:val="001A3F60"/>
    <w:rsid w:val="001A4292"/>
    <w:rsid w:val="001A4CBF"/>
    <w:rsid w:val="001A6829"/>
    <w:rsid w:val="001A68B4"/>
    <w:rsid w:val="001B01B8"/>
    <w:rsid w:val="001B0225"/>
    <w:rsid w:val="001B0D72"/>
    <w:rsid w:val="001B3466"/>
    <w:rsid w:val="001B46A4"/>
    <w:rsid w:val="001B4F37"/>
    <w:rsid w:val="001B5243"/>
    <w:rsid w:val="001B558E"/>
    <w:rsid w:val="001B7471"/>
    <w:rsid w:val="001C179A"/>
    <w:rsid w:val="001C1EB0"/>
    <w:rsid w:val="001C29FB"/>
    <w:rsid w:val="001C6A0C"/>
    <w:rsid w:val="001C7536"/>
    <w:rsid w:val="001D0E39"/>
    <w:rsid w:val="001D10BC"/>
    <w:rsid w:val="001D31BA"/>
    <w:rsid w:val="001D38A5"/>
    <w:rsid w:val="001D51B8"/>
    <w:rsid w:val="001D5DC3"/>
    <w:rsid w:val="001D642E"/>
    <w:rsid w:val="001D6F2C"/>
    <w:rsid w:val="001D7202"/>
    <w:rsid w:val="001D7833"/>
    <w:rsid w:val="001D794F"/>
    <w:rsid w:val="001D7B84"/>
    <w:rsid w:val="001E030C"/>
    <w:rsid w:val="001E05CA"/>
    <w:rsid w:val="001E0920"/>
    <w:rsid w:val="001E0B15"/>
    <w:rsid w:val="001E18B9"/>
    <w:rsid w:val="001E207F"/>
    <w:rsid w:val="001E23DE"/>
    <w:rsid w:val="001E47C9"/>
    <w:rsid w:val="001E4B53"/>
    <w:rsid w:val="001E547B"/>
    <w:rsid w:val="001E6588"/>
    <w:rsid w:val="001E7658"/>
    <w:rsid w:val="001F12A4"/>
    <w:rsid w:val="001F142F"/>
    <w:rsid w:val="001F4C99"/>
    <w:rsid w:val="001F7175"/>
    <w:rsid w:val="001F75B9"/>
    <w:rsid w:val="00200074"/>
    <w:rsid w:val="00201051"/>
    <w:rsid w:val="00202427"/>
    <w:rsid w:val="002024D2"/>
    <w:rsid w:val="002029B8"/>
    <w:rsid w:val="002033BE"/>
    <w:rsid w:val="00204355"/>
    <w:rsid w:val="00204542"/>
    <w:rsid w:val="0020467C"/>
    <w:rsid w:val="00204863"/>
    <w:rsid w:val="00204D99"/>
    <w:rsid w:val="00205820"/>
    <w:rsid w:val="00206EE9"/>
    <w:rsid w:val="00207063"/>
    <w:rsid w:val="00207F65"/>
    <w:rsid w:val="002108D6"/>
    <w:rsid w:val="00211A94"/>
    <w:rsid w:val="00214237"/>
    <w:rsid w:val="00214BFD"/>
    <w:rsid w:val="0021562E"/>
    <w:rsid w:val="00220233"/>
    <w:rsid w:val="0022092D"/>
    <w:rsid w:val="00221EC3"/>
    <w:rsid w:val="00221F5F"/>
    <w:rsid w:val="0022306B"/>
    <w:rsid w:val="00223ECC"/>
    <w:rsid w:val="00224716"/>
    <w:rsid w:val="00224D85"/>
    <w:rsid w:val="00226025"/>
    <w:rsid w:val="0022692E"/>
    <w:rsid w:val="002310D1"/>
    <w:rsid w:val="0023161C"/>
    <w:rsid w:val="00231DC4"/>
    <w:rsid w:val="002344CD"/>
    <w:rsid w:val="002354B1"/>
    <w:rsid w:val="0023578F"/>
    <w:rsid w:val="0023650A"/>
    <w:rsid w:val="00237483"/>
    <w:rsid w:val="00237D49"/>
    <w:rsid w:val="0024086B"/>
    <w:rsid w:val="00246D2A"/>
    <w:rsid w:val="002472B8"/>
    <w:rsid w:val="002473BF"/>
    <w:rsid w:val="00250F6C"/>
    <w:rsid w:val="0025160F"/>
    <w:rsid w:val="0025169E"/>
    <w:rsid w:val="00251C81"/>
    <w:rsid w:val="00251D61"/>
    <w:rsid w:val="002523C8"/>
    <w:rsid w:val="00252CDB"/>
    <w:rsid w:val="00253A5C"/>
    <w:rsid w:val="00253E54"/>
    <w:rsid w:val="00254032"/>
    <w:rsid w:val="00254A08"/>
    <w:rsid w:val="00255707"/>
    <w:rsid w:val="002560EB"/>
    <w:rsid w:val="00256715"/>
    <w:rsid w:val="00256890"/>
    <w:rsid w:val="002576D3"/>
    <w:rsid w:val="0026229F"/>
    <w:rsid w:val="002625FC"/>
    <w:rsid w:val="00263FB3"/>
    <w:rsid w:val="0026724D"/>
    <w:rsid w:val="00270059"/>
    <w:rsid w:val="00270DA0"/>
    <w:rsid w:val="00270DA8"/>
    <w:rsid w:val="00271587"/>
    <w:rsid w:val="00271C98"/>
    <w:rsid w:val="0027216B"/>
    <w:rsid w:val="00272D57"/>
    <w:rsid w:val="00275C90"/>
    <w:rsid w:val="002802F3"/>
    <w:rsid w:val="0028135E"/>
    <w:rsid w:val="00282489"/>
    <w:rsid w:val="00282EBC"/>
    <w:rsid w:val="00283939"/>
    <w:rsid w:val="00284AC5"/>
    <w:rsid w:val="00285A5B"/>
    <w:rsid w:val="00285D49"/>
    <w:rsid w:val="002868E3"/>
    <w:rsid w:val="0029233F"/>
    <w:rsid w:val="00294143"/>
    <w:rsid w:val="00294833"/>
    <w:rsid w:val="00295A03"/>
    <w:rsid w:val="00296C4B"/>
    <w:rsid w:val="0029741D"/>
    <w:rsid w:val="002A0827"/>
    <w:rsid w:val="002A0DB6"/>
    <w:rsid w:val="002A3549"/>
    <w:rsid w:val="002A38F8"/>
    <w:rsid w:val="002A417C"/>
    <w:rsid w:val="002A443E"/>
    <w:rsid w:val="002A4B40"/>
    <w:rsid w:val="002A4D5B"/>
    <w:rsid w:val="002A5072"/>
    <w:rsid w:val="002A541D"/>
    <w:rsid w:val="002A6856"/>
    <w:rsid w:val="002A68B3"/>
    <w:rsid w:val="002A73D2"/>
    <w:rsid w:val="002B0B6E"/>
    <w:rsid w:val="002B26CF"/>
    <w:rsid w:val="002B27F5"/>
    <w:rsid w:val="002B42FC"/>
    <w:rsid w:val="002B4417"/>
    <w:rsid w:val="002B57C6"/>
    <w:rsid w:val="002C27A8"/>
    <w:rsid w:val="002C2C27"/>
    <w:rsid w:val="002C39D4"/>
    <w:rsid w:val="002C461C"/>
    <w:rsid w:val="002C4939"/>
    <w:rsid w:val="002C64EA"/>
    <w:rsid w:val="002D0457"/>
    <w:rsid w:val="002D3018"/>
    <w:rsid w:val="002D49E4"/>
    <w:rsid w:val="002D5834"/>
    <w:rsid w:val="002D6DE2"/>
    <w:rsid w:val="002D6E2B"/>
    <w:rsid w:val="002D72AE"/>
    <w:rsid w:val="002D7503"/>
    <w:rsid w:val="002D7A1A"/>
    <w:rsid w:val="002E06A3"/>
    <w:rsid w:val="002E1655"/>
    <w:rsid w:val="002E1E79"/>
    <w:rsid w:val="002E2D88"/>
    <w:rsid w:val="002E4B0F"/>
    <w:rsid w:val="002E51A6"/>
    <w:rsid w:val="002E5482"/>
    <w:rsid w:val="002E602F"/>
    <w:rsid w:val="002E64D0"/>
    <w:rsid w:val="002F0BA8"/>
    <w:rsid w:val="002F16AE"/>
    <w:rsid w:val="002F1762"/>
    <w:rsid w:val="002F2F91"/>
    <w:rsid w:val="002F393B"/>
    <w:rsid w:val="002F4812"/>
    <w:rsid w:val="002F6176"/>
    <w:rsid w:val="002F6914"/>
    <w:rsid w:val="00300E1F"/>
    <w:rsid w:val="00302650"/>
    <w:rsid w:val="00303421"/>
    <w:rsid w:val="00304D59"/>
    <w:rsid w:val="00305048"/>
    <w:rsid w:val="00307A9F"/>
    <w:rsid w:val="00310DDB"/>
    <w:rsid w:val="00312FCA"/>
    <w:rsid w:val="00313880"/>
    <w:rsid w:val="003142E4"/>
    <w:rsid w:val="00315879"/>
    <w:rsid w:val="0031783A"/>
    <w:rsid w:val="00317B22"/>
    <w:rsid w:val="003203E0"/>
    <w:rsid w:val="00320D4F"/>
    <w:rsid w:val="003210A9"/>
    <w:rsid w:val="00321B26"/>
    <w:rsid w:val="00323294"/>
    <w:rsid w:val="00323D45"/>
    <w:rsid w:val="00324CC2"/>
    <w:rsid w:val="00326489"/>
    <w:rsid w:val="003264CC"/>
    <w:rsid w:val="003264DA"/>
    <w:rsid w:val="00326C07"/>
    <w:rsid w:val="003279F8"/>
    <w:rsid w:val="00327CE1"/>
    <w:rsid w:val="00332282"/>
    <w:rsid w:val="00332FAA"/>
    <w:rsid w:val="00333092"/>
    <w:rsid w:val="00333C59"/>
    <w:rsid w:val="0033400E"/>
    <w:rsid w:val="00334F94"/>
    <w:rsid w:val="00335F04"/>
    <w:rsid w:val="00336F59"/>
    <w:rsid w:val="003379D1"/>
    <w:rsid w:val="00341594"/>
    <w:rsid w:val="00341CC6"/>
    <w:rsid w:val="00342F23"/>
    <w:rsid w:val="00343034"/>
    <w:rsid w:val="0034380A"/>
    <w:rsid w:val="00343B0C"/>
    <w:rsid w:val="003455B2"/>
    <w:rsid w:val="00346729"/>
    <w:rsid w:val="003467FB"/>
    <w:rsid w:val="003473ED"/>
    <w:rsid w:val="00347E79"/>
    <w:rsid w:val="003503C2"/>
    <w:rsid w:val="003503EC"/>
    <w:rsid w:val="00351C81"/>
    <w:rsid w:val="00351DE4"/>
    <w:rsid w:val="00352250"/>
    <w:rsid w:val="00352494"/>
    <w:rsid w:val="00352C2A"/>
    <w:rsid w:val="00353743"/>
    <w:rsid w:val="00353B25"/>
    <w:rsid w:val="00354B84"/>
    <w:rsid w:val="00355198"/>
    <w:rsid w:val="00356085"/>
    <w:rsid w:val="00356601"/>
    <w:rsid w:val="00357385"/>
    <w:rsid w:val="00357752"/>
    <w:rsid w:val="00361628"/>
    <w:rsid w:val="0036564F"/>
    <w:rsid w:val="00365D84"/>
    <w:rsid w:val="003679F5"/>
    <w:rsid w:val="0037071A"/>
    <w:rsid w:val="00372E50"/>
    <w:rsid w:val="00373351"/>
    <w:rsid w:val="00373D3F"/>
    <w:rsid w:val="003745AB"/>
    <w:rsid w:val="00374D42"/>
    <w:rsid w:val="0037516B"/>
    <w:rsid w:val="003800FE"/>
    <w:rsid w:val="003803B0"/>
    <w:rsid w:val="00380B82"/>
    <w:rsid w:val="00381999"/>
    <w:rsid w:val="00382EDA"/>
    <w:rsid w:val="00384173"/>
    <w:rsid w:val="00384D58"/>
    <w:rsid w:val="0038537B"/>
    <w:rsid w:val="00386481"/>
    <w:rsid w:val="003871F1"/>
    <w:rsid w:val="00390272"/>
    <w:rsid w:val="003904A1"/>
    <w:rsid w:val="00390F9E"/>
    <w:rsid w:val="003923AC"/>
    <w:rsid w:val="00392758"/>
    <w:rsid w:val="00393017"/>
    <w:rsid w:val="00395663"/>
    <w:rsid w:val="003A00B0"/>
    <w:rsid w:val="003A03CD"/>
    <w:rsid w:val="003A19CB"/>
    <w:rsid w:val="003A23E2"/>
    <w:rsid w:val="003A36EB"/>
    <w:rsid w:val="003A3AAF"/>
    <w:rsid w:val="003A759E"/>
    <w:rsid w:val="003B16C9"/>
    <w:rsid w:val="003B2944"/>
    <w:rsid w:val="003B29F4"/>
    <w:rsid w:val="003B2A3E"/>
    <w:rsid w:val="003B460A"/>
    <w:rsid w:val="003B5071"/>
    <w:rsid w:val="003B571A"/>
    <w:rsid w:val="003B5F1A"/>
    <w:rsid w:val="003B62AE"/>
    <w:rsid w:val="003B7456"/>
    <w:rsid w:val="003C252E"/>
    <w:rsid w:val="003C4A7A"/>
    <w:rsid w:val="003C4ADD"/>
    <w:rsid w:val="003C502A"/>
    <w:rsid w:val="003C5F10"/>
    <w:rsid w:val="003C63A6"/>
    <w:rsid w:val="003C6DA7"/>
    <w:rsid w:val="003C7FA8"/>
    <w:rsid w:val="003D2343"/>
    <w:rsid w:val="003D24F4"/>
    <w:rsid w:val="003D2658"/>
    <w:rsid w:val="003D27C9"/>
    <w:rsid w:val="003D3249"/>
    <w:rsid w:val="003D454B"/>
    <w:rsid w:val="003D4880"/>
    <w:rsid w:val="003D4BC2"/>
    <w:rsid w:val="003D4E73"/>
    <w:rsid w:val="003D6A08"/>
    <w:rsid w:val="003E0AC7"/>
    <w:rsid w:val="003E5295"/>
    <w:rsid w:val="003E593C"/>
    <w:rsid w:val="003E79A2"/>
    <w:rsid w:val="003F025A"/>
    <w:rsid w:val="003F026A"/>
    <w:rsid w:val="003F15FF"/>
    <w:rsid w:val="003F16B3"/>
    <w:rsid w:val="003F1EF9"/>
    <w:rsid w:val="003F4CCF"/>
    <w:rsid w:val="003F610C"/>
    <w:rsid w:val="003F7475"/>
    <w:rsid w:val="003F772F"/>
    <w:rsid w:val="00400A44"/>
    <w:rsid w:val="0040203A"/>
    <w:rsid w:val="00403421"/>
    <w:rsid w:val="00403442"/>
    <w:rsid w:val="00403465"/>
    <w:rsid w:val="00403497"/>
    <w:rsid w:val="00403E44"/>
    <w:rsid w:val="00404B52"/>
    <w:rsid w:val="00405842"/>
    <w:rsid w:val="00405C4E"/>
    <w:rsid w:val="0040787B"/>
    <w:rsid w:val="00407DFE"/>
    <w:rsid w:val="0041081D"/>
    <w:rsid w:val="00410ADB"/>
    <w:rsid w:val="004111DF"/>
    <w:rsid w:val="00411C9A"/>
    <w:rsid w:val="0041210E"/>
    <w:rsid w:val="00413038"/>
    <w:rsid w:val="0041562D"/>
    <w:rsid w:val="00415BBA"/>
    <w:rsid w:val="00416F6D"/>
    <w:rsid w:val="004176A7"/>
    <w:rsid w:val="004177D6"/>
    <w:rsid w:val="00421123"/>
    <w:rsid w:val="0042137B"/>
    <w:rsid w:val="00421D82"/>
    <w:rsid w:val="004223DD"/>
    <w:rsid w:val="00422CE9"/>
    <w:rsid w:val="004234A4"/>
    <w:rsid w:val="004248DA"/>
    <w:rsid w:val="00426972"/>
    <w:rsid w:val="00431CA9"/>
    <w:rsid w:val="00431F38"/>
    <w:rsid w:val="0043384C"/>
    <w:rsid w:val="00433A85"/>
    <w:rsid w:val="00435941"/>
    <w:rsid w:val="00440421"/>
    <w:rsid w:val="00441686"/>
    <w:rsid w:val="00441ED2"/>
    <w:rsid w:val="00442DD9"/>
    <w:rsid w:val="0044557F"/>
    <w:rsid w:val="00445789"/>
    <w:rsid w:val="004458BF"/>
    <w:rsid w:val="00445A7F"/>
    <w:rsid w:val="00451101"/>
    <w:rsid w:val="0045183B"/>
    <w:rsid w:val="00451BDD"/>
    <w:rsid w:val="00453514"/>
    <w:rsid w:val="004541B2"/>
    <w:rsid w:val="004543C2"/>
    <w:rsid w:val="004552DD"/>
    <w:rsid w:val="00455C06"/>
    <w:rsid w:val="00456F14"/>
    <w:rsid w:val="00457B08"/>
    <w:rsid w:val="004641DD"/>
    <w:rsid w:val="0046795E"/>
    <w:rsid w:val="00467BA4"/>
    <w:rsid w:val="00470F3D"/>
    <w:rsid w:val="00475E5B"/>
    <w:rsid w:val="004776E7"/>
    <w:rsid w:val="00480D99"/>
    <w:rsid w:val="00483A08"/>
    <w:rsid w:val="00484700"/>
    <w:rsid w:val="00484CFD"/>
    <w:rsid w:val="004859A0"/>
    <w:rsid w:val="00486BDF"/>
    <w:rsid w:val="004932DF"/>
    <w:rsid w:val="00493D4B"/>
    <w:rsid w:val="00494729"/>
    <w:rsid w:val="004950AC"/>
    <w:rsid w:val="00496185"/>
    <w:rsid w:val="00496358"/>
    <w:rsid w:val="004A0395"/>
    <w:rsid w:val="004A04EF"/>
    <w:rsid w:val="004A200D"/>
    <w:rsid w:val="004A42C1"/>
    <w:rsid w:val="004A46AF"/>
    <w:rsid w:val="004A567C"/>
    <w:rsid w:val="004A6B01"/>
    <w:rsid w:val="004A6C3C"/>
    <w:rsid w:val="004A711A"/>
    <w:rsid w:val="004B06DA"/>
    <w:rsid w:val="004B0C80"/>
    <w:rsid w:val="004B1058"/>
    <w:rsid w:val="004B241B"/>
    <w:rsid w:val="004B34A4"/>
    <w:rsid w:val="004B4809"/>
    <w:rsid w:val="004B64ED"/>
    <w:rsid w:val="004B7B52"/>
    <w:rsid w:val="004C03BD"/>
    <w:rsid w:val="004C0E2E"/>
    <w:rsid w:val="004C0FDA"/>
    <w:rsid w:val="004C1929"/>
    <w:rsid w:val="004C24BA"/>
    <w:rsid w:val="004C2924"/>
    <w:rsid w:val="004C4AC6"/>
    <w:rsid w:val="004C6324"/>
    <w:rsid w:val="004C66EF"/>
    <w:rsid w:val="004C7C9F"/>
    <w:rsid w:val="004D1157"/>
    <w:rsid w:val="004D1B41"/>
    <w:rsid w:val="004D1FAE"/>
    <w:rsid w:val="004D2029"/>
    <w:rsid w:val="004D45F3"/>
    <w:rsid w:val="004D5F02"/>
    <w:rsid w:val="004D5F0A"/>
    <w:rsid w:val="004D6B6C"/>
    <w:rsid w:val="004D6D61"/>
    <w:rsid w:val="004D74EE"/>
    <w:rsid w:val="004E1804"/>
    <w:rsid w:val="004E2907"/>
    <w:rsid w:val="004E6007"/>
    <w:rsid w:val="004E68C6"/>
    <w:rsid w:val="004E6F5F"/>
    <w:rsid w:val="004F214D"/>
    <w:rsid w:val="004F3681"/>
    <w:rsid w:val="004F3D56"/>
    <w:rsid w:val="004F6D42"/>
    <w:rsid w:val="004F7B3F"/>
    <w:rsid w:val="00500A58"/>
    <w:rsid w:val="00501C84"/>
    <w:rsid w:val="005034FA"/>
    <w:rsid w:val="0050432E"/>
    <w:rsid w:val="0050498D"/>
    <w:rsid w:val="00504B4D"/>
    <w:rsid w:val="00504C9D"/>
    <w:rsid w:val="00506230"/>
    <w:rsid w:val="00507709"/>
    <w:rsid w:val="0050792B"/>
    <w:rsid w:val="0051020F"/>
    <w:rsid w:val="00512ECD"/>
    <w:rsid w:val="00513800"/>
    <w:rsid w:val="0051488C"/>
    <w:rsid w:val="00514C62"/>
    <w:rsid w:val="0052177F"/>
    <w:rsid w:val="00521F79"/>
    <w:rsid w:val="00522406"/>
    <w:rsid w:val="00522BFD"/>
    <w:rsid w:val="00523B31"/>
    <w:rsid w:val="00524F98"/>
    <w:rsid w:val="005255C6"/>
    <w:rsid w:val="00525DB6"/>
    <w:rsid w:val="0052613A"/>
    <w:rsid w:val="005304FC"/>
    <w:rsid w:val="0053158C"/>
    <w:rsid w:val="005316C5"/>
    <w:rsid w:val="00531FB8"/>
    <w:rsid w:val="0053361A"/>
    <w:rsid w:val="00534394"/>
    <w:rsid w:val="00535FDF"/>
    <w:rsid w:val="005371F2"/>
    <w:rsid w:val="00540750"/>
    <w:rsid w:val="0054158B"/>
    <w:rsid w:val="00541607"/>
    <w:rsid w:val="005437F1"/>
    <w:rsid w:val="00543A60"/>
    <w:rsid w:val="00544B40"/>
    <w:rsid w:val="00544CEF"/>
    <w:rsid w:val="00545680"/>
    <w:rsid w:val="005456AC"/>
    <w:rsid w:val="00546010"/>
    <w:rsid w:val="00546A4B"/>
    <w:rsid w:val="00547085"/>
    <w:rsid w:val="00550536"/>
    <w:rsid w:val="0055107A"/>
    <w:rsid w:val="00551969"/>
    <w:rsid w:val="00552D8F"/>
    <w:rsid w:val="00553AC6"/>
    <w:rsid w:val="005540DC"/>
    <w:rsid w:val="00554557"/>
    <w:rsid w:val="00554F46"/>
    <w:rsid w:val="005551DC"/>
    <w:rsid w:val="00556BB8"/>
    <w:rsid w:val="0055794E"/>
    <w:rsid w:val="00561E4D"/>
    <w:rsid w:val="00562435"/>
    <w:rsid w:val="0056352B"/>
    <w:rsid w:val="005641D9"/>
    <w:rsid w:val="0056428E"/>
    <w:rsid w:val="00564775"/>
    <w:rsid w:val="00564A25"/>
    <w:rsid w:val="00564D62"/>
    <w:rsid w:val="005664D9"/>
    <w:rsid w:val="0056672F"/>
    <w:rsid w:val="00566C44"/>
    <w:rsid w:val="00567DE8"/>
    <w:rsid w:val="00570EF9"/>
    <w:rsid w:val="00574219"/>
    <w:rsid w:val="00574248"/>
    <w:rsid w:val="00575268"/>
    <w:rsid w:val="0057541A"/>
    <w:rsid w:val="00575E81"/>
    <w:rsid w:val="00576D94"/>
    <w:rsid w:val="005776D4"/>
    <w:rsid w:val="00582B0D"/>
    <w:rsid w:val="00582F8F"/>
    <w:rsid w:val="00583441"/>
    <w:rsid w:val="00583694"/>
    <w:rsid w:val="00584641"/>
    <w:rsid w:val="005848B5"/>
    <w:rsid w:val="005853EB"/>
    <w:rsid w:val="00586791"/>
    <w:rsid w:val="00586792"/>
    <w:rsid w:val="00590344"/>
    <w:rsid w:val="00590ECB"/>
    <w:rsid w:val="00591909"/>
    <w:rsid w:val="0059198B"/>
    <w:rsid w:val="005941D3"/>
    <w:rsid w:val="00595FD9"/>
    <w:rsid w:val="005961BE"/>
    <w:rsid w:val="005962B4"/>
    <w:rsid w:val="00596A35"/>
    <w:rsid w:val="00596C12"/>
    <w:rsid w:val="00597371"/>
    <w:rsid w:val="005A0E20"/>
    <w:rsid w:val="005A3E6A"/>
    <w:rsid w:val="005A4920"/>
    <w:rsid w:val="005A64A0"/>
    <w:rsid w:val="005A77E8"/>
    <w:rsid w:val="005B1D83"/>
    <w:rsid w:val="005B2047"/>
    <w:rsid w:val="005B245C"/>
    <w:rsid w:val="005B260A"/>
    <w:rsid w:val="005B3660"/>
    <w:rsid w:val="005B3843"/>
    <w:rsid w:val="005B403A"/>
    <w:rsid w:val="005B45BF"/>
    <w:rsid w:val="005B6FAA"/>
    <w:rsid w:val="005B75AE"/>
    <w:rsid w:val="005B7FF3"/>
    <w:rsid w:val="005C00B6"/>
    <w:rsid w:val="005C131E"/>
    <w:rsid w:val="005C3957"/>
    <w:rsid w:val="005C42E0"/>
    <w:rsid w:val="005C471A"/>
    <w:rsid w:val="005C4A97"/>
    <w:rsid w:val="005C4D93"/>
    <w:rsid w:val="005C4E4B"/>
    <w:rsid w:val="005C51D8"/>
    <w:rsid w:val="005C61B1"/>
    <w:rsid w:val="005C70BA"/>
    <w:rsid w:val="005D06D9"/>
    <w:rsid w:val="005D1AA0"/>
    <w:rsid w:val="005D2116"/>
    <w:rsid w:val="005D23CA"/>
    <w:rsid w:val="005D3200"/>
    <w:rsid w:val="005D33ED"/>
    <w:rsid w:val="005D3A2A"/>
    <w:rsid w:val="005D3E10"/>
    <w:rsid w:val="005D68E5"/>
    <w:rsid w:val="005D77A4"/>
    <w:rsid w:val="005E3BD4"/>
    <w:rsid w:val="005E44EB"/>
    <w:rsid w:val="005E4810"/>
    <w:rsid w:val="005E4B80"/>
    <w:rsid w:val="005E4ECA"/>
    <w:rsid w:val="005E7171"/>
    <w:rsid w:val="005E77DD"/>
    <w:rsid w:val="005F002F"/>
    <w:rsid w:val="005F0122"/>
    <w:rsid w:val="005F0C2F"/>
    <w:rsid w:val="005F1782"/>
    <w:rsid w:val="005F255A"/>
    <w:rsid w:val="005F37F2"/>
    <w:rsid w:val="005F4CB8"/>
    <w:rsid w:val="005F627A"/>
    <w:rsid w:val="005F63AB"/>
    <w:rsid w:val="005F70AE"/>
    <w:rsid w:val="005F78C7"/>
    <w:rsid w:val="005F794E"/>
    <w:rsid w:val="006003CF"/>
    <w:rsid w:val="006028B9"/>
    <w:rsid w:val="006036B0"/>
    <w:rsid w:val="006055C4"/>
    <w:rsid w:val="00605858"/>
    <w:rsid w:val="00606901"/>
    <w:rsid w:val="00607846"/>
    <w:rsid w:val="0061041E"/>
    <w:rsid w:val="00610951"/>
    <w:rsid w:val="00610B19"/>
    <w:rsid w:val="00610D09"/>
    <w:rsid w:val="00611D25"/>
    <w:rsid w:val="00612255"/>
    <w:rsid w:val="00614991"/>
    <w:rsid w:val="00614B77"/>
    <w:rsid w:val="00614C3B"/>
    <w:rsid w:val="0062084D"/>
    <w:rsid w:val="00621A40"/>
    <w:rsid w:val="006227F1"/>
    <w:rsid w:val="00623102"/>
    <w:rsid w:val="00624119"/>
    <w:rsid w:val="006259D2"/>
    <w:rsid w:val="00625A07"/>
    <w:rsid w:val="00626300"/>
    <w:rsid w:val="006300F4"/>
    <w:rsid w:val="0063040C"/>
    <w:rsid w:val="006304E4"/>
    <w:rsid w:val="00632233"/>
    <w:rsid w:val="00632263"/>
    <w:rsid w:val="0063669D"/>
    <w:rsid w:val="006404B4"/>
    <w:rsid w:val="00641768"/>
    <w:rsid w:val="00643307"/>
    <w:rsid w:val="0064582C"/>
    <w:rsid w:val="00646ECB"/>
    <w:rsid w:val="00647BB2"/>
    <w:rsid w:val="006500C4"/>
    <w:rsid w:val="006501B9"/>
    <w:rsid w:val="0065164D"/>
    <w:rsid w:val="006516EF"/>
    <w:rsid w:val="006522C2"/>
    <w:rsid w:val="006539FD"/>
    <w:rsid w:val="00655498"/>
    <w:rsid w:val="00655F57"/>
    <w:rsid w:val="00657177"/>
    <w:rsid w:val="006573C4"/>
    <w:rsid w:val="0065754E"/>
    <w:rsid w:val="0066110A"/>
    <w:rsid w:val="0066127F"/>
    <w:rsid w:val="006627E7"/>
    <w:rsid w:val="00662C30"/>
    <w:rsid w:val="0066373F"/>
    <w:rsid w:val="00663798"/>
    <w:rsid w:val="0066461D"/>
    <w:rsid w:val="00664933"/>
    <w:rsid w:val="00664A2C"/>
    <w:rsid w:val="00664DC5"/>
    <w:rsid w:val="006661B4"/>
    <w:rsid w:val="006669C3"/>
    <w:rsid w:val="00670211"/>
    <w:rsid w:val="00670CE1"/>
    <w:rsid w:val="00670D01"/>
    <w:rsid w:val="00670EB9"/>
    <w:rsid w:val="006714BC"/>
    <w:rsid w:val="006720B2"/>
    <w:rsid w:val="006727C3"/>
    <w:rsid w:val="0067544C"/>
    <w:rsid w:val="0067658F"/>
    <w:rsid w:val="00683510"/>
    <w:rsid w:val="006839CF"/>
    <w:rsid w:val="00683BB8"/>
    <w:rsid w:val="00683FBB"/>
    <w:rsid w:val="006843F3"/>
    <w:rsid w:val="0068458B"/>
    <w:rsid w:val="0068507A"/>
    <w:rsid w:val="00685DB8"/>
    <w:rsid w:val="00690584"/>
    <w:rsid w:val="00690855"/>
    <w:rsid w:val="00690BD8"/>
    <w:rsid w:val="006910CD"/>
    <w:rsid w:val="006918FD"/>
    <w:rsid w:val="00692778"/>
    <w:rsid w:val="006930FA"/>
    <w:rsid w:val="0069462E"/>
    <w:rsid w:val="00694704"/>
    <w:rsid w:val="00696340"/>
    <w:rsid w:val="00696354"/>
    <w:rsid w:val="00696E9C"/>
    <w:rsid w:val="0069791C"/>
    <w:rsid w:val="0069791E"/>
    <w:rsid w:val="006A003C"/>
    <w:rsid w:val="006A126D"/>
    <w:rsid w:val="006A1AF7"/>
    <w:rsid w:val="006A1E50"/>
    <w:rsid w:val="006A2A47"/>
    <w:rsid w:val="006A316C"/>
    <w:rsid w:val="006A3801"/>
    <w:rsid w:val="006A3C66"/>
    <w:rsid w:val="006A4E98"/>
    <w:rsid w:val="006A62F9"/>
    <w:rsid w:val="006A7876"/>
    <w:rsid w:val="006A79B3"/>
    <w:rsid w:val="006A7CF8"/>
    <w:rsid w:val="006B0763"/>
    <w:rsid w:val="006B0CC6"/>
    <w:rsid w:val="006B1DF2"/>
    <w:rsid w:val="006B31FE"/>
    <w:rsid w:val="006B47FB"/>
    <w:rsid w:val="006B496E"/>
    <w:rsid w:val="006B4D1C"/>
    <w:rsid w:val="006C03E9"/>
    <w:rsid w:val="006C04C9"/>
    <w:rsid w:val="006C47D1"/>
    <w:rsid w:val="006C517D"/>
    <w:rsid w:val="006C59A0"/>
    <w:rsid w:val="006C64FF"/>
    <w:rsid w:val="006C6C07"/>
    <w:rsid w:val="006C6C16"/>
    <w:rsid w:val="006C7981"/>
    <w:rsid w:val="006D0AE0"/>
    <w:rsid w:val="006D1396"/>
    <w:rsid w:val="006D3096"/>
    <w:rsid w:val="006D52F3"/>
    <w:rsid w:val="006D6A92"/>
    <w:rsid w:val="006D6B60"/>
    <w:rsid w:val="006E0509"/>
    <w:rsid w:val="006E0AD1"/>
    <w:rsid w:val="006E1293"/>
    <w:rsid w:val="006E13EC"/>
    <w:rsid w:val="006E28A6"/>
    <w:rsid w:val="006E61C1"/>
    <w:rsid w:val="006E6704"/>
    <w:rsid w:val="006E70D7"/>
    <w:rsid w:val="006F0A2F"/>
    <w:rsid w:val="006F0DD5"/>
    <w:rsid w:val="006F3A7D"/>
    <w:rsid w:val="006F54BC"/>
    <w:rsid w:val="006F65B4"/>
    <w:rsid w:val="006F6A6B"/>
    <w:rsid w:val="006F6FD8"/>
    <w:rsid w:val="006F7D3F"/>
    <w:rsid w:val="007008E7"/>
    <w:rsid w:val="00701B3A"/>
    <w:rsid w:val="00703ABE"/>
    <w:rsid w:val="00704221"/>
    <w:rsid w:val="00705485"/>
    <w:rsid w:val="00705967"/>
    <w:rsid w:val="00705EA8"/>
    <w:rsid w:val="007067FD"/>
    <w:rsid w:val="00710CAE"/>
    <w:rsid w:val="00713861"/>
    <w:rsid w:val="00716921"/>
    <w:rsid w:val="00717131"/>
    <w:rsid w:val="007207E8"/>
    <w:rsid w:val="00722A6B"/>
    <w:rsid w:val="00723A3A"/>
    <w:rsid w:val="007241A2"/>
    <w:rsid w:val="00725F23"/>
    <w:rsid w:val="0072768E"/>
    <w:rsid w:val="00730287"/>
    <w:rsid w:val="0073076D"/>
    <w:rsid w:val="00730BC6"/>
    <w:rsid w:val="00730D29"/>
    <w:rsid w:val="007313AE"/>
    <w:rsid w:val="00731D25"/>
    <w:rsid w:val="0073213F"/>
    <w:rsid w:val="007333CE"/>
    <w:rsid w:val="00735B0C"/>
    <w:rsid w:val="007360EC"/>
    <w:rsid w:val="007361DB"/>
    <w:rsid w:val="0073739A"/>
    <w:rsid w:val="00737723"/>
    <w:rsid w:val="00740634"/>
    <w:rsid w:val="007409B3"/>
    <w:rsid w:val="007412F4"/>
    <w:rsid w:val="00741350"/>
    <w:rsid w:val="0074251E"/>
    <w:rsid w:val="00742D2D"/>
    <w:rsid w:val="00743810"/>
    <w:rsid w:val="00745688"/>
    <w:rsid w:val="007466C5"/>
    <w:rsid w:val="0074688A"/>
    <w:rsid w:val="00746C72"/>
    <w:rsid w:val="00746DBF"/>
    <w:rsid w:val="00746FA8"/>
    <w:rsid w:val="0074757C"/>
    <w:rsid w:val="0074765F"/>
    <w:rsid w:val="00747C5A"/>
    <w:rsid w:val="00747DBA"/>
    <w:rsid w:val="007506AB"/>
    <w:rsid w:val="007546D5"/>
    <w:rsid w:val="00755AAA"/>
    <w:rsid w:val="007561BA"/>
    <w:rsid w:val="00756455"/>
    <w:rsid w:val="007565CE"/>
    <w:rsid w:val="00756DA4"/>
    <w:rsid w:val="00756EDF"/>
    <w:rsid w:val="00757C1C"/>
    <w:rsid w:val="00757FA7"/>
    <w:rsid w:val="007615BD"/>
    <w:rsid w:val="007621EE"/>
    <w:rsid w:val="0076286E"/>
    <w:rsid w:val="007629E1"/>
    <w:rsid w:val="0076496E"/>
    <w:rsid w:val="00764E19"/>
    <w:rsid w:val="007653C2"/>
    <w:rsid w:val="007670A7"/>
    <w:rsid w:val="00767274"/>
    <w:rsid w:val="007674C4"/>
    <w:rsid w:val="0076785E"/>
    <w:rsid w:val="00767A10"/>
    <w:rsid w:val="00771410"/>
    <w:rsid w:val="00771823"/>
    <w:rsid w:val="007721A5"/>
    <w:rsid w:val="00773265"/>
    <w:rsid w:val="007745E9"/>
    <w:rsid w:val="007765C4"/>
    <w:rsid w:val="00780525"/>
    <w:rsid w:val="007808B4"/>
    <w:rsid w:val="00780B73"/>
    <w:rsid w:val="00780EA1"/>
    <w:rsid w:val="00782A81"/>
    <w:rsid w:val="00782F6E"/>
    <w:rsid w:val="007843FD"/>
    <w:rsid w:val="00784766"/>
    <w:rsid w:val="00785773"/>
    <w:rsid w:val="00785D0C"/>
    <w:rsid w:val="00785D99"/>
    <w:rsid w:val="007870D5"/>
    <w:rsid w:val="0079107B"/>
    <w:rsid w:val="00791BF4"/>
    <w:rsid w:val="00791E4E"/>
    <w:rsid w:val="00792AE7"/>
    <w:rsid w:val="00793C05"/>
    <w:rsid w:val="007942B3"/>
    <w:rsid w:val="007A0484"/>
    <w:rsid w:val="007A0A0F"/>
    <w:rsid w:val="007A1670"/>
    <w:rsid w:val="007A1872"/>
    <w:rsid w:val="007A1E4D"/>
    <w:rsid w:val="007A2042"/>
    <w:rsid w:val="007A2905"/>
    <w:rsid w:val="007A3FDC"/>
    <w:rsid w:val="007A4D6A"/>
    <w:rsid w:val="007A5780"/>
    <w:rsid w:val="007A5B02"/>
    <w:rsid w:val="007A6EE4"/>
    <w:rsid w:val="007A6EE5"/>
    <w:rsid w:val="007A776A"/>
    <w:rsid w:val="007B1FDC"/>
    <w:rsid w:val="007B4072"/>
    <w:rsid w:val="007B5534"/>
    <w:rsid w:val="007B67BF"/>
    <w:rsid w:val="007C078D"/>
    <w:rsid w:val="007C24E1"/>
    <w:rsid w:val="007C3E7C"/>
    <w:rsid w:val="007C5606"/>
    <w:rsid w:val="007C576A"/>
    <w:rsid w:val="007C6264"/>
    <w:rsid w:val="007C6D84"/>
    <w:rsid w:val="007C768C"/>
    <w:rsid w:val="007C7A54"/>
    <w:rsid w:val="007D2326"/>
    <w:rsid w:val="007D2876"/>
    <w:rsid w:val="007D2B4E"/>
    <w:rsid w:val="007D3CD2"/>
    <w:rsid w:val="007D49D0"/>
    <w:rsid w:val="007D5361"/>
    <w:rsid w:val="007D5406"/>
    <w:rsid w:val="007D584C"/>
    <w:rsid w:val="007D5D2C"/>
    <w:rsid w:val="007D6214"/>
    <w:rsid w:val="007D7234"/>
    <w:rsid w:val="007E0274"/>
    <w:rsid w:val="007E074B"/>
    <w:rsid w:val="007E09FE"/>
    <w:rsid w:val="007E1137"/>
    <w:rsid w:val="007E3DBF"/>
    <w:rsid w:val="007E44DB"/>
    <w:rsid w:val="007E480D"/>
    <w:rsid w:val="007E5852"/>
    <w:rsid w:val="007E60A3"/>
    <w:rsid w:val="007E624B"/>
    <w:rsid w:val="007E6A13"/>
    <w:rsid w:val="007E7FD0"/>
    <w:rsid w:val="007F0336"/>
    <w:rsid w:val="007F1431"/>
    <w:rsid w:val="007F2144"/>
    <w:rsid w:val="007F2A4A"/>
    <w:rsid w:val="007F2B63"/>
    <w:rsid w:val="007F3626"/>
    <w:rsid w:val="007F39A5"/>
    <w:rsid w:val="007F5918"/>
    <w:rsid w:val="00800F20"/>
    <w:rsid w:val="00800F48"/>
    <w:rsid w:val="008040AC"/>
    <w:rsid w:val="00804601"/>
    <w:rsid w:val="00807080"/>
    <w:rsid w:val="008073BB"/>
    <w:rsid w:val="00807A40"/>
    <w:rsid w:val="00811319"/>
    <w:rsid w:val="00811374"/>
    <w:rsid w:val="008114EB"/>
    <w:rsid w:val="00811988"/>
    <w:rsid w:val="008135D7"/>
    <w:rsid w:val="00814AE6"/>
    <w:rsid w:val="0081638D"/>
    <w:rsid w:val="00816F9A"/>
    <w:rsid w:val="00820949"/>
    <w:rsid w:val="008221EC"/>
    <w:rsid w:val="00822666"/>
    <w:rsid w:val="00822797"/>
    <w:rsid w:val="00822E54"/>
    <w:rsid w:val="00823819"/>
    <w:rsid w:val="00824C73"/>
    <w:rsid w:val="008279EA"/>
    <w:rsid w:val="008314A6"/>
    <w:rsid w:val="008321B9"/>
    <w:rsid w:val="008323D1"/>
    <w:rsid w:val="00833562"/>
    <w:rsid w:val="008337DB"/>
    <w:rsid w:val="00834DF7"/>
    <w:rsid w:val="00835BFE"/>
    <w:rsid w:val="00835FE5"/>
    <w:rsid w:val="008367E4"/>
    <w:rsid w:val="008369F4"/>
    <w:rsid w:val="00836BFC"/>
    <w:rsid w:val="00836FA2"/>
    <w:rsid w:val="0083723B"/>
    <w:rsid w:val="00837279"/>
    <w:rsid w:val="00837E3C"/>
    <w:rsid w:val="00840729"/>
    <w:rsid w:val="00841699"/>
    <w:rsid w:val="00842AEB"/>
    <w:rsid w:val="00844208"/>
    <w:rsid w:val="00845A4D"/>
    <w:rsid w:val="00846100"/>
    <w:rsid w:val="008461FA"/>
    <w:rsid w:val="0084701A"/>
    <w:rsid w:val="008519EE"/>
    <w:rsid w:val="008527BD"/>
    <w:rsid w:val="00852F3C"/>
    <w:rsid w:val="00853676"/>
    <w:rsid w:val="008537C4"/>
    <w:rsid w:val="00854B06"/>
    <w:rsid w:val="008570CF"/>
    <w:rsid w:val="00857238"/>
    <w:rsid w:val="00860DDC"/>
    <w:rsid w:val="0086215C"/>
    <w:rsid w:val="00863012"/>
    <w:rsid w:val="008631AC"/>
    <w:rsid w:val="00864ACF"/>
    <w:rsid w:val="00864F5B"/>
    <w:rsid w:val="00865A92"/>
    <w:rsid w:val="00866BFF"/>
    <w:rsid w:val="00866DD7"/>
    <w:rsid w:val="00867C91"/>
    <w:rsid w:val="008721CA"/>
    <w:rsid w:val="00872945"/>
    <w:rsid w:val="00875EF1"/>
    <w:rsid w:val="0087653E"/>
    <w:rsid w:val="00881BD0"/>
    <w:rsid w:val="00884DDC"/>
    <w:rsid w:val="00885133"/>
    <w:rsid w:val="008862DA"/>
    <w:rsid w:val="00887A5D"/>
    <w:rsid w:val="008921A5"/>
    <w:rsid w:val="008924E7"/>
    <w:rsid w:val="00892CFA"/>
    <w:rsid w:val="0089334F"/>
    <w:rsid w:val="0089536E"/>
    <w:rsid w:val="00895A25"/>
    <w:rsid w:val="008962D4"/>
    <w:rsid w:val="00896929"/>
    <w:rsid w:val="008A056B"/>
    <w:rsid w:val="008A11C7"/>
    <w:rsid w:val="008A3DDC"/>
    <w:rsid w:val="008A4E70"/>
    <w:rsid w:val="008A5106"/>
    <w:rsid w:val="008A70DE"/>
    <w:rsid w:val="008A7A54"/>
    <w:rsid w:val="008B026A"/>
    <w:rsid w:val="008B11A7"/>
    <w:rsid w:val="008B2ECD"/>
    <w:rsid w:val="008B6219"/>
    <w:rsid w:val="008C19A5"/>
    <w:rsid w:val="008C22F6"/>
    <w:rsid w:val="008C45BC"/>
    <w:rsid w:val="008C5411"/>
    <w:rsid w:val="008C60C4"/>
    <w:rsid w:val="008C78D2"/>
    <w:rsid w:val="008D02BE"/>
    <w:rsid w:val="008D09C4"/>
    <w:rsid w:val="008D0C8C"/>
    <w:rsid w:val="008D2099"/>
    <w:rsid w:val="008D21B7"/>
    <w:rsid w:val="008D24D0"/>
    <w:rsid w:val="008D3E03"/>
    <w:rsid w:val="008D4321"/>
    <w:rsid w:val="008D44D1"/>
    <w:rsid w:val="008D69B1"/>
    <w:rsid w:val="008D710A"/>
    <w:rsid w:val="008D7D19"/>
    <w:rsid w:val="008D7F8B"/>
    <w:rsid w:val="008E0507"/>
    <w:rsid w:val="008E5B94"/>
    <w:rsid w:val="008E5F95"/>
    <w:rsid w:val="008E7101"/>
    <w:rsid w:val="008E7700"/>
    <w:rsid w:val="008F063E"/>
    <w:rsid w:val="008F0E51"/>
    <w:rsid w:val="008F1EB0"/>
    <w:rsid w:val="008F1F75"/>
    <w:rsid w:val="008F29C3"/>
    <w:rsid w:val="008F3E57"/>
    <w:rsid w:val="008F45FD"/>
    <w:rsid w:val="008F4E88"/>
    <w:rsid w:val="008F6A16"/>
    <w:rsid w:val="008F6A7D"/>
    <w:rsid w:val="0090013B"/>
    <w:rsid w:val="009002C9"/>
    <w:rsid w:val="0090152C"/>
    <w:rsid w:val="00902732"/>
    <w:rsid w:val="00903636"/>
    <w:rsid w:val="00903FE6"/>
    <w:rsid w:val="009041E3"/>
    <w:rsid w:val="00904BA5"/>
    <w:rsid w:val="00905B02"/>
    <w:rsid w:val="00905F17"/>
    <w:rsid w:val="009061B4"/>
    <w:rsid w:val="00907209"/>
    <w:rsid w:val="00907781"/>
    <w:rsid w:val="00907BF3"/>
    <w:rsid w:val="00907C57"/>
    <w:rsid w:val="00910AFE"/>
    <w:rsid w:val="009119B1"/>
    <w:rsid w:val="00911F62"/>
    <w:rsid w:val="0091406F"/>
    <w:rsid w:val="00914D06"/>
    <w:rsid w:val="00914FF9"/>
    <w:rsid w:val="009157DA"/>
    <w:rsid w:val="00916254"/>
    <w:rsid w:val="009171BE"/>
    <w:rsid w:val="00917587"/>
    <w:rsid w:val="0091773E"/>
    <w:rsid w:val="00917A21"/>
    <w:rsid w:val="00920B60"/>
    <w:rsid w:val="009225F6"/>
    <w:rsid w:val="00924EE5"/>
    <w:rsid w:val="00925802"/>
    <w:rsid w:val="00926862"/>
    <w:rsid w:val="00926B70"/>
    <w:rsid w:val="009276F8"/>
    <w:rsid w:val="00930463"/>
    <w:rsid w:val="00930AFD"/>
    <w:rsid w:val="00930FF1"/>
    <w:rsid w:val="009316C2"/>
    <w:rsid w:val="0093185A"/>
    <w:rsid w:val="00933CDC"/>
    <w:rsid w:val="00933D4F"/>
    <w:rsid w:val="009343A5"/>
    <w:rsid w:val="00935404"/>
    <w:rsid w:val="009365A5"/>
    <w:rsid w:val="00940314"/>
    <w:rsid w:val="009439FB"/>
    <w:rsid w:val="00943A8D"/>
    <w:rsid w:val="00945946"/>
    <w:rsid w:val="00947913"/>
    <w:rsid w:val="00947AFE"/>
    <w:rsid w:val="009506FA"/>
    <w:rsid w:val="009518B5"/>
    <w:rsid w:val="009525B1"/>
    <w:rsid w:val="00952BD0"/>
    <w:rsid w:val="009532D1"/>
    <w:rsid w:val="00953D21"/>
    <w:rsid w:val="00953E7E"/>
    <w:rsid w:val="00954BA8"/>
    <w:rsid w:val="009551E1"/>
    <w:rsid w:val="0095772B"/>
    <w:rsid w:val="00957BEA"/>
    <w:rsid w:val="0096173A"/>
    <w:rsid w:val="00967D8C"/>
    <w:rsid w:val="009709D9"/>
    <w:rsid w:val="0097233C"/>
    <w:rsid w:val="00972C5B"/>
    <w:rsid w:val="009730F4"/>
    <w:rsid w:val="009736A8"/>
    <w:rsid w:val="00973CE2"/>
    <w:rsid w:val="00973D61"/>
    <w:rsid w:val="00976F6A"/>
    <w:rsid w:val="009771FF"/>
    <w:rsid w:val="009772B4"/>
    <w:rsid w:val="00977687"/>
    <w:rsid w:val="00977951"/>
    <w:rsid w:val="009817CE"/>
    <w:rsid w:val="00981AEC"/>
    <w:rsid w:val="00983043"/>
    <w:rsid w:val="00983530"/>
    <w:rsid w:val="009839A6"/>
    <w:rsid w:val="00984053"/>
    <w:rsid w:val="00992EC3"/>
    <w:rsid w:val="0099310B"/>
    <w:rsid w:val="00993C05"/>
    <w:rsid w:val="0099408E"/>
    <w:rsid w:val="00994E11"/>
    <w:rsid w:val="00995DCE"/>
    <w:rsid w:val="00995E72"/>
    <w:rsid w:val="009A1363"/>
    <w:rsid w:val="009A41CE"/>
    <w:rsid w:val="009A6BC6"/>
    <w:rsid w:val="009A73BE"/>
    <w:rsid w:val="009A783C"/>
    <w:rsid w:val="009B0214"/>
    <w:rsid w:val="009B06EC"/>
    <w:rsid w:val="009B0753"/>
    <w:rsid w:val="009B0815"/>
    <w:rsid w:val="009B17EE"/>
    <w:rsid w:val="009B35CC"/>
    <w:rsid w:val="009B3EE4"/>
    <w:rsid w:val="009B524B"/>
    <w:rsid w:val="009B5563"/>
    <w:rsid w:val="009B64C3"/>
    <w:rsid w:val="009B6BFB"/>
    <w:rsid w:val="009C123B"/>
    <w:rsid w:val="009C21C0"/>
    <w:rsid w:val="009C243A"/>
    <w:rsid w:val="009C2C95"/>
    <w:rsid w:val="009C2D93"/>
    <w:rsid w:val="009C42ED"/>
    <w:rsid w:val="009C49FE"/>
    <w:rsid w:val="009C4AB3"/>
    <w:rsid w:val="009C4CD7"/>
    <w:rsid w:val="009C5209"/>
    <w:rsid w:val="009C5263"/>
    <w:rsid w:val="009C584B"/>
    <w:rsid w:val="009C5B93"/>
    <w:rsid w:val="009C7505"/>
    <w:rsid w:val="009D0CC4"/>
    <w:rsid w:val="009D1100"/>
    <w:rsid w:val="009D1769"/>
    <w:rsid w:val="009D1ECB"/>
    <w:rsid w:val="009D207E"/>
    <w:rsid w:val="009D3A09"/>
    <w:rsid w:val="009D3A19"/>
    <w:rsid w:val="009D3B5A"/>
    <w:rsid w:val="009D4D66"/>
    <w:rsid w:val="009D5647"/>
    <w:rsid w:val="009D61C1"/>
    <w:rsid w:val="009D6A82"/>
    <w:rsid w:val="009D7A1C"/>
    <w:rsid w:val="009E03A9"/>
    <w:rsid w:val="009E16B5"/>
    <w:rsid w:val="009E1CA7"/>
    <w:rsid w:val="009E2392"/>
    <w:rsid w:val="009E3855"/>
    <w:rsid w:val="009E4353"/>
    <w:rsid w:val="009E478A"/>
    <w:rsid w:val="009E52DC"/>
    <w:rsid w:val="009E5E1E"/>
    <w:rsid w:val="009E6655"/>
    <w:rsid w:val="009E754E"/>
    <w:rsid w:val="009F013B"/>
    <w:rsid w:val="009F0BE5"/>
    <w:rsid w:val="009F0EC3"/>
    <w:rsid w:val="009F211B"/>
    <w:rsid w:val="009F2C63"/>
    <w:rsid w:val="009F3E7C"/>
    <w:rsid w:val="009F4157"/>
    <w:rsid w:val="009F560C"/>
    <w:rsid w:val="009F6527"/>
    <w:rsid w:val="009F6BE0"/>
    <w:rsid w:val="009F75F0"/>
    <w:rsid w:val="00A0110A"/>
    <w:rsid w:val="00A0216B"/>
    <w:rsid w:val="00A026D0"/>
    <w:rsid w:val="00A0279D"/>
    <w:rsid w:val="00A02A87"/>
    <w:rsid w:val="00A04201"/>
    <w:rsid w:val="00A05095"/>
    <w:rsid w:val="00A05154"/>
    <w:rsid w:val="00A057A4"/>
    <w:rsid w:val="00A0644C"/>
    <w:rsid w:val="00A06721"/>
    <w:rsid w:val="00A07966"/>
    <w:rsid w:val="00A0797A"/>
    <w:rsid w:val="00A102C1"/>
    <w:rsid w:val="00A115A2"/>
    <w:rsid w:val="00A119A4"/>
    <w:rsid w:val="00A1307E"/>
    <w:rsid w:val="00A1315C"/>
    <w:rsid w:val="00A132C0"/>
    <w:rsid w:val="00A133A4"/>
    <w:rsid w:val="00A1486E"/>
    <w:rsid w:val="00A1576F"/>
    <w:rsid w:val="00A20119"/>
    <w:rsid w:val="00A21527"/>
    <w:rsid w:val="00A2388B"/>
    <w:rsid w:val="00A23A91"/>
    <w:rsid w:val="00A24582"/>
    <w:rsid w:val="00A25F94"/>
    <w:rsid w:val="00A263E3"/>
    <w:rsid w:val="00A26818"/>
    <w:rsid w:val="00A26C29"/>
    <w:rsid w:val="00A26F08"/>
    <w:rsid w:val="00A27871"/>
    <w:rsid w:val="00A3082C"/>
    <w:rsid w:val="00A30AC0"/>
    <w:rsid w:val="00A319F6"/>
    <w:rsid w:val="00A31B8A"/>
    <w:rsid w:val="00A33C12"/>
    <w:rsid w:val="00A34945"/>
    <w:rsid w:val="00A34B05"/>
    <w:rsid w:val="00A356E5"/>
    <w:rsid w:val="00A36C43"/>
    <w:rsid w:val="00A36FE3"/>
    <w:rsid w:val="00A3721D"/>
    <w:rsid w:val="00A37576"/>
    <w:rsid w:val="00A3768B"/>
    <w:rsid w:val="00A41A11"/>
    <w:rsid w:val="00A422BA"/>
    <w:rsid w:val="00A44CB1"/>
    <w:rsid w:val="00A464AB"/>
    <w:rsid w:val="00A466DE"/>
    <w:rsid w:val="00A51602"/>
    <w:rsid w:val="00A51627"/>
    <w:rsid w:val="00A51745"/>
    <w:rsid w:val="00A51852"/>
    <w:rsid w:val="00A51F27"/>
    <w:rsid w:val="00A52902"/>
    <w:rsid w:val="00A533B1"/>
    <w:rsid w:val="00A5489A"/>
    <w:rsid w:val="00A60CAB"/>
    <w:rsid w:val="00A6156E"/>
    <w:rsid w:val="00A617A2"/>
    <w:rsid w:val="00A61EF1"/>
    <w:rsid w:val="00A62DF2"/>
    <w:rsid w:val="00A6492F"/>
    <w:rsid w:val="00A64E30"/>
    <w:rsid w:val="00A66877"/>
    <w:rsid w:val="00A67272"/>
    <w:rsid w:val="00A708D0"/>
    <w:rsid w:val="00A71652"/>
    <w:rsid w:val="00A71C95"/>
    <w:rsid w:val="00A74937"/>
    <w:rsid w:val="00A74E94"/>
    <w:rsid w:val="00A75F8C"/>
    <w:rsid w:val="00A77835"/>
    <w:rsid w:val="00A8057A"/>
    <w:rsid w:val="00A80ECA"/>
    <w:rsid w:val="00A819B2"/>
    <w:rsid w:val="00A820AC"/>
    <w:rsid w:val="00A82E31"/>
    <w:rsid w:val="00A8543A"/>
    <w:rsid w:val="00A8686B"/>
    <w:rsid w:val="00A87854"/>
    <w:rsid w:val="00A90916"/>
    <w:rsid w:val="00A92C23"/>
    <w:rsid w:val="00A9401B"/>
    <w:rsid w:val="00A956B6"/>
    <w:rsid w:val="00A962AE"/>
    <w:rsid w:val="00A96A8D"/>
    <w:rsid w:val="00A96FBA"/>
    <w:rsid w:val="00A97B15"/>
    <w:rsid w:val="00AA038C"/>
    <w:rsid w:val="00AA355A"/>
    <w:rsid w:val="00AA4618"/>
    <w:rsid w:val="00AA5FE0"/>
    <w:rsid w:val="00AA6C62"/>
    <w:rsid w:val="00AA7E11"/>
    <w:rsid w:val="00AB0806"/>
    <w:rsid w:val="00AB290B"/>
    <w:rsid w:val="00AB3E01"/>
    <w:rsid w:val="00AB4324"/>
    <w:rsid w:val="00AB48B8"/>
    <w:rsid w:val="00AB4ABF"/>
    <w:rsid w:val="00AB5377"/>
    <w:rsid w:val="00AB5ED6"/>
    <w:rsid w:val="00AB63A3"/>
    <w:rsid w:val="00AB706E"/>
    <w:rsid w:val="00AB7516"/>
    <w:rsid w:val="00AC0F2B"/>
    <w:rsid w:val="00AC1A9E"/>
    <w:rsid w:val="00AC237D"/>
    <w:rsid w:val="00AC3084"/>
    <w:rsid w:val="00AC31CB"/>
    <w:rsid w:val="00AC5F0D"/>
    <w:rsid w:val="00AC71DF"/>
    <w:rsid w:val="00AC739E"/>
    <w:rsid w:val="00AC74EF"/>
    <w:rsid w:val="00AC7AE7"/>
    <w:rsid w:val="00AD01E6"/>
    <w:rsid w:val="00AD0AFE"/>
    <w:rsid w:val="00AD1F68"/>
    <w:rsid w:val="00AD1FA0"/>
    <w:rsid w:val="00AD3940"/>
    <w:rsid w:val="00AD46B2"/>
    <w:rsid w:val="00AD50DA"/>
    <w:rsid w:val="00AD51C3"/>
    <w:rsid w:val="00AD5371"/>
    <w:rsid w:val="00AD7CD8"/>
    <w:rsid w:val="00AE093C"/>
    <w:rsid w:val="00AE3187"/>
    <w:rsid w:val="00AE3F4F"/>
    <w:rsid w:val="00AE6615"/>
    <w:rsid w:val="00AE6830"/>
    <w:rsid w:val="00AE7B99"/>
    <w:rsid w:val="00AF0258"/>
    <w:rsid w:val="00AF0FB3"/>
    <w:rsid w:val="00AF17E4"/>
    <w:rsid w:val="00AF204E"/>
    <w:rsid w:val="00AF3779"/>
    <w:rsid w:val="00AF42FF"/>
    <w:rsid w:val="00AF6D4D"/>
    <w:rsid w:val="00AF76D3"/>
    <w:rsid w:val="00B00296"/>
    <w:rsid w:val="00B01162"/>
    <w:rsid w:val="00B01EB1"/>
    <w:rsid w:val="00B02688"/>
    <w:rsid w:val="00B02936"/>
    <w:rsid w:val="00B03E77"/>
    <w:rsid w:val="00B05780"/>
    <w:rsid w:val="00B05980"/>
    <w:rsid w:val="00B05BCA"/>
    <w:rsid w:val="00B07B4D"/>
    <w:rsid w:val="00B10FF0"/>
    <w:rsid w:val="00B1261A"/>
    <w:rsid w:val="00B15862"/>
    <w:rsid w:val="00B15950"/>
    <w:rsid w:val="00B16D5D"/>
    <w:rsid w:val="00B17931"/>
    <w:rsid w:val="00B17D42"/>
    <w:rsid w:val="00B20FB7"/>
    <w:rsid w:val="00B216E9"/>
    <w:rsid w:val="00B241F3"/>
    <w:rsid w:val="00B24800"/>
    <w:rsid w:val="00B250F9"/>
    <w:rsid w:val="00B25A22"/>
    <w:rsid w:val="00B25D37"/>
    <w:rsid w:val="00B26019"/>
    <w:rsid w:val="00B27514"/>
    <w:rsid w:val="00B307D5"/>
    <w:rsid w:val="00B30848"/>
    <w:rsid w:val="00B30D9E"/>
    <w:rsid w:val="00B310B6"/>
    <w:rsid w:val="00B33BA5"/>
    <w:rsid w:val="00B34199"/>
    <w:rsid w:val="00B34385"/>
    <w:rsid w:val="00B3540B"/>
    <w:rsid w:val="00B3573D"/>
    <w:rsid w:val="00B36D4A"/>
    <w:rsid w:val="00B409C5"/>
    <w:rsid w:val="00B41796"/>
    <w:rsid w:val="00B42FEA"/>
    <w:rsid w:val="00B433EA"/>
    <w:rsid w:val="00B437D2"/>
    <w:rsid w:val="00B4461C"/>
    <w:rsid w:val="00B44878"/>
    <w:rsid w:val="00B44E64"/>
    <w:rsid w:val="00B457CA"/>
    <w:rsid w:val="00B45D86"/>
    <w:rsid w:val="00B521B8"/>
    <w:rsid w:val="00B52431"/>
    <w:rsid w:val="00B53D35"/>
    <w:rsid w:val="00B544F7"/>
    <w:rsid w:val="00B555CB"/>
    <w:rsid w:val="00B55EEF"/>
    <w:rsid w:val="00B56F4A"/>
    <w:rsid w:val="00B61295"/>
    <w:rsid w:val="00B6137A"/>
    <w:rsid w:val="00B62610"/>
    <w:rsid w:val="00B62667"/>
    <w:rsid w:val="00B63E8D"/>
    <w:rsid w:val="00B66BF7"/>
    <w:rsid w:val="00B6735B"/>
    <w:rsid w:val="00B67C68"/>
    <w:rsid w:val="00B7072E"/>
    <w:rsid w:val="00B710F1"/>
    <w:rsid w:val="00B71E74"/>
    <w:rsid w:val="00B7255C"/>
    <w:rsid w:val="00B7311F"/>
    <w:rsid w:val="00B73D32"/>
    <w:rsid w:val="00B748D9"/>
    <w:rsid w:val="00B77743"/>
    <w:rsid w:val="00B777FE"/>
    <w:rsid w:val="00B77874"/>
    <w:rsid w:val="00B818F4"/>
    <w:rsid w:val="00B81AE3"/>
    <w:rsid w:val="00B8223F"/>
    <w:rsid w:val="00B826D7"/>
    <w:rsid w:val="00B834C2"/>
    <w:rsid w:val="00B8531B"/>
    <w:rsid w:val="00B8687C"/>
    <w:rsid w:val="00B86FE7"/>
    <w:rsid w:val="00B87C1D"/>
    <w:rsid w:val="00B90B3D"/>
    <w:rsid w:val="00B91327"/>
    <w:rsid w:val="00B932F7"/>
    <w:rsid w:val="00B936D4"/>
    <w:rsid w:val="00B94F67"/>
    <w:rsid w:val="00BA07C8"/>
    <w:rsid w:val="00BA20A7"/>
    <w:rsid w:val="00BA40B3"/>
    <w:rsid w:val="00BA47FB"/>
    <w:rsid w:val="00BA4979"/>
    <w:rsid w:val="00BA5260"/>
    <w:rsid w:val="00BA6261"/>
    <w:rsid w:val="00BA6DE3"/>
    <w:rsid w:val="00BA76F1"/>
    <w:rsid w:val="00BA7D5A"/>
    <w:rsid w:val="00BB0BC0"/>
    <w:rsid w:val="00BB23E6"/>
    <w:rsid w:val="00BB27D8"/>
    <w:rsid w:val="00BB2A1B"/>
    <w:rsid w:val="00BB61EE"/>
    <w:rsid w:val="00BB6BFA"/>
    <w:rsid w:val="00BB75F7"/>
    <w:rsid w:val="00BC1B1B"/>
    <w:rsid w:val="00BC319A"/>
    <w:rsid w:val="00BC32D5"/>
    <w:rsid w:val="00BC51F6"/>
    <w:rsid w:val="00BC5A73"/>
    <w:rsid w:val="00BD0438"/>
    <w:rsid w:val="00BD0578"/>
    <w:rsid w:val="00BD0740"/>
    <w:rsid w:val="00BD0B6E"/>
    <w:rsid w:val="00BD1281"/>
    <w:rsid w:val="00BD1565"/>
    <w:rsid w:val="00BD1B06"/>
    <w:rsid w:val="00BD3493"/>
    <w:rsid w:val="00BD3B09"/>
    <w:rsid w:val="00BD3EE5"/>
    <w:rsid w:val="00BD40E8"/>
    <w:rsid w:val="00BD4409"/>
    <w:rsid w:val="00BD4ED3"/>
    <w:rsid w:val="00BD631B"/>
    <w:rsid w:val="00BD6D83"/>
    <w:rsid w:val="00BD7F20"/>
    <w:rsid w:val="00BE08E0"/>
    <w:rsid w:val="00BE08E3"/>
    <w:rsid w:val="00BE2EC5"/>
    <w:rsid w:val="00BE3DA7"/>
    <w:rsid w:val="00BE5545"/>
    <w:rsid w:val="00BE618E"/>
    <w:rsid w:val="00BE65E3"/>
    <w:rsid w:val="00BE66FF"/>
    <w:rsid w:val="00BE6B50"/>
    <w:rsid w:val="00BE74D0"/>
    <w:rsid w:val="00BF00EA"/>
    <w:rsid w:val="00BF2E83"/>
    <w:rsid w:val="00BF2F1F"/>
    <w:rsid w:val="00BF4A3A"/>
    <w:rsid w:val="00BF53E5"/>
    <w:rsid w:val="00BF7BEB"/>
    <w:rsid w:val="00C00DFE"/>
    <w:rsid w:val="00C04B82"/>
    <w:rsid w:val="00C04C2D"/>
    <w:rsid w:val="00C04CFA"/>
    <w:rsid w:val="00C05504"/>
    <w:rsid w:val="00C05E57"/>
    <w:rsid w:val="00C061F7"/>
    <w:rsid w:val="00C06D9D"/>
    <w:rsid w:val="00C07A36"/>
    <w:rsid w:val="00C11306"/>
    <w:rsid w:val="00C115C6"/>
    <w:rsid w:val="00C11DBD"/>
    <w:rsid w:val="00C1252C"/>
    <w:rsid w:val="00C127C0"/>
    <w:rsid w:val="00C12889"/>
    <w:rsid w:val="00C13C3A"/>
    <w:rsid w:val="00C14EEF"/>
    <w:rsid w:val="00C15BB0"/>
    <w:rsid w:val="00C1623F"/>
    <w:rsid w:val="00C16DBC"/>
    <w:rsid w:val="00C170C4"/>
    <w:rsid w:val="00C179EB"/>
    <w:rsid w:val="00C20A09"/>
    <w:rsid w:val="00C22616"/>
    <w:rsid w:val="00C2292C"/>
    <w:rsid w:val="00C22ACD"/>
    <w:rsid w:val="00C23551"/>
    <w:rsid w:val="00C237F9"/>
    <w:rsid w:val="00C23D58"/>
    <w:rsid w:val="00C24E08"/>
    <w:rsid w:val="00C30950"/>
    <w:rsid w:val="00C32581"/>
    <w:rsid w:val="00C32E3C"/>
    <w:rsid w:val="00C32E9F"/>
    <w:rsid w:val="00C3591D"/>
    <w:rsid w:val="00C36329"/>
    <w:rsid w:val="00C379F3"/>
    <w:rsid w:val="00C37D6C"/>
    <w:rsid w:val="00C40ABC"/>
    <w:rsid w:val="00C435F1"/>
    <w:rsid w:val="00C439BC"/>
    <w:rsid w:val="00C443DE"/>
    <w:rsid w:val="00C45005"/>
    <w:rsid w:val="00C45808"/>
    <w:rsid w:val="00C47047"/>
    <w:rsid w:val="00C47F09"/>
    <w:rsid w:val="00C500E0"/>
    <w:rsid w:val="00C509B2"/>
    <w:rsid w:val="00C509C5"/>
    <w:rsid w:val="00C52641"/>
    <w:rsid w:val="00C52EA4"/>
    <w:rsid w:val="00C537FA"/>
    <w:rsid w:val="00C54263"/>
    <w:rsid w:val="00C54A97"/>
    <w:rsid w:val="00C5520F"/>
    <w:rsid w:val="00C55840"/>
    <w:rsid w:val="00C55889"/>
    <w:rsid w:val="00C55BE4"/>
    <w:rsid w:val="00C56F58"/>
    <w:rsid w:val="00C602CA"/>
    <w:rsid w:val="00C6058B"/>
    <w:rsid w:val="00C61125"/>
    <w:rsid w:val="00C61196"/>
    <w:rsid w:val="00C612A9"/>
    <w:rsid w:val="00C618DA"/>
    <w:rsid w:val="00C624C3"/>
    <w:rsid w:val="00C6415B"/>
    <w:rsid w:val="00C643AF"/>
    <w:rsid w:val="00C64D13"/>
    <w:rsid w:val="00C66132"/>
    <w:rsid w:val="00C66150"/>
    <w:rsid w:val="00C66EBF"/>
    <w:rsid w:val="00C70A9A"/>
    <w:rsid w:val="00C7197D"/>
    <w:rsid w:val="00C71BA0"/>
    <w:rsid w:val="00C727F4"/>
    <w:rsid w:val="00C74576"/>
    <w:rsid w:val="00C768EC"/>
    <w:rsid w:val="00C77064"/>
    <w:rsid w:val="00C7730E"/>
    <w:rsid w:val="00C77699"/>
    <w:rsid w:val="00C81491"/>
    <w:rsid w:val="00C81A4C"/>
    <w:rsid w:val="00C81C0E"/>
    <w:rsid w:val="00C8302E"/>
    <w:rsid w:val="00C85C93"/>
    <w:rsid w:val="00C86852"/>
    <w:rsid w:val="00C8759B"/>
    <w:rsid w:val="00C90A95"/>
    <w:rsid w:val="00C91BCB"/>
    <w:rsid w:val="00C94052"/>
    <w:rsid w:val="00C95D69"/>
    <w:rsid w:val="00C97B82"/>
    <w:rsid w:val="00CA0670"/>
    <w:rsid w:val="00CA180E"/>
    <w:rsid w:val="00CA3585"/>
    <w:rsid w:val="00CA6569"/>
    <w:rsid w:val="00CA67FB"/>
    <w:rsid w:val="00CA6FB5"/>
    <w:rsid w:val="00CA7C6B"/>
    <w:rsid w:val="00CB0EEF"/>
    <w:rsid w:val="00CB12D8"/>
    <w:rsid w:val="00CB2EF8"/>
    <w:rsid w:val="00CB366D"/>
    <w:rsid w:val="00CB5C42"/>
    <w:rsid w:val="00CB64D8"/>
    <w:rsid w:val="00CB764F"/>
    <w:rsid w:val="00CB7AB8"/>
    <w:rsid w:val="00CB7CF2"/>
    <w:rsid w:val="00CC1C9B"/>
    <w:rsid w:val="00CC36ED"/>
    <w:rsid w:val="00CC4009"/>
    <w:rsid w:val="00CC69F1"/>
    <w:rsid w:val="00CC7AD2"/>
    <w:rsid w:val="00CD08CC"/>
    <w:rsid w:val="00CD1370"/>
    <w:rsid w:val="00CD1458"/>
    <w:rsid w:val="00CD1DF3"/>
    <w:rsid w:val="00CD3CE1"/>
    <w:rsid w:val="00CD436C"/>
    <w:rsid w:val="00CD4895"/>
    <w:rsid w:val="00CD7246"/>
    <w:rsid w:val="00CE1F04"/>
    <w:rsid w:val="00CE202E"/>
    <w:rsid w:val="00CE4C35"/>
    <w:rsid w:val="00CE72DA"/>
    <w:rsid w:val="00CF13F8"/>
    <w:rsid w:val="00CF1754"/>
    <w:rsid w:val="00CF1903"/>
    <w:rsid w:val="00CF1CDC"/>
    <w:rsid w:val="00CF3996"/>
    <w:rsid w:val="00CF3B2B"/>
    <w:rsid w:val="00CF4556"/>
    <w:rsid w:val="00CF51D9"/>
    <w:rsid w:val="00CF51F7"/>
    <w:rsid w:val="00CF5476"/>
    <w:rsid w:val="00CF6EC8"/>
    <w:rsid w:val="00CF755C"/>
    <w:rsid w:val="00D01B6E"/>
    <w:rsid w:val="00D01F6D"/>
    <w:rsid w:val="00D02695"/>
    <w:rsid w:val="00D0385A"/>
    <w:rsid w:val="00D04F26"/>
    <w:rsid w:val="00D05070"/>
    <w:rsid w:val="00D051DC"/>
    <w:rsid w:val="00D06087"/>
    <w:rsid w:val="00D0685D"/>
    <w:rsid w:val="00D100B1"/>
    <w:rsid w:val="00D11C46"/>
    <w:rsid w:val="00D12AE0"/>
    <w:rsid w:val="00D13A4C"/>
    <w:rsid w:val="00D21F82"/>
    <w:rsid w:val="00D22D56"/>
    <w:rsid w:val="00D23693"/>
    <w:rsid w:val="00D239D6"/>
    <w:rsid w:val="00D23B0E"/>
    <w:rsid w:val="00D2466C"/>
    <w:rsid w:val="00D251EE"/>
    <w:rsid w:val="00D265AF"/>
    <w:rsid w:val="00D2702D"/>
    <w:rsid w:val="00D27F80"/>
    <w:rsid w:val="00D30692"/>
    <w:rsid w:val="00D315C8"/>
    <w:rsid w:val="00D318A2"/>
    <w:rsid w:val="00D32100"/>
    <w:rsid w:val="00D33E3C"/>
    <w:rsid w:val="00D35AF1"/>
    <w:rsid w:val="00D35F1B"/>
    <w:rsid w:val="00D36765"/>
    <w:rsid w:val="00D370CA"/>
    <w:rsid w:val="00D41218"/>
    <w:rsid w:val="00D423DF"/>
    <w:rsid w:val="00D44A88"/>
    <w:rsid w:val="00D4550A"/>
    <w:rsid w:val="00D4598F"/>
    <w:rsid w:val="00D45C0E"/>
    <w:rsid w:val="00D477B4"/>
    <w:rsid w:val="00D50CA3"/>
    <w:rsid w:val="00D51365"/>
    <w:rsid w:val="00D5153F"/>
    <w:rsid w:val="00D5339F"/>
    <w:rsid w:val="00D53AC6"/>
    <w:rsid w:val="00D558DD"/>
    <w:rsid w:val="00D5678F"/>
    <w:rsid w:val="00D56A08"/>
    <w:rsid w:val="00D56B3E"/>
    <w:rsid w:val="00D6167A"/>
    <w:rsid w:val="00D62D0A"/>
    <w:rsid w:val="00D62EB9"/>
    <w:rsid w:val="00D63813"/>
    <w:rsid w:val="00D639A3"/>
    <w:rsid w:val="00D63C3F"/>
    <w:rsid w:val="00D63E57"/>
    <w:rsid w:val="00D64BA4"/>
    <w:rsid w:val="00D657A7"/>
    <w:rsid w:val="00D6582D"/>
    <w:rsid w:val="00D6583B"/>
    <w:rsid w:val="00D65C24"/>
    <w:rsid w:val="00D672C7"/>
    <w:rsid w:val="00D67916"/>
    <w:rsid w:val="00D75314"/>
    <w:rsid w:val="00D7566C"/>
    <w:rsid w:val="00D77F21"/>
    <w:rsid w:val="00D803EB"/>
    <w:rsid w:val="00D813A7"/>
    <w:rsid w:val="00D81BE7"/>
    <w:rsid w:val="00D820B3"/>
    <w:rsid w:val="00D822FA"/>
    <w:rsid w:val="00D82BEF"/>
    <w:rsid w:val="00D838F2"/>
    <w:rsid w:val="00D84A8F"/>
    <w:rsid w:val="00D84F29"/>
    <w:rsid w:val="00D85895"/>
    <w:rsid w:val="00D87F1D"/>
    <w:rsid w:val="00D91DD1"/>
    <w:rsid w:val="00D92E23"/>
    <w:rsid w:val="00D935E9"/>
    <w:rsid w:val="00D94B01"/>
    <w:rsid w:val="00D9503B"/>
    <w:rsid w:val="00D95924"/>
    <w:rsid w:val="00D967A0"/>
    <w:rsid w:val="00D97305"/>
    <w:rsid w:val="00DA072C"/>
    <w:rsid w:val="00DA22CF"/>
    <w:rsid w:val="00DA2A78"/>
    <w:rsid w:val="00DA2FEF"/>
    <w:rsid w:val="00DA3719"/>
    <w:rsid w:val="00DA3C64"/>
    <w:rsid w:val="00DA5DFD"/>
    <w:rsid w:val="00DA729E"/>
    <w:rsid w:val="00DA732F"/>
    <w:rsid w:val="00DA75FE"/>
    <w:rsid w:val="00DA7922"/>
    <w:rsid w:val="00DB00AF"/>
    <w:rsid w:val="00DB0387"/>
    <w:rsid w:val="00DB0683"/>
    <w:rsid w:val="00DB222C"/>
    <w:rsid w:val="00DB29DC"/>
    <w:rsid w:val="00DB307C"/>
    <w:rsid w:val="00DB776B"/>
    <w:rsid w:val="00DB77E9"/>
    <w:rsid w:val="00DC0E08"/>
    <w:rsid w:val="00DC0E56"/>
    <w:rsid w:val="00DC168C"/>
    <w:rsid w:val="00DC178D"/>
    <w:rsid w:val="00DC24CB"/>
    <w:rsid w:val="00DC2B03"/>
    <w:rsid w:val="00DC3877"/>
    <w:rsid w:val="00DC40D6"/>
    <w:rsid w:val="00DC42BC"/>
    <w:rsid w:val="00DC4A1F"/>
    <w:rsid w:val="00DC51F2"/>
    <w:rsid w:val="00DC57D6"/>
    <w:rsid w:val="00DC7916"/>
    <w:rsid w:val="00DC7CC8"/>
    <w:rsid w:val="00DD26BC"/>
    <w:rsid w:val="00DD2CF7"/>
    <w:rsid w:val="00DD3F97"/>
    <w:rsid w:val="00DD3FBB"/>
    <w:rsid w:val="00DD4DB2"/>
    <w:rsid w:val="00DD668E"/>
    <w:rsid w:val="00DD73E7"/>
    <w:rsid w:val="00DD7A25"/>
    <w:rsid w:val="00DE23FF"/>
    <w:rsid w:val="00DE2877"/>
    <w:rsid w:val="00DE3E02"/>
    <w:rsid w:val="00DE43D6"/>
    <w:rsid w:val="00DE546D"/>
    <w:rsid w:val="00DE7020"/>
    <w:rsid w:val="00DF0D27"/>
    <w:rsid w:val="00DF1C67"/>
    <w:rsid w:val="00DF23A2"/>
    <w:rsid w:val="00DF2994"/>
    <w:rsid w:val="00DF2F91"/>
    <w:rsid w:val="00DF30E5"/>
    <w:rsid w:val="00DF3B98"/>
    <w:rsid w:val="00DF3C61"/>
    <w:rsid w:val="00DF6CBE"/>
    <w:rsid w:val="00DF712C"/>
    <w:rsid w:val="00DF7609"/>
    <w:rsid w:val="00E00282"/>
    <w:rsid w:val="00E0195C"/>
    <w:rsid w:val="00E02D3B"/>
    <w:rsid w:val="00E03AA9"/>
    <w:rsid w:val="00E0599F"/>
    <w:rsid w:val="00E05AA4"/>
    <w:rsid w:val="00E05B44"/>
    <w:rsid w:val="00E065B5"/>
    <w:rsid w:val="00E069E0"/>
    <w:rsid w:val="00E06A9C"/>
    <w:rsid w:val="00E06F60"/>
    <w:rsid w:val="00E07817"/>
    <w:rsid w:val="00E1251C"/>
    <w:rsid w:val="00E128D2"/>
    <w:rsid w:val="00E1388B"/>
    <w:rsid w:val="00E13AAB"/>
    <w:rsid w:val="00E1585F"/>
    <w:rsid w:val="00E15F4E"/>
    <w:rsid w:val="00E15FA1"/>
    <w:rsid w:val="00E22DE3"/>
    <w:rsid w:val="00E25F2A"/>
    <w:rsid w:val="00E261FF"/>
    <w:rsid w:val="00E26CCE"/>
    <w:rsid w:val="00E27A70"/>
    <w:rsid w:val="00E308A4"/>
    <w:rsid w:val="00E31460"/>
    <w:rsid w:val="00E31FEE"/>
    <w:rsid w:val="00E32CE8"/>
    <w:rsid w:val="00E3514D"/>
    <w:rsid w:val="00E35CCF"/>
    <w:rsid w:val="00E35CD3"/>
    <w:rsid w:val="00E361A1"/>
    <w:rsid w:val="00E364EC"/>
    <w:rsid w:val="00E371DD"/>
    <w:rsid w:val="00E37682"/>
    <w:rsid w:val="00E401BC"/>
    <w:rsid w:val="00E40AE8"/>
    <w:rsid w:val="00E40E60"/>
    <w:rsid w:val="00E42B58"/>
    <w:rsid w:val="00E443D1"/>
    <w:rsid w:val="00E44949"/>
    <w:rsid w:val="00E44A46"/>
    <w:rsid w:val="00E459C2"/>
    <w:rsid w:val="00E45F51"/>
    <w:rsid w:val="00E472AB"/>
    <w:rsid w:val="00E51002"/>
    <w:rsid w:val="00E5123A"/>
    <w:rsid w:val="00E513F1"/>
    <w:rsid w:val="00E536ED"/>
    <w:rsid w:val="00E54A7F"/>
    <w:rsid w:val="00E558CD"/>
    <w:rsid w:val="00E55D38"/>
    <w:rsid w:val="00E5653B"/>
    <w:rsid w:val="00E569B2"/>
    <w:rsid w:val="00E573A4"/>
    <w:rsid w:val="00E5786E"/>
    <w:rsid w:val="00E57F28"/>
    <w:rsid w:val="00E60B66"/>
    <w:rsid w:val="00E61D51"/>
    <w:rsid w:val="00E621E9"/>
    <w:rsid w:val="00E62C76"/>
    <w:rsid w:val="00E6334D"/>
    <w:rsid w:val="00E637F7"/>
    <w:rsid w:val="00E63B7F"/>
    <w:rsid w:val="00E63F7C"/>
    <w:rsid w:val="00E64257"/>
    <w:rsid w:val="00E65611"/>
    <w:rsid w:val="00E65A6B"/>
    <w:rsid w:val="00E66C99"/>
    <w:rsid w:val="00E676B7"/>
    <w:rsid w:val="00E708FF"/>
    <w:rsid w:val="00E713D7"/>
    <w:rsid w:val="00E71D2B"/>
    <w:rsid w:val="00E720B2"/>
    <w:rsid w:val="00E72921"/>
    <w:rsid w:val="00E746A7"/>
    <w:rsid w:val="00E74FE7"/>
    <w:rsid w:val="00E7603A"/>
    <w:rsid w:val="00E76109"/>
    <w:rsid w:val="00E764D5"/>
    <w:rsid w:val="00E76526"/>
    <w:rsid w:val="00E76DD2"/>
    <w:rsid w:val="00E77108"/>
    <w:rsid w:val="00E825F7"/>
    <w:rsid w:val="00E82A9F"/>
    <w:rsid w:val="00E8352C"/>
    <w:rsid w:val="00E86E52"/>
    <w:rsid w:val="00E87386"/>
    <w:rsid w:val="00E9248F"/>
    <w:rsid w:val="00E93281"/>
    <w:rsid w:val="00E93CD6"/>
    <w:rsid w:val="00E940BB"/>
    <w:rsid w:val="00E96621"/>
    <w:rsid w:val="00E966B9"/>
    <w:rsid w:val="00E9692F"/>
    <w:rsid w:val="00EA0D6B"/>
    <w:rsid w:val="00EA1BE8"/>
    <w:rsid w:val="00EA2B58"/>
    <w:rsid w:val="00EA32CA"/>
    <w:rsid w:val="00EA3743"/>
    <w:rsid w:val="00EA3B97"/>
    <w:rsid w:val="00EA4B5A"/>
    <w:rsid w:val="00EA5371"/>
    <w:rsid w:val="00EA6BCE"/>
    <w:rsid w:val="00EA7FDC"/>
    <w:rsid w:val="00EB3D7B"/>
    <w:rsid w:val="00EB6267"/>
    <w:rsid w:val="00EB6492"/>
    <w:rsid w:val="00EB6CC5"/>
    <w:rsid w:val="00EC0775"/>
    <w:rsid w:val="00EC0831"/>
    <w:rsid w:val="00EC2C60"/>
    <w:rsid w:val="00EC34CE"/>
    <w:rsid w:val="00EC3E90"/>
    <w:rsid w:val="00EC4D51"/>
    <w:rsid w:val="00EC4F54"/>
    <w:rsid w:val="00EC51CD"/>
    <w:rsid w:val="00EC53C7"/>
    <w:rsid w:val="00EC58F7"/>
    <w:rsid w:val="00ED0288"/>
    <w:rsid w:val="00ED0BF7"/>
    <w:rsid w:val="00ED1D9B"/>
    <w:rsid w:val="00ED6891"/>
    <w:rsid w:val="00ED75D4"/>
    <w:rsid w:val="00ED7B8A"/>
    <w:rsid w:val="00EE075E"/>
    <w:rsid w:val="00EE113B"/>
    <w:rsid w:val="00EE16FE"/>
    <w:rsid w:val="00EE2B83"/>
    <w:rsid w:val="00EE344B"/>
    <w:rsid w:val="00EE36E7"/>
    <w:rsid w:val="00EE4873"/>
    <w:rsid w:val="00EE4B68"/>
    <w:rsid w:val="00EE4D49"/>
    <w:rsid w:val="00EF02A6"/>
    <w:rsid w:val="00EF198C"/>
    <w:rsid w:val="00EF4496"/>
    <w:rsid w:val="00EF4AAF"/>
    <w:rsid w:val="00EF518D"/>
    <w:rsid w:val="00EF63C9"/>
    <w:rsid w:val="00EF6F6D"/>
    <w:rsid w:val="00EF7C65"/>
    <w:rsid w:val="00F00947"/>
    <w:rsid w:val="00F01767"/>
    <w:rsid w:val="00F01F78"/>
    <w:rsid w:val="00F028CC"/>
    <w:rsid w:val="00F028F7"/>
    <w:rsid w:val="00F049AF"/>
    <w:rsid w:val="00F04CBB"/>
    <w:rsid w:val="00F05408"/>
    <w:rsid w:val="00F06559"/>
    <w:rsid w:val="00F0673F"/>
    <w:rsid w:val="00F06A38"/>
    <w:rsid w:val="00F0706F"/>
    <w:rsid w:val="00F07383"/>
    <w:rsid w:val="00F11260"/>
    <w:rsid w:val="00F115F6"/>
    <w:rsid w:val="00F12F1C"/>
    <w:rsid w:val="00F13003"/>
    <w:rsid w:val="00F1373A"/>
    <w:rsid w:val="00F148B4"/>
    <w:rsid w:val="00F14AC8"/>
    <w:rsid w:val="00F15620"/>
    <w:rsid w:val="00F158D8"/>
    <w:rsid w:val="00F16350"/>
    <w:rsid w:val="00F1749E"/>
    <w:rsid w:val="00F17EA2"/>
    <w:rsid w:val="00F2133B"/>
    <w:rsid w:val="00F215CC"/>
    <w:rsid w:val="00F23320"/>
    <w:rsid w:val="00F23F9D"/>
    <w:rsid w:val="00F25437"/>
    <w:rsid w:val="00F258CF"/>
    <w:rsid w:val="00F25B64"/>
    <w:rsid w:val="00F27184"/>
    <w:rsid w:val="00F27632"/>
    <w:rsid w:val="00F3045B"/>
    <w:rsid w:val="00F324FF"/>
    <w:rsid w:val="00F32CB7"/>
    <w:rsid w:val="00F32DDC"/>
    <w:rsid w:val="00F33384"/>
    <w:rsid w:val="00F338CB"/>
    <w:rsid w:val="00F34101"/>
    <w:rsid w:val="00F34EEC"/>
    <w:rsid w:val="00F36222"/>
    <w:rsid w:val="00F36D6E"/>
    <w:rsid w:val="00F40ADF"/>
    <w:rsid w:val="00F4104A"/>
    <w:rsid w:val="00F41993"/>
    <w:rsid w:val="00F43915"/>
    <w:rsid w:val="00F43CCC"/>
    <w:rsid w:val="00F43D77"/>
    <w:rsid w:val="00F4427A"/>
    <w:rsid w:val="00F4690C"/>
    <w:rsid w:val="00F473EF"/>
    <w:rsid w:val="00F51621"/>
    <w:rsid w:val="00F524DC"/>
    <w:rsid w:val="00F52F0D"/>
    <w:rsid w:val="00F53809"/>
    <w:rsid w:val="00F53D81"/>
    <w:rsid w:val="00F553D3"/>
    <w:rsid w:val="00F55EAF"/>
    <w:rsid w:val="00F56A98"/>
    <w:rsid w:val="00F57926"/>
    <w:rsid w:val="00F601EC"/>
    <w:rsid w:val="00F614EE"/>
    <w:rsid w:val="00F61814"/>
    <w:rsid w:val="00F62CB4"/>
    <w:rsid w:val="00F64B91"/>
    <w:rsid w:val="00F6544F"/>
    <w:rsid w:val="00F65AEC"/>
    <w:rsid w:val="00F65EFC"/>
    <w:rsid w:val="00F66A24"/>
    <w:rsid w:val="00F66C08"/>
    <w:rsid w:val="00F67056"/>
    <w:rsid w:val="00F67ADE"/>
    <w:rsid w:val="00F70570"/>
    <w:rsid w:val="00F7124D"/>
    <w:rsid w:val="00F73D45"/>
    <w:rsid w:val="00F75DF7"/>
    <w:rsid w:val="00F8170A"/>
    <w:rsid w:val="00F81829"/>
    <w:rsid w:val="00F822C0"/>
    <w:rsid w:val="00F842D8"/>
    <w:rsid w:val="00F85A32"/>
    <w:rsid w:val="00F903D7"/>
    <w:rsid w:val="00F925CF"/>
    <w:rsid w:val="00F92ACE"/>
    <w:rsid w:val="00F95815"/>
    <w:rsid w:val="00FA0D9E"/>
    <w:rsid w:val="00FA1708"/>
    <w:rsid w:val="00FA3179"/>
    <w:rsid w:val="00FA4153"/>
    <w:rsid w:val="00FA79A0"/>
    <w:rsid w:val="00FB1413"/>
    <w:rsid w:val="00FB17B0"/>
    <w:rsid w:val="00FB2AB5"/>
    <w:rsid w:val="00FB2EE1"/>
    <w:rsid w:val="00FB33E0"/>
    <w:rsid w:val="00FB489B"/>
    <w:rsid w:val="00FC0EAC"/>
    <w:rsid w:val="00FC2386"/>
    <w:rsid w:val="00FC297C"/>
    <w:rsid w:val="00FC397D"/>
    <w:rsid w:val="00FC3C29"/>
    <w:rsid w:val="00FC4D7D"/>
    <w:rsid w:val="00FC5018"/>
    <w:rsid w:val="00FC577C"/>
    <w:rsid w:val="00FC57A9"/>
    <w:rsid w:val="00FC6B6B"/>
    <w:rsid w:val="00FC6EF8"/>
    <w:rsid w:val="00FD0C33"/>
    <w:rsid w:val="00FD1FCF"/>
    <w:rsid w:val="00FD28E2"/>
    <w:rsid w:val="00FD313D"/>
    <w:rsid w:val="00FD32AE"/>
    <w:rsid w:val="00FD3598"/>
    <w:rsid w:val="00FD3985"/>
    <w:rsid w:val="00FD3C2C"/>
    <w:rsid w:val="00FD4551"/>
    <w:rsid w:val="00FD4D95"/>
    <w:rsid w:val="00FD7DA3"/>
    <w:rsid w:val="00FE0F10"/>
    <w:rsid w:val="00FE3A66"/>
    <w:rsid w:val="00FE4C60"/>
    <w:rsid w:val="00FE5816"/>
    <w:rsid w:val="00FE58F0"/>
    <w:rsid w:val="00FE59A7"/>
    <w:rsid w:val="00FE5C88"/>
    <w:rsid w:val="00FE7381"/>
    <w:rsid w:val="00FF1C50"/>
    <w:rsid w:val="00FF1CFF"/>
    <w:rsid w:val="00FF26B2"/>
    <w:rsid w:val="00FF46C7"/>
    <w:rsid w:val="00FF629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B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6B6C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D6B6C"/>
    <w:pPr>
      <w:keepNext/>
      <w:ind w:left="567"/>
      <w:jc w:val="center"/>
      <w:outlineLvl w:val="1"/>
    </w:pPr>
    <w:rPr>
      <w:b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D6B6C"/>
    <w:pPr>
      <w:keepNext/>
      <w:ind w:firstLine="567"/>
      <w:jc w:val="center"/>
      <w:outlineLvl w:val="2"/>
    </w:pPr>
    <w:rPr>
      <w:b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D6B6C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54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6B6C"/>
    <w:rPr>
      <w:rFonts w:ascii="Arial" w:eastAsia="Times New Roman" w:hAnsi="Arial" w:cs="Times New Roman"/>
      <w:b/>
      <w:kern w:val="28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D6B6C"/>
    <w:rPr>
      <w:rFonts w:ascii="Calibri" w:eastAsia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D6B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4D6B6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4D6B6C"/>
    <w:pPr>
      <w:keepNext/>
      <w:keepLines/>
      <w:numPr>
        <w:numId w:val="5"/>
      </w:numPr>
      <w:tabs>
        <w:tab w:val="clear" w:pos="897"/>
      </w:tabs>
      <w:spacing w:before="240"/>
      <w:ind w:left="0" w:firstLine="0"/>
      <w:jc w:val="center"/>
      <w:outlineLvl w:val="5"/>
    </w:pPr>
  </w:style>
  <w:style w:type="paragraph" w:customStyle="1" w:styleId="Textodstavce">
    <w:name w:val="Text odstavce"/>
    <w:basedOn w:val="Normln"/>
    <w:rsid w:val="004D6B6C"/>
    <w:pPr>
      <w:tabs>
        <w:tab w:val="left" w:pos="851"/>
        <w:tab w:val="num" w:pos="897"/>
      </w:tabs>
      <w:spacing w:before="120" w:after="120"/>
      <w:ind w:left="115" w:firstLine="425"/>
      <w:outlineLvl w:val="6"/>
    </w:pPr>
  </w:style>
  <w:style w:type="paragraph" w:customStyle="1" w:styleId="Oddl">
    <w:name w:val="Oddíl"/>
    <w:basedOn w:val="Normln"/>
    <w:next w:val="Nadpisoddlu"/>
    <w:rsid w:val="004D6B6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4D6B6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4D6B6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4D6B6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4D6B6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4D6B6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4D6B6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4D6B6C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4D6B6C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4D6B6C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4D6B6C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4D6B6C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4D6B6C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4D6B6C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4D6B6C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4D6B6C"/>
    <w:pPr>
      <w:keepNext/>
      <w:keepLines/>
      <w:numPr>
        <w:numId w:val="1"/>
      </w:numPr>
      <w:tabs>
        <w:tab w:val="clear" w:pos="425"/>
      </w:tabs>
    </w:pPr>
  </w:style>
  <w:style w:type="paragraph" w:customStyle="1" w:styleId="Oznaenpozmn">
    <w:name w:val="Označení pozm.n."/>
    <w:basedOn w:val="Normln"/>
    <w:next w:val="Normln"/>
    <w:rsid w:val="004D6B6C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qFormat/>
    <w:rsid w:val="004D6B6C"/>
    <w:pPr>
      <w:numPr>
        <w:numId w:val="3"/>
      </w:numPr>
      <w:tabs>
        <w:tab w:val="left" w:pos="851"/>
      </w:tabs>
      <w:spacing w:after="120"/>
    </w:pPr>
  </w:style>
  <w:style w:type="paragraph" w:customStyle="1" w:styleId="Novelizanbod">
    <w:name w:val="Novelizační bod"/>
    <w:basedOn w:val="Normln"/>
    <w:next w:val="Normln"/>
    <w:qFormat/>
    <w:rsid w:val="004D6B6C"/>
    <w:pPr>
      <w:keepNext/>
      <w:keepLines/>
      <w:numPr>
        <w:numId w:val="4"/>
      </w:numPr>
      <w:tabs>
        <w:tab w:val="num" w:pos="567"/>
        <w:tab w:val="left" w:pos="851"/>
      </w:tabs>
      <w:spacing w:before="480" w:after="120"/>
      <w:ind w:left="567" w:hanging="567"/>
    </w:pPr>
  </w:style>
  <w:style w:type="paragraph" w:customStyle="1" w:styleId="Novelizanbodvpozmn">
    <w:name w:val="Novelizační bod v pozm.n."/>
    <w:basedOn w:val="Normln"/>
    <w:next w:val="Normln"/>
    <w:rsid w:val="004D6B6C"/>
    <w:pPr>
      <w:keepNext/>
      <w:keepLines/>
      <w:tabs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4D6B6C"/>
    <w:pPr>
      <w:keepNext/>
      <w:keepLines/>
      <w:numPr>
        <w:ilvl w:val="2"/>
        <w:numId w:val="5"/>
      </w:numPr>
      <w:tabs>
        <w:tab w:val="clear" w:pos="850"/>
      </w:tabs>
      <w:spacing w:after="120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rsid w:val="004D6B6C"/>
    <w:pPr>
      <w:numPr>
        <w:ilvl w:val="1"/>
        <w:numId w:val="5"/>
      </w:numPr>
      <w:tabs>
        <w:tab w:val="clear" w:pos="425"/>
        <w:tab w:val="num" w:pos="850"/>
      </w:tabs>
      <w:ind w:left="850"/>
      <w:outlineLvl w:val="8"/>
    </w:pPr>
  </w:style>
  <w:style w:type="paragraph" w:customStyle="1" w:styleId="Textpsmene">
    <w:name w:val="Text písmene"/>
    <w:basedOn w:val="Normln"/>
    <w:rsid w:val="004D6B6C"/>
    <w:pPr>
      <w:tabs>
        <w:tab w:val="num" w:pos="425"/>
      </w:tabs>
      <w:ind w:left="425" w:hanging="425"/>
      <w:outlineLvl w:val="7"/>
    </w:pPr>
  </w:style>
  <w:style w:type="character" w:customStyle="1" w:styleId="Odkaznapoznpodarou">
    <w:name w:val="Odkaz na pozn. pod čarou"/>
    <w:rsid w:val="004D6B6C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4D6B6C"/>
    <w:pPr>
      <w:ind w:left="567" w:hanging="567"/>
    </w:pPr>
  </w:style>
  <w:style w:type="character" w:styleId="slostrnky">
    <w:name w:val="page number"/>
    <w:basedOn w:val="Standardnpsmoodstavce"/>
    <w:rsid w:val="004D6B6C"/>
  </w:style>
  <w:style w:type="paragraph" w:styleId="Zpat">
    <w:name w:val="footer"/>
    <w:basedOn w:val="Normln"/>
    <w:link w:val="ZpatChar"/>
    <w:uiPriority w:val="99"/>
    <w:rsid w:val="004D6B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4D6B6C"/>
    <w:pPr>
      <w:tabs>
        <w:tab w:val="left" w:pos="425"/>
      </w:tabs>
      <w:ind w:left="425" w:hanging="425"/>
    </w:pPr>
    <w:rPr>
      <w:sz w:val="20"/>
      <w:lang w:val="x-none"/>
    </w:rPr>
  </w:style>
  <w:style w:type="character" w:customStyle="1" w:styleId="TextpoznpodarouChar">
    <w:name w:val="Text pozn. pod čarou Char"/>
    <w:link w:val="Textpoznpodarou"/>
    <w:rsid w:val="004D6B6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rsid w:val="004D6B6C"/>
    <w:rPr>
      <w:vertAlign w:val="superscript"/>
    </w:rPr>
  </w:style>
  <w:style w:type="paragraph" w:styleId="Titulek">
    <w:name w:val="caption"/>
    <w:basedOn w:val="Normln"/>
    <w:next w:val="Normln"/>
    <w:qFormat/>
    <w:rsid w:val="004D6B6C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4D6B6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4D6B6C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rsid w:val="004D6B6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4D6B6C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4D6B6C"/>
    <w:rPr>
      <w:b/>
    </w:rPr>
  </w:style>
  <w:style w:type="paragraph" w:customStyle="1" w:styleId="Nadpislnku">
    <w:name w:val="Nadpis článku"/>
    <w:basedOn w:val="lnek"/>
    <w:next w:val="Textodstavce"/>
    <w:rsid w:val="004D6B6C"/>
    <w:rPr>
      <w:b/>
    </w:rPr>
  </w:style>
  <w:style w:type="paragraph" w:styleId="Zkladntextodsazen">
    <w:name w:val="Body Text Indent"/>
    <w:basedOn w:val="Normln"/>
    <w:link w:val="ZkladntextodsazenChar"/>
    <w:uiPriority w:val="99"/>
    <w:rsid w:val="004D6B6C"/>
    <w:pPr>
      <w:tabs>
        <w:tab w:val="left" w:pos="1134"/>
      </w:tabs>
      <w:ind w:left="1134" w:hanging="567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D6B6C"/>
    <w:pPr>
      <w:ind w:left="1134"/>
    </w:pPr>
    <w:rPr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lock style"/>
    <w:basedOn w:val="Normln"/>
    <w:link w:val="ZkladntextChar"/>
    <w:rsid w:val="004D6B6C"/>
    <w:pPr>
      <w:tabs>
        <w:tab w:val="left" w:pos="426"/>
      </w:tabs>
    </w:pPr>
    <w:rPr>
      <w:lang w:val="x-none"/>
    </w:rPr>
  </w:style>
  <w:style w:type="character" w:customStyle="1" w:styleId="ZkladntextChar">
    <w:name w:val="Základní text Char"/>
    <w:aliases w:val="block style Char"/>
    <w:link w:val="Zkladntext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4D6B6C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uiPriority w:val="99"/>
    <w:rsid w:val="004D6B6C"/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Znakypropoznmkupodarou">
    <w:name w:val="Znaky pro poznámku pod čarou"/>
    <w:rsid w:val="004D6B6C"/>
    <w:rPr>
      <w:rFonts w:cs="Times New Roman"/>
      <w:vertAlign w:val="superscript"/>
    </w:rPr>
  </w:style>
  <w:style w:type="paragraph" w:customStyle="1" w:styleId="Point0">
    <w:name w:val="Point 0"/>
    <w:basedOn w:val="Normln"/>
    <w:rsid w:val="004D6B6C"/>
    <w:pPr>
      <w:suppressAutoHyphens/>
      <w:autoSpaceDE w:val="0"/>
      <w:spacing w:before="120" w:after="120" w:line="276" w:lineRule="auto"/>
      <w:ind w:left="851" w:hanging="851"/>
    </w:pPr>
    <w:rPr>
      <w:rFonts w:eastAsia="Calibri"/>
      <w:lang w:val="fr-FR" w:eastAsia="ar-SA"/>
    </w:rPr>
  </w:style>
  <w:style w:type="paragraph" w:customStyle="1" w:styleId="NormalCentered">
    <w:name w:val="Normal Centered"/>
    <w:basedOn w:val="Normln"/>
    <w:rsid w:val="004D6B6C"/>
    <w:pPr>
      <w:suppressAutoHyphens/>
      <w:autoSpaceDE w:val="0"/>
      <w:spacing w:before="120" w:after="120" w:line="276" w:lineRule="auto"/>
      <w:jc w:val="center"/>
    </w:pPr>
    <w:rPr>
      <w:rFonts w:eastAsia="Calibri"/>
      <w:lang w:val="fr-FR" w:eastAsia="ar-SA"/>
    </w:rPr>
  </w:style>
  <w:style w:type="paragraph" w:customStyle="1" w:styleId="Normln0">
    <w:name w:val="Norm‡ln’"/>
    <w:rsid w:val="004D6B6C"/>
    <w:rPr>
      <w:rFonts w:ascii="Times New Roman" w:eastAsia="Times New Roman" w:hAnsi="Times New Roman"/>
      <w:sz w:val="24"/>
      <w:szCs w:val="24"/>
    </w:rPr>
  </w:style>
  <w:style w:type="paragraph" w:customStyle="1" w:styleId="ManualHeading4">
    <w:name w:val="Manual Heading 4"/>
    <w:basedOn w:val="Nadpis4"/>
    <w:next w:val="Normln"/>
    <w:rsid w:val="004D6B6C"/>
    <w:pPr>
      <w:tabs>
        <w:tab w:val="left" w:pos="851"/>
      </w:tabs>
      <w:suppressAutoHyphens/>
      <w:autoSpaceDE w:val="0"/>
      <w:spacing w:before="120" w:after="120"/>
      <w:ind w:left="850" w:hanging="850"/>
    </w:pPr>
    <w:rPr>
      <w:rFonts w:ascii="Times New Roman" w:hAnsi="Times New Roman"/>
      <w:b w:val="0"/>
      <w:bCs w:val="0"/>
      <w:sz w:val="24"/>
      <w:szCs w:val="24"/>
      <w:lang w:val="fr-FR" w:eastAsia="ar-SA"/>
    </w:rPr>
  </w:style>
  <w:style w:type="paragraph" w:customStyle="1" w:styleId="Point1">
    <w:name w:val="Point 1"/>
    <w:basedOn w:val="Normln"/>
    <w:rsid w:val="004D6B6C"/>
    <w:pPr>
      <w:suppressAutoHyphens/>
      <w:autoSpaceDE w:val="0"/>
      <w:spacing w:before="120" w:after="120" w:line="276" w:lineRule="auto"/>
      <w:ind w:left="1418" w:hanging="567"/>
    </w:pPr>
    <w:rPr>
      <w:rFonts w:eastAsia="Calibri"/>
      <w:lang w:val="fr-FR" w:eastAsia="ar-SA"/>
    </w:rPr>
  </w:style>
  <w:style w:type="paragraph" w:customStyle="1" w:styleId="PsmenoPodtren">
    <w:name w:val="&quot;Písmeno&quot; + Podtržení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PsmenoPodtren1">
    <w:name w:val="&quot;Písmeno&quot; + Podtržení1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TextlnkuZarovnatdoblokuPrvndek125cmPed">
    <w:name w:val="Text článku + Zarovnat do bloku První řádek:  125 cm Před:..."/>
    <w:basedOn w:val="Textlnku"/>
    <w:rsid w:val="004D6B6C"/>
    <w:pPr>
      <w:spacing w:before="120" w:after="200" w:line="276" w:lineRule="auto"/>
      <w:ind w:firstLine="708"/>
    </w:pPr>
    <w:rPr>
      <w:lang w:eastAsia="en-US"/>
    </w:rPr>
  </w:style>
  <w:style w:type="paragraph" w:customStyle="1" w:styleId="StylTextodstavcePodtren">
    <w:name w:val="Styl Text odstavce + Podtržení"/>
    <w:basedOn w:val="Textodstavce"/>
    <w:rsid w:val="004D6B6C"/>
    <w:pPr>
      <w:spacing w:line="276" w:lineRule="auto"/>
    </w:pPr>
    <w:rPr>
      <w:rFonts w:eastAsia="Calibri"/>
      <w:szCs w:val="22"/>
      <w:u w:val="single"/>
      <w:lang w:eastAsia="en-US"/>
    </w:rPr>
  </w:style>
  <w:style w:type="paragraph" w:customStyle="1" w:styleId="CELEXDoprava">
    <w:name w:val="CELEX + Doprava"/>
    <w:basedOn w:val="CELEX"/>
    <w:rsid w:val="004D6B6C"/>
    <w:pPr>
      <w:spacing w:after="200" w:line="276" w:lineRule="auto"/>
      <w:jc w:val="right"/>
    </w:pPr>
    <w:rPr>
      <w:i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D6B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6B6C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D6B6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D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uiPriority w:val="99"/>
    <w:unhideWhenUsed/>
    <w:rsid w:val="00993C0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3C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001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nintext">
    <w:name w:val="vniønítext"/>
    <w:basedOn w:val="Normln"/>
    <w:rsid w:val="00DF2F91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DF2F91"/>
    <w:rPr>
      <w:sz w:val="22"/>
      <w:szCs w:val="22"/>
      <w:lang w:eastAsia="en-US"/>
    </w:rPr>
  </w:style>
  <w:style w:type="character" w:customStyle="1" w:styleId="class11">
    <w:name w:val="class11"/>
    <w:rsid w:val="00DF2F91"/>
    <w:rPr>
      <w:sz w:val="21"/>
      <w:szCs w:val="21"/>
    </w:rPr>
  </w:style>
  <w:style w:type="table" w:styleId="Mkatabulky">
    <w:name w:val="Table Grid"/>
    <w:basedOn w:val="Normlntabulka"/>
    <w:uiPriority w:val="59"/>
    <w:rsid w:val="00DF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A">
    <w:name w:val="odstavecA"/>
    <w:basedOn w:val="Normln"/>
    <w:uiPriority w:val="99"/>
    <w:rsid w:val="00DF2F91"/>
    <w:pPr>
      <w:tabs>
        <w:tab w:val="center" w:pos="-1985"/>
        <w:tab w:val="left" w:pos="709"/>
      </w:tabs>
      <w:suppressAutoHyphens/>
    </w:pPr>
    <w:rPr>
      <w:b/>
      <w:szCs w:val="20"/>
      <w:lang w:eastAsia="ar-SA"/>
    </w:rPr>
  </w:style>
  <w:style w:type="paragraph" w:customStyle="1" w:styleId="nadpis12n">
    <w:name w:val="nadpis12n"/>
    <w:basedOn w:val="Normln"/>
    <w:uiPriority w:val="99"/>
    <w:rsid w:val="00DF2F91"/>
    <w:pPr>
      <w:suppressAutoHyphens/>
    </w:pPr>
    <w:rPr>
      <w:b/>
      <w:bCs/>
      <w:lang w:eastAsia="ar-SA"/>
    </w:rPr>
  </w:style>
  <w:style w:type="paragraph" w:styleId="Revize">
    <w:name w:val="Revision"/>
    <w:hidden/>
    <w:uiPriority w:val="99"/>
    <w:semiHidden/>
    <w:rsid w:val="00DF2F91"/>
    <w:rPr>
      <w:rFonts w:ascii="Times New Roman" w:hAnsi="Times New Roman"/>
      <w:sz w:val="24"/>
    </w:rPr>
  </w:style>
  <w:style w:type="character" w:styleId="Hypertextovodkaz">
    <w:name w:val="Hyperlink"/>
    <w:rsid w:val="00DF2F91"/>
    <w:rPr>
      <w:color w:val="0000FF"/>
      <w:u w:val="single"/>
    </w:rPr>
  </w:style>
  <w:style w:type="paragraph" w:customStyle="1" w:styleId="Styl1">
    <w:name w:val="Styl1"/>
    <w:basedOn w:val="Normln"/>
    <w:qFormat/>
    <w:rsid w:val="00DF2F91"/>
    <w:pPr>
      <w:spacing w:before="120" w:line="360" w:lineRule="auto"/>
    </w:pPr>
    <w:rPr>
      <w:szCs w:val="20"/>
    </w:rPr>
  </w:style>
  <w:style w:type="character" w:styleId="Siln">
    <w:name w:val="Strong"/>
    <w:uiPriority w:val="22"/>
    <w:qFormat/>
    <w:rsid w:val="00DF2F91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F2F91"/>
    <w:pPr>
      <w:spacing w:before="120" w:after="120" w:line="480" w:lineRule="auto"/>
      <w:ind w:left="283"/>
      <w:jc w:val="both"/>
    </w:pPr>
    <w:rPr>
      <w:rFonts w:eastAsia="Calibri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DF2F91"/>
    <w:rPr>
      <w:rFonts w:ascii="Times New Roman" w:hAnsi="Times New Roman"/>
      <w:sz w:val="24"/>
      <w:lang w:val="x-none" w:eastAsia="x-none"/>
    </w:rPr>
  </w:style>
  <w:style w:type="paragraph" w:customStyle="1" w:styleId="2Psmeno">
    <w:name w:val="2. Písmeno"/>
    <w:basedOn w:val="Normln"/>
    <w:qFormat/>
    <w:rsid w:val="005E717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eastAsiaTheme="minorEastAsia" w:hAnsi="Arial" w:cs="Arial"/>
      <w:sz w:val="22"/>
      <w:szCs w:val="22"/>
    </w:rPr>
  </w:style>
  <w:style w:type="paragraph" w:customStyle="1" w:styleId="1Odstavec">
    <w:name w:val="1.Odstavec"/>
    <w:basedOn w:val="Normln"/>
    <w:qFormat/>
    <w:rsid w:val="00611D25"/>
    <w:pPr>
      <w:widowControl w:val="0"/>
      <w:ind w:firstLine="567"/>
      <w:jc w:val="both"/>
    </w:pPr>
    <w:rPr>
      <w:rFonts w:ascii="Arial" w:eastAsiaTheme="minorEastAsia" w:hAnsi="Arial" w:cs="Arial"/>
      <w:spacing w:val="-4"/>
      <w:sz w:val="22"/>
      <w:szCs w:val="22"/>
    </w:rPr>
  </w:style>
  <w:style w:type="paragraph" w:customStyle="1" w:styleId="2psmeno0">
    <w:name w:val="2psmeno"/>
    <w:basedOn w:val="Normln"/>
    <w:rsid w:val="00E15F4E"/>
    <w:rPr>
      <w:rFonts w:eastAsiaTheme="minorHAnsi"/>
    </w:rPr>
  </w:style>
  <w:style w:type="character" w:customStyle="1" w:styleId="Internetovodkaz">
    <w:name w:val="Internetový odkaz"/>
    <w:rsid w:val="002D3018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6D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6DD2"/>
    <w:rPr>
      <w:rFonts w:ascii="Times New Roman" w:eastAsia="Times New Roman" w:hAnsi="Times New Roman"/>
      <w:sz w:val="16"/>
      <w:szCs w:val="16"/>
    </w:rPr>
  </w:style>
  <w:style w:type="paragraph" w:customStyle="1" w:styleId="Obsahtabulky">
    <w:name w:val="Obsah tabulky"/>
    <w:basedOn w:val="Normln"/>
    <w:qFormat/>
    <w:rsid w:val="00E76DD2"/>
    <w:pPr>
      <w:suppressLineNumber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Zkladntextodsazen0">
    <w:name w:val="Z‡kladn’ text odsazen?"/>
    <w:basedOn w:val="Normln"/>
    <w:qFormat/>
    <w:rsid w:val="00E76DD2"/>
    <w:pPr>
      <w:widowControl w:val="0"/>
      <w:overflowPunct w:val="0"/>
      <w:spacing w:after="120"/>
      <w:ind w:firstLine="851"/>
      <w:jc w:val="both"/>
      <w:textAlignment w:val="baseline"/>
    </w:pPr>
    <w:rPr>
      <w:rFonts w:ascii="Arial" w:eastAsia="SimSun" w:hAnsi="Arial" w:cs="Mangal"/>
      <w:color w:val="00000A"/>
      <w:sz w:val="22"/>
      <w:lang w:eastAsia="zh-CN" w:bidi="hi-IN"/>
    </w:rPr>
  </w:style>
  <w:style w:type="paragraph" w:styleId="Normlnweb">
    <w:name w:val="Normal (Web)"/>
    <w:basedOn w:val="Normln"/>
    <w:uiPriority w:val="99"/>
    <w:unhideWhenUsed/>
    <w:rsid w:val="00C52EA4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2354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BD0740"/>
    <w:pPr>
      <w:spacing w:before="1440"/>
      <w:ind w:left="-74"/>
    </w:pPr>
    <w:rPr>
      <w:rFonts w:ascii="Arial" w:eastAsia="Calibri" w:hAnsi="Arial"/>
      <w:sz w:val="20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BD0740"/>
    <w:rPr>
      <w:rFonts w:ascii="Arial" w:hAnsi="Arial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Normalodsazen">
    <w:name w:val="Normal odsazený"/>
    <w:basedOn w:val="Normln"/>
    <w:qFormat/>
    <w:rsid w:val="009F0BE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rs-note">
    <w:name w:val="rs-note"/>
    <w:rsid w:val="00C45808"/>
  </w:style>
  <w:style w:type="paragraph" w:styleId="Podtitul">
    <w:name w:val="Subtitle"/>
    <w:basedOn w:val="Normln"/>
    <w:link w:val="PodtitulChar"/>
    <w:qFormat/>
    <w:rsid w:val="006300F4"/>
    <w:pPr>
      <w:jc w:val="center"/>
    </w:pPr>
    <w:rPr>
      <w:rFonts w:ascii="Arial" w:hAnsi="Arial"/>
      <w:i/>
      <w:szCs w:val="20"/>
    </w:rPr>
  </w:style>
  <w:style w:type="character" w:customStyle="1" w:styleId="PodtitulChar">
    <w:name w:val="Podtitul Char"/>
    <w:basedOn w:val="Standardnpsmoodstavce"/>
    <w:link w:val="Podtitul"/>
    <w:rsid w:val="006300F4"/>
    <w:rPr>
      <w:rFonts w:ascii="Arial" w:eastAsia="Times New Roman" w:hAnsi="Arial"/>
      <w:i/>
      <w:sz w:val="24"/>
    </w:rPr>
  </w:style>
  <w:style w:type="paragraph" w:customStyle="1" w:styleId="5Textpsmenevnovelbodu">
    <w:name w:val="5. Text písmene v novel. bodu"/>
    <w:basedOn w:val="Normln"/>
    <w:qFormat/>
    <w:rsid w:val="00CA0670"/>
    <w:pPr>
      <w:ind w:left="851" w:hanging="39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4Textodstavcevnovelbodu">
    <w:name w:val="4. Text odstavce v novel. bodu"/>
    <w:basedOn w:val="Normln"/>
    <w:qFormat/>
    <w:rsid w:val="00CA0670"/>
    <w:pPr>
      <w:ind w:left="454" w:firstLine="709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Normln1">
    <w:name w:val="Normální1"/>
    <w:qFormat/>
    <w:rsid w:val="00780B73"/>
    <w:pPr>
      <w:widowControl w:val="0"/>
    </w:pPr>
    <w:rPr>
      <w:rFonts w:ascii="Times New Roman" w:eastAsia="Times New Roman" w:hAnsi="Times New Roman"/>
      <w:color w:val="00000A"/>
      <w:sz w:val="24"/>
    </w:rPr>
  </w:style>
  <w:style w:type="paragraph" w:customStyle="1" w:styleId="1Novelizanbod">
    <w:name w:val="1. Novelizační bod"/>
    <w:basedOn w:val="Odstavecseseznamem"/>
    <w:qFormat/>
    <w:rsid w:val="00A2388B"/>
    <w:pPr>
      <w:numPr>
        <w:numId w:val="6"/>
      </w:numPr>
      <w:spacing w:before="480" w:after="120" w:line="240" w:lineRule="auto"/>
      <w:ind w:left="454" w:hanging="454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OdstavecCOPS1">
    <w:name w:val="Odstavec COPS_1"/>
    <w:basedOn w:val="Normln"/>
    <w:rsid w:val="0009415E"/>
    <w:pPr>
      <w:spacing w:before="80" w:after="160"/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B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6B6C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D6B6C"/>
    <w:pPr>
      <w:keepNext/>
      <w:ind w:left="567"/>
      <w:jc w:val="center"/>
      <w:outlineLvl w:val="1"/>
    </w:pPr>
    <w:rPr>
      <w:b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D6B6C"/>
    <w:pPr>
      <w:keepNext/>
      <w:ind w:firstLine="567"/>
      <w:jc w:val="center"/>
      <w:outlineLvl w:val="2"/>
    </w:pPr>
    <w:rPr>
      <w:b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D6B6C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54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6B6C"/>
    <w:rPr>
      <w:rFonts w:ascii="Arial" w:eastAsia="Times New Roman" w:hAnsi="Arial" w:cs="Times New Roman"/>
      <w:b/>
      <w:kern w:val="28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4D6B6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D6B6C"/>
    <w:rPr>
      <w:rFonts w:ascii="Calibri" w:eastAsia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D6B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4D6B6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4D6B6C"/>
    <w:pPr>
      <w:keepNext/>
      <w:keepLines/>
      <w:numPr>
        <w:numId w:val="5"/>
      </w:numPr>
      <w:tabs>
        <w:tab w:val="clear" w:pos="897"/>
      </w:tabs>
      <w:spacing w:before="240"/>
      <w:ind w:left="0" w:firstLine="0"/>
      <w:jc w:val="center"/>
      <w:outlineLvl w:val="5"/>
    </w:pPr>
  </w:style>
  <w:style w:type="paragraph" w:customStyle="1" w:styleId="Textodstavce">
    <w:name w:val="Text odstavce"/>
    <w:basedOn w:val="Normln"/>
    <w:rsid w:val="004D6B6C"/>
    <w:pPr>
      <w:tabs>
        <w:tab w:val="left" w:pos="851"/>
        <w:tab w:val="num" w:pos="897"/>
      </w:tabs>
      <w:spacing w:before="120" w:after="120"/>
      <w:ind w:left="115" w:firstLine="425"/>
      <w:outlineLvl w:val="6"/>
    </w:pPr>
  </w:style>
  <w:style w:type="paragraph" w:customStyle="1" w:styleId="Oddl">
    <w:name w:val="Oddíl"/>
    <w:basedOn w:val="Normln"/>
    <w:next w:val="Nadpisoddlu"/>
    <w:rsid w:val="004D6B6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4D6B6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4D6B6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4D6B6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4D6B6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4D6B6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4D6B6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4D6B6C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4D6B6C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4D6B6C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4D6B6C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4D6B6C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4D6B6C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4D6B6C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4D6B6C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4D6B6C"/>
    <w:pPr>
      <w:keepNext/>
      <w:keepLines/>
      <w:numPr>
        <w:numId w:val="1"/>
      </w:numPr>
      <w:tabs>
        <w:tab w:val="clear" w:pos="425"/>
      </w:tabs>
    </w:pPr>
  </w:style>
  <w:style w:type="paragraph" w:customStyle="1" w:styleId="Oznaenpozmn">
    <w:name w:val="Označení pozm.n."/>
    <w:basedOn w:val="Normln"/>
    <w:next w:val="Normln"/>
    <w:rsid w:val="004D6B6C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qFormat/>
    <w:rsid w:val="004D6B6C"/>
    <w:pPr>
      <w:numPr>
        <w:numId w:val="3"/>
      </w:numPr>
      <w:tabs>
        <w:tab w:val="left" w:pos="851"/>
      </w:tabs>
      <w:spacing w:after="120"/>
    </w:pPr>
  </w:style>
  <w:style w:type="paragraph" w:customStyle="1" w:styleId="Novelizanbod">
    <w:name w:val="Novelizační bod"/>
    <w:basedOn w:val="Normln"/>
    <w:next w:val="Normln"/>
    <w:qFormat/>
    <w:rsid w:val="004D6B6C"/>
    <w:pPr>
      <w:keepNext/>
      <w:keepLines/>
      <w:numPr>
        <w:numId w:val="4"/>
      </w:numPr>
      <w:tabs>
        <w:tab w:val="num" w:pos="567"/>
        <w:tab w:val="left" w:pos="851"/>
      </w:tabs>
      <w:spacing w:before="480" w:after="120"/>
      <w:ind w:left="567" w:hanging="567"/>
    </w:pPr>
  </w:style>
  <w:style w:type="paragraph" w:customStyle="1" w:styleId="Novelizanbodvpozmn">
    <w:name w:val="Novelizační bod v pozm.n."/>
    <w:basedOn w:val="Normln"/>
    <w:next w:val="Normln"/>
    <w:rsid w:val="004D6B6C"/>
    <w:pPr>
      <w:keepNext/>
      <w:keepLines/>
      <w:tabs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4D6B6C"/>
    <w:pPr>
      <w:keepNext/>
      <w:keepLines/>
      <w:numPr>
        <w:ilvl w:val="2"/>
        <w:numId w:val="5"/>
      </w:numPr>
      <w:tabs>
        <w:tab w:val="clear" w:pos="850"/>
      </w:tabs>
      <w:spacing w:after="120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rsid w:val="004D6B6C"/>
    <w:pPr>
      <w:numPr>
        <w:ilvl w:val="1"/>
        <w:numId w:val="5"/>
      </w:numPr>
      <w:tabs>
        <w:tab w:val="clear" w:pos="425"/>
        <w:tab w:val="num" w:pos="850"/>
      </w:tabs>
      <w:ind w:left="850"/>
      <w:outlineLvl w:val="8"/>
    </w:pPr>
  </w:style>
  <w:style w:type="paragraph" w:customStyle="1" w:styleId="Textpsmene">
    <w:name w:val="Text písmene"/>
    <w:basedOn w:val="Normln"/>
    <w:rsid w:val="004D6B6C"/>
    <w:pPr>
      <w:tabs>
        <w:tab w:val="num" w:pos="425"/>
      </w:tabs>
      <w:ind w:left="425" w:hanging="425"/>
      <w:outlineLvl w:val="7"/>
    </w:pPr>
  </w:style>
  <w:style w:type="character" w:customStyle="1" w:styleId="Odkaznapoznpodarou">
    <w:name w:val="Odkaz na pozn. pod čarou"/>
    <w:rsid w:val="004D6B6C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4D6B6C"/>
    <w:pPr>
      <w:ind w:left="567" w:hanging="567"/>
    </w:pPr>
  </w:style>
  <w:style w:type="character" w:styleId="slostrnky">
    <w:name w:val="page number"/>
    <w:basedOn w:val="Standardnpsmoodstavce"/>
    <w:rsid w:val="004D6B6C"/>
  </w:style>
  <w:style w:type="paragraph" w:styleId="Zpat">
    <w:name w:val="footer"/>
    <w:basedOn w:val="Normln"/>
    <w:link w:val="ZpatChar"/>
    <w:uiPriority w:val="99"/>
    <w:rsid w:val="004D6B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4D6B6C"/>
    <w:pPr>
      <w:tabs>
        <w:tab w:val="left" w:pos="425"/>
      </w:tabs>
      <w:ind w:left="425" w:hanging="425"/>
    </w:pPr>
    <w:rPr>
      <w:sz w:val="20"/>
      <w:lang w:val="x-none"/>
    </w:rPr>
  </w:style>
  <w:style w:type="character" w:customStyle="1" w:styleId="TextpoznpodarouChar">
    <w:name w:val="Text pozn. pod čarou Char"/>
    <w:link w:val="Textpoznpodarou"/>
    <w:rsid w:val="004D6B6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rsid w:val="004D6B6C"/>
    <w:rPr>
      <w:vertAlign w:val="superscript"/>
    </w:rPr>
  </w:style>
  <w:style w:type="paragraph" w:styleId="Titulek">
    <w:name w:val="caption"/>
    <w:basedOn w:val="Normln"/>
    <w:next w:val="Normln"/>
    <w:qFormat/>
    <w:rsid w:val="004D6B6C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4D6B6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4D6B6C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rsid w:val="004D6B6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4D6B6C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4D6B6C"/>
    <w:rPr>
      <w:b/>
    </w:rPr>
  </w:style>
  <w:style w:type="paragraph" w:customStyle="1" w:styleId="Nadpislnku">
    <w:name w:val="Nadpis článku"/>
    <w:basedOn w:val="lnek"/>
    <w:next w:val="Textodstavce"/>
    <w:rsid w:val="004D6B6C"/>
    <w:rPr>
      <w:b/>
    </w:rPr>
  </w:style>
  <w:style w:type="paragraph" w:styleId="Zkladntextodsazen">
    <w:name w:val="Body Text Indent"/>
    <w:basedOn w:val="Normln"/>
    <w:link w:val="ZkladntextodsazenChar"/>
    <w:uiPriority w:val="99"/>
    <w:rsid w:val="004D6B6C"/>
    <w:pPr>
      <w:tabs>
        <w:tab w:val="left" w:pos="1134"/>
      </w:tabs>
      <w:ind w:left="1134" w:hanging="567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D6B6C"/>
    <w:pPr>
      <w:ind w:left="1134"/>
    </w:pPr>
    <w:rPr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lock style"/>
    <w:basedOn w:val="Normln"/>
    <w:link w:val="ZkladntextChar"/>
    <w:rsid w:val="004D6B6C"/>
    <w:pPr>
      <w:tabs>
        <w:tab w:val="left" w:pos="426"/>
      </w:tabs>
    </w:pPr>
    <w:rPr>
      <w:lang w:val="x-none"/>
    </w:rPr>
  </w:style>
  <w:style w:type="character" w:customStyle="1" w:styleId="ZkladntextChar">
    <w:name w:val="Základní text Char"/>
    <w:aliases w:val="block style Char"/>
    <w:link w:val="Zkladntext"/>
    <w:rsid w:val="004D6B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4D6B6C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uiPriority w:val="99"/>
    <w:rsid w:val="004D6B6C"/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Znakypropoznmkupodarou">
    <w:name w:val="Znaky pro poznámku pod čarou"/>
    <w:rsid w:val="004D6B6C"/>
    <w:rPr>
      <w:rFonts w:cs="Times New Roman"/>
      <w:vertAlign w:val="superscript"/>
    </w:rPr>
  </w:style>
  <w:style w:type="paragraph" w:customStyle="1" w:styleId="Point0">
    <w:name w:val="Point 0"/>
    <w:basedOn w:val="Normln"/>
    <w:rsid w:val="004D6B6C"/>
    <w:pPr>
      <w:suppressAutoHyphens/>
      <w:autoSpaceDE w:val="0"/>
      <w:spacing w:before="120" w:after="120" w:line="276" w:lineRule="auto"/>
      <w:ind w:left="851" w:hanging="851"/>
    </w:pPr>
    <w:rPr>
      <w:rFonts w:eastAsia="Calibri"/>
      <w:lang w:val="fr-FR" w:eastAsia="ar-SA"/>
    </w:rPr>
  </w:style>
  <w:style w:type="paragraph" w:customStyle="1" w:styleId="NormalCentered">
    <w:name w:val="Normal Centered"/>
    <w:basedOn w:val="Normln"/>
    <w:rsid w:val="004D6B6C"/>
    <w:pPr>
      <w:suppressAutoHyphens/>
      <w:autoSpaceDE w:val="0"/>
      <w:spacing w:before="120" w:after="120" w:line="276" w:lineRule="auto"/>
      <w:jc w:val="center"/>
    </w:pPr>
    <w:rPr>
      <w:rFonts w:eastAsia="Calibri"/>
      <w:lang w:val="fr-FR" w:eastAsia="ar-SA"/>
    </w:rPr>
  </w:style>
  <w:style w:type="paragraph" w:customStyle="1" w:styleId="Normln0">
    <w:name w:val="Norm‡ln’"/>
    <w:rsid w:val="004D6B6C"/>
    <w:rPr>
      <w:rFonts w:ascii="Times New Roman" w:eastAsia="Times New Roman" w:hAnsi="Times New Roman"/>
      <w:sz w:val="24"/>
      <w:szCs w:val="24"/>
    </w:rPr>
  </w:style>
  <w:style w:type="paragraph" w:customStyle="1" w:styleId="ManualHeading4">
    <w:name w:val="Manual Heading 4"/>
    <w:basedOn w:val="Nadpis4"/>
    <w:next w:val="Normln"/>
    <w:rsid w:val="004D6B6C"/>
    <w:pPr>
      <w:tabs>
        <w:tab w:val="left" w:pos="851"/>
      </w:tabs>
      <w:suppressAutoHyphens/>
      <w:autoSpaceDE w:val="0"/>
      <w:spacing w:before="120" w:after="120"/>
      <w:ind w:left="850" w:hanging="850"/>
    </w:pPr>
    <w:rPr>
      <w:rFonts w:ascii="Times New Roman" w:hAnsi="Times New Roman"/>
      <w:b w:val="0"/>
      <w:bCs w:val="0"/>
      <w:sz w:val="24"/>
      <w:szCs w:val="24"/>
      <w:lang w:val="fr-FR" w:eastAsia="ar-SA"/>
    </w:rPr>
  </w:style>
  <w:style w:type="paragraph" w:customStyle="1" w:styleId="Point1">
    <w:name w:val="Point 1"/>
    <w:basedOn w:val="Normln"/>
    <w:rsid w:val="004D6B6C"/>
    <w:pPr>
      <w:suppressAutoHyphens/>
      <w:autoSpaceDE w:val="0"/>
      <w:spacing w:before="120" w:after="120" w:line="276" w:lineRule="auto"/>
      <w:ind w:left="1418" w:hanging="567"/>
    </w:pPr>
    <w:rPr>
      <w:rFonts w:eastAsia="Calibri"/>
      <w:lang w:val="fr-FR" w:eastAsia="ar-SA"/>
    </w:rPr>
  </w:style>
  <w:style w:type="paragraph" w:customStyle="1" w:styleId="PsmenoPodtren">
    <w:name w:val="&quot;Písmeno&quot; + Podtržení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PsmenoPodtren1">
    <w:name w:val="&quot;Písmeno&quot; + Podtržení1"/>
    <w:basedOn w:val="Psmeno"/>
    <w:rsid w:val="004D6B6C"/>
    <w:pPr>
      <w:spacing w:after="200" w:line="276" w:lineRule="auto"/>
    </w:pPr>
    <w:rPr>
      <w:rFonts w:eastAsia="Calibri"/>
      <w:bCs/>
      <w:szCs w:val="22"/>
      <w:u w:val="single"/>
      <w:lang w:eastAsia="en-US"/>
    </w:rPr>
  </w:style>
  <w:style w:type="paragraph" w:customStyle="1" w:styleId="TextlnkuZarovnatdoblokuPrvndek125cmPed">
    <w:name w:val="Text článku + Zarovnat do bloku První řádek:  125 cm Před:..."/>
    <w:basedOn w:val="Textlnku"/>
    <w:rsid w:val="004D6B6C"/>
    <w:pPr>
      <w:spacing w:before="120" w:after="200" w:line="276" w:lineRule="auto"/>
      <w:ind w:firstLine="708"/>
    </w:pPr>
    <w:rPr>
      <w:lang w:eastAsia="en-US"/>
    </w:rPr>
  </w:style>
  <w:style w:type="paragraph" w:customStyle="1" w:styleId="StylTextodstavcePodtren">
    <w:name w:val="Styl Text odstavce + Podtržení"/>
    <w:basedOn w:val="Textodstavce"/>
    <w:rsid w:val="004D6B6C"/>
    <w:pPr>
      <w:spacing w:line="276" w:lineRule="auto"/>
    </w:pPr>
    <w:rPr>
      <w:rFonts w:eastAsia="Calibri"/>
      <w:szCs w:val="22"/>
      <w:u w:val="single"/>
      <w:lang w:eastAsia="en-US"/>
    </w:rPr>
  </w:style>
  <w:style w:type="paragraph" w:customStyle="1" w:styleId="CELEXDoprava">
    <w:name w:val="CELEX + Doprava"/>
    <w:basedOn w:val="CELEX"/>
    <w:rsid w:val="004D6B6C"/>
    <w:pPr>
      <w:spacing w:after="200" w:line="276" w:lineRule="auto"/>
      <w:jc w:val="right"/>
    </w:pPr>
    <w:rPr>
      <w:i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D6B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6B6C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D6B6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D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uiPriority w:val="99"/>
    <w:unhideWhenUsed/>
    <w:rsid w:val="00993C0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3C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001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nintext">
    <w:name w:val="vniønítext"/>
    <w:basedOn w:val="Normln"/>
    <w:rsid w:val="00DF2F91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DF2F91"/>
    <w:rPr>
      <w:sz w:val="22"/>
      <w:szCs w:val="22"/>
      <w:lang w:eastAsia="en-US"/>
    </w:rPr>
  </w:style>
  <w:style w:type="character" w:customStyle="1" w:styleId="class11">
    <w:name w:val="class11"/>
    <w:rsid w:val="00DF2F91"/>
    <w:rPr>
      <w:sz w:val="21"/>
      <w:szCs w:val="21"/>
    </w:rPr>
  </w:style>
  <w:style w:type="table" w:styleId="Mkatabulky">
    <w:name w:val="Table Grid"/>
    <w:basedOn w:val="Normlntabulka"/>
    <w:uiPriority w:val="59"/>
    <w:rsid w:val="00DF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A">
    <w:name w:val="odstavecA"/>
    <w:basedOn w:val="Normln"/>
    <w:uiPriority w:val="99"/>
    <w:rsid w:val="00DF2F91"/>
    <w:pPr>
      <w:tabs>
        <w:tab w:val="center" w:pos="-1985"/>
        <w:tab w:val="left" w:pos="709"/>
      </w:tabs>
      <w:suppressAutoHyphens/>
    </w:pPr>
    <w:rPr>
      <w:b/>
      <w:szCs w:val="20"/>
      <w:lang w:eastAsia="ar-SA"/>
    </w:rPr>
  </w:style>
  <w:style w:type="paragraph" w:customStyle="1" w:styleId="nadpis12n">
    <w:name w:val="nadpis12n"/>
    <w:basedOn w:val="Normln"/>
    <w:uiPriority w:val="99"/>
    <w:rsid w:val="00DF2F91"/>
    <w:pPr>
      <w:suppressAutoHyphens/>
    </w:pPr>
    <w:rPr>
      <w:b/>
      <w:bCs/>
      <w:lang w:eastAsia="ar-SA"/>
    </w:rPr>
  </w:style>
  <w:style w:type="paragraph" w:styleId="Revize">
    <w:name w:val="Revision"/>
    <w:hidden/>
    <w:uiPriority w:val="99"/>
    <w:semiHidden/>
    <w:rsid w:val="00DF2F91"/>
    <w:rPr>
      <w:rFonts w:ascii="Times New Roman" w:hAnsi="Times New Roman"/>
      <w:sz w:val="24"/>
    </w:rPr>
  </w:style>
  <w:style w:type="character" w:styleId="Hypertextovodkaz">
    <w:name w:val="Hyperlink"/>
    <w:rsid w:val="00DF2F91"/>
    <w:rPr>
      <w:color w:val="0000FF"/>
      <w:u w:val="single"/>
    </w:rPr>
  </w:style>
  <w:style w:type="paragraph" w:customStyle="1" w:styleId="Styl1">
    <w:name w:val="Styl1"/>
    <w:basedOn w:val="Normln"/>
    <w:qFormat/>
    <w:rsid w:val="00DF2F91"/>
    <w:pPr>
      <w:spacing w:before="120" w:line="360" w:lineRule="auto"/>
    </w:pPr>
    <w:rPr>
      <w:szCs w:val="20"/>
    </w:rPr>
  </w:style>
  <w:style w:type="character" w:styleId="Siln">
    <w:name w:val="Strong"/>
    <w:uiPriority w:val="22"/>
    <w:qFormat/>
    <w:rsid w:val="00DF2F91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F2F91"/>
    <w:pPr>
      <w:spacing w:before="120" w:after="120" w:line="480" w:lineRule="auto"/>
      <w:ind w:left="283"/>
      <w:jc w:val="both"/>
    </w:pPr>
    <w:rPr>
      <w:rFonts w:eastAsia="Calibri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DF2F91"/>
    <w:rPr>
      <w:rFonts w:ascii="Times New Roman" w:hAnsi="Times New Roman"/>
      <w:sz w:val="24"/>
      <w:lang w:val="x-none" w:eastAsia="x-none"/>
    </w:rPr>
  </w:style>
  <w:style w:type="paragraph" w:customStyle="1" w:styleId="2Psmeno">
    <w:name w:val="2. Písmeno"/>
    <w:basedOn w:val="Normln"/>
    <w:qFormat/>
    <w:rsid w:val="005E717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eastAsiaTheme="minorEastAsia" w:hAnsi="Arial" w:cs="Arial"/>
      <w:sz w:val="22"/>
      <w:szCs w:val="22"/>
    </w:rPr>
  </w:style>
  <w:style w:type="paragraph" w:customStyle="1" w:styleId="1Odstavec">
    <w:name w:val="1.Odstavec"/>
    <w:basedOn w:val="Normln"/>
    <w:qFormat/>
    <w:rsid w:val="00611D25"/>
    <w:pPr>
      <w:widowControl w:val="0"/>
      <w:ind w:firstLine="567"/>
      <w:jc w:val="both"/>
    </w:pPr>
    <w:rPr>
      <w:rFonts w:ascii="Arial" w:eastAsiaTheme="minorEastAsia" w:hAnsi="Arial" w:cs="Arial"/>
      <w:spacing w:val="-4"/>
      <w:sz w:val="22"/>
      <w:szCs w:val="22"/>
    </w:rPr>
  </w:style>
  <w:style w:type="paragraph" w:customStyle="1" w:styleId="2psmeno0">
    <w:name w:val="2psmeno"/>
    <w:basedOn w:val="Normln"/>
    <w:rsid w:val="00E15F4E"/>
    <w:rPr>
      <w:rFonts w:eastAsiaTheme="minorHAnsi"/>
    </w:rPr>
  </w:style>
  <w:style w:type="character" w:customStyle="1" w:styleId="Internetovodkaz">
    <w:name w:val="Internetový odkaz"/>
    <w:rsid w:val="002D3018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6D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6DD2"/>
    <w:rPr>
      <w:rFonts w:ascii="Times New Roman" w:eastAsia="Times New Roman" w:hAnsi="Times New Roman"/>
      <w:sz w:val="16"/>
      <w:szCs w:val="16"/>
    </w:rPr>
  </w:style>
  <w:style w:type="paragraph" w:customStyle="1" w:styleId="Obsahtabulky">
    <w:name w:val="Obsah tabulky"/>
    <w:basedOn w:val="Normln"/>
    <w:qFormat/>
    <w:rsid w:val="00E76DD2"/>
    <w:pPr>
      <w:suppressLineNumbers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Zkladntextodsazen0">
    <w:name w:val="Z‡kladn’ text odsazen?"/>
    <w:basedOn w:val="Normln"/>
    <w:qFormat/>
    <w:rsid w:val="00E76DD2"/>
    <w:pPr>
      <w:widowControl w:val="0"/>
      <w:overflowPunct w:val="0"/>
      <w:spacing w:after="120"/>
      <w:ind w:firstLine="851"/>
      <w:jc w:val="both"/>
      <w:textAlignment w:val="baseline"/>
    </w:pPr>
    <w:rPr>
      <w:rFonts w:ascii="Arial" w:eastAsia="SimSun" w:hAnsi="Arial" w:cs="Mangal"/>
      <w:color w:val="00000A"/>
      <w:sz w:val="22"/>
      <w:lang w:eastAsia="zh-CN" w:bidi="hi-IN"/>
    </w:rPr>
  </w:style>
  <w:style w:type="paragraph" w:styleId="Normlnweb">
    <w:name w:val="Normal (Web)"/>
    <w:basedOn w:val="Normln"/>
    <w:uiPriority w:val="99"/>
    <w:unhideWhenUsed/>
    <w:rsid w:val="00C52EA4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2354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BD0740"/>
    <w:pPr>
      <w:spacing w:before="1440"/>
      <w:ind w:left="-74"/>
    </w:pPr>
    <w:rPr>
      <w:rFonts w:ascii="Arial" w:eastAsia="Calibri" w:hAnsi="Arial"/>
      <w:sz w:val="20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BD0740"/>
    <w:rPr>
      <w:rFonts w:ascii="Arial" w:hAnsi="Arial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612A9"/>
    <w:rPr>
      <w:rFonts w:ascii="EUAlbertina" w:hAnsi="EUAlbertina" w:cs="Times New Roman"/>
      <w:color w:val="auto"/>
    </w:rPr>
  </w:style>
  <w:style w:type="paragraph" w:customStyle="1" w:styleId="Normalodsazen">
    <w:name w:val="Normal odsazený"/>
    <w:basedOn w:val="Normln"/>
    <w:qFormat/>
    <w:rsid w:val="009F0BE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rs-note">
    <w:name w:val="rs-note"/>
    <w:rsid w:val="00C45808"/>
  </w:style>
  <w:style w:type="paragraph" w:styleId="Podtitul">
    <w:name w:val="Subtitle"/>
    <w:basedOn w:val="Normln"/>
    <w:link w:val="PodtitulChar"/>
    <w:qFormat/>
    <w:rsid w:val="006300F4"/>
    <w:pPr>
      <w:jc w:val="center"/>
    </w:pPr>
    <w:rPr>
      <w:rFonts w:ascii="Arial" w:hAnsi="Arial"/>
      <w:i/>
      <w:szCs w:val="20"/>
    </w:rPr>
  </w:style>
  <w:style w:type="character" w:customStyle="1" w:styleId="PodtitulChar">
    <w:name w:val="Podtitul Char"/>
    <w:basedOn w:val="Standardnpsmoodstavce"/>
    <w:link w:val="Podtitul"/>
    <w:rsid w:val="006300F4"/>
    <w:rPr>
      <w:rFonts w:ascii="Arial" w:eastAsia="Times New Roman" w:hAnsi="Arial"/>
      <w:i/>
      <w:sz w:val="24"/>
    </w:rPr>
  </w:style>
  <w:style w:type="paragraph" w:customStyle="1" w:styleId="5Textpsmenevnovelbodu">
    <w:name w:val="5. Text písmene v novel. bodu"/>
    <w:basedOn w:val="Normln"/>
    <w:qFormat/>
    <w:rsid w:val="00CA0670"/>
    <w:pPr>
      <w:ind w:left="851" w:hanging="39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4Textodstavcevnovelbodu">
    <w:name w:val="4. Text odstavce v novel. bodu"/>
    <w:basedOn w:val="Normln"/>
    <w:qFormat/>
    <w:rsid w:val="00CA0670"/>
    <w:pPr>
      <w:ind w:left="454" w:firstLine="709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Normln1">
    <w:name w:val="Normální1"/>
    <w:qFormat/>
    <w:rsid w:val="00780B73"/>
    <w:pPr>
      <w:widowControl w:val="0"/>
    </w:pPr>
    <w:rPr>
      <w:rFonts w:ascii="Times New Roman" w:eastAsia="Times New Roman" w:hAnsi="Times New Roman"/>
      <w:color w:val="00000A"/>
      <w:sz w:val="24"/>
    </w:rPr>
  </w:style>
  <w:style w:type="paragraph" w:customStyle="1" w:styleId="1Novelizanbod">
    <w:name w:val="1. Novelizační bod"/>
    <w:basedOn w:val="Odstavecseseznamem"/>
    <w:qFormat/>
    <w:rsid w:val="00A2388B"/>
    <w:pPr>
      <w:numPr>
        <w:numId w:val="6"/>
      </w:numPr>
      <w:spacing w:before="480" w:after="120" w:line="240" w:lineRule="auto"/>
      <w:ind w:left="454" w:hanging="454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OdstavecCOPS1">
    <w:name w:val="Odstavec COPS_1"/>
    <w:basedOn w:val="Normln"/>
    <w:rsid w:val="0009415E"/>
    <w:pPr>
      <w:spacing w:before="80" w:after="16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EU'&amp;link='31996R2232%2523'&amp;ucin-k-dni='30.12.9999'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spi://module='EU'&amp;link='31991R1601%2523'&amp;ucin-k-dni='30.12.9999'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spi://module='EU'&amp;link='31995L0046%2523'&amp;ucin-k-dni='30.12.9999'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EU'&amp;link='32002R0178%2523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EU'&amp;link='32000L0013%2523'&amp;ucin-k-dni='30.12.9999'" TargetMode="External"/><Relationship Id="rId10" Type="http://schemas.openxmlformats.org/officeDocument/2006/relationships/hyperlink" Target="aspi://module='EU'&amp;link='32007R0834%2523'&amp;ucin-k-dni='30.12.9999'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spi://module='EU'&amp;link='31991R2092%2523'&amp;ucin-k-dni='30.12.9999'" TargetMode="External"/><Relationship Id="rId14" Type="http://schemas.openxmlformats.org/officeDocument/2006/relationships/hyperlink" Target="aspi://module='EU'&amp;link='32008R0110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8E75-9E3D-45AD-A96F-6BCE86E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4887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33656</CharactersWithSpaces>
  <SharedDoc>false</SharedDoc>
  <HLinks>
    <vt:vector size="90" baseType="variant">
      <vt:variant>
        <vt:i4>7798900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aspi://module='ASPI'&amp;link='154/2000 Sb.%252310'&amp;ucin-k-dni='30.12.9999'</vt:lpwstr>
      </vt:variant>
      <vt:variant>
        <vt:lpwstr/>
      </vt:variant>
      <vt:variant>
        <vt:i4>6422655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aspi://module='ASPI'&amp;link='154/2000 Sb.%25238'&amp;ucin-k-dni='30.12.9999'</vt:lpwstr>
      </vt:variant>
      <vt:variant>
        <vt:lpwstr/>
      </vt:variant>
      <vt:variant>
        <vt:i4>7667828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aspi://module='ASPI'&amp;link='154/2000 Sb.%252312'&amp;ucin-k-dni='30.12.9999'</vt:lpwstr>
      </vt:variant>
      <vt:variant>
        <vt:lpwstr/>
      </vt:variant>
      <vt:variant>
        <vt:i4>7667828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aspi://module='ASPI'&amp;link='154/2000 Sb.%252312'&amp;ucin-k-dni='30.12.9999'</vt:lpwstr>
      </vt:variant>
      <vt:variant>
        <vt:lpwstr/>
      </vt:variant>
      <vt:variant>
        <vt:i4>4259905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aspi://module='ASPI'&amp;link='250/2014 Sb.%2523'&amp;ucin-k-dni='30.12.9999'</vt:lpwstr>
      </vt:variant>
      <vt:variant>
        <vt:lpwstr/>
      </vt:variant>
      <vt:variant>
        <vt:i4>4456534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aspi://module='ASPI'&amp;link='64/2014 Sb.%2523'&amp;ucin-k-dni='30.12.9999'</vt:lpwstr>
      </vt:variant>
      <vt:variant>
        <vt:lpwstr/>
      </vt:variant>
      <vt:variant>
        <vt:i4>4456528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aspi://module='ASPI'&amp;link='32/2011 Sb.%2523'&amp;ucin-k-dni='30.12.9999'</vt:lpwstr>
      </vt:variant>
      <vt:variant>
        <vt:lpwstr/>
      </vt:variant>
      <vt:variant>
        <vt:i4>4259904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aspi://module='ASPI'&amp;link='291/2009 Sb.%2523'&amp;ucin-k-dni='30.12.9999'</vt:lpwstr>
      </vt:variant>
      <vt:variant>
        <vt:lpwstr/>
      </vt:variant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aspi://module='ASPI'&amp;link='281/2009 Sb.%2523'&amp;ucin-k-dni='30.12.9999'</vt:lpwstr>
      </vt:variant>
      <vt:variant>
        <vt:lpwstr/>
      </vt:variant>
      <vt:variant>
        <vt:i4>4653131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aspi://module='ASPI'&amp;link='227/2009 Sb.%2523'&amp;ucin-k-dni='30.12.9999'</vt:lpwstr>
      </vt:variant>
      <vt:variant>
        <vt:lpwstr/>
      </vt:variant>
      <vt:variant>
        <vt:i4>4259904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aspi://module='ASPI'&amp;link='182/2008 Sb.%2523'&amp;ucin-k-dni='30.12.9999'</vt:lpwstr>
      </vt:variant>
      <vt:variant>
        <vt:lpwstr/>
      </vt:variant>
      <vt:variant>
        <vt:i4>4390981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aspi://module='ASPI'&amp;link='130/2006 Sb.%2523'&amp;ucin-k-dni='30.12.9999'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aspi://module='ASPI'&amp;link='444/2005 Sb.%2523'&amp;ucin-k-dni='30.12.9999'</vt:lpwstr>
      </vt:variant>
      <vt:variant>
        <vt:lpwstr/>
      </vt:variant>
      <vt:variant>
        <vt:i4>4325451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aspi://module='ASPI'&amp;link='282/2003 Sb.%2523'&amp;ucin-k-dni='30.12.9999'</vt:lpwstr>
      </vt:variant>
      <vt:variant>
        <vt:lpwstr/>
      </vt:variant>
      <vt:variant>
        <vt:i4>4259909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aspi://module='ASPI'&amp;link='162/2003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Jelínková Klára</cp:lastModifiedBy>
  <cp:revision>10</cp:revision>
  <cp:lastPrinted>2019-12-04T08:43:00Z</cp:lastPrinted>
  <dcterms:created xsi:type="dcterms:W3CDTF">2019-11-27T12:14:00Z</dcterms:created>
  <dcterms:modified xsi:type="dcterms:W3CDTF">2019-12-04T08:44:00Z</dcterms:modified>
</cp:coreProperties>
</file>