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3E4" w:rsidRPr="00BE5A20" w:rsidRDefault="00496B5B" w:rsidP="00ED53E4">
      <w:pPr>
        <w:pStyle w:val="logo"/>
        <w:rPr>
          <w:lang w:val="cs-CZ"/>
        </w:rPr>
      </w:pPr>
      <w:bookmarkStart w:id="0" w:name="_Toc518385552"/>
      <w:r w:rsidRPr="00BE5A20">
        <w:rPr>
          <w:noProof/>
          <w:lang w:val="cs-CZ" w:eastAsia="cs-CZ"/>
        </w:rPr>
        <w:drawing>
          <wp:inline distT="0" distB="0" distL="0" distR="0" wp14:anchorId="2FDEF02B" wp14:editId="2FDEF02C">
            <wp:extent cx="1878127" cy="774065"/>
            <wp:effectExtent l="0" t="0" r="8255"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ZEI.png"/>
                    <pic:cNvPicPr/>
                  </pic:nvPicPr>
                  <pic:blipFill>
                    <a:blip r:embed="rId12"/>
                    <a:stretch>
                      <a:fillRect/>
                    </a:stretch>
                  </pic:blipFill>
                  <pic:spPr>
                    <a:xfrm>
                      <a:off x="0" y="0"/>
                      <a:ext cx="1887068" cy="777750"/>
                    </a:xfrm>
                    <a:prstGeom prst="rect">
                      <a:avLst/>
                    </a:prstGeom>
                  </pic:spPr>
                </pic:pic>
              </a:graphicData>
            </a:graphic>
          </wp:inline>
        </w:drawing>
      </w:r>
    </w:p>
    <w:p w:rsidR="00ED53E4" w:rsidRPr="00BE5A20" w:rsidRDefault="00ED53E4" w:rsidP="00ED53E4">
      <w:pPr>
        <w:pStyle w:val="UZEI"/>
        <w:rPr>
          <w:lang w:val="cs-CZ"/>
        </w:rPr>
      </w:pPr>
      <w:r w:rsidRPr="00BE5A20">
        <w:rPr>
          <w:lang w:val="cs-CZ"/>
        </w:rPr>
        <w:t>Ústav zemědělské ekonomiky a informací</w:t>
      </w:r>
    </w:p>
    <w:p w:rsidR="00ED53E4" w:rsidRPr="00BE5A20" w:rsidRDefault="00ED53E4" w:rsidP="00ED53E4">
      <w:pPr>
        <w:pStyle w:val="st-nazev"/>
      </w:pPr>
      <w:r w:rsidRPr="00BE5A20">
        <w:t>PODKLADOVÉ ANALÝZY PRO PŘÍPRAVU SZP V PROGRAMOVÉM OBDOBÍ 2021+</w:t>
      </w:r>
    </w:p>
    <w:p w:rsidR="00ED53E4" w:rsidRPr="00BE5A20" w:rsidRDefault="00ED53E4" w:rsidP="00ED53E4">
      <w:pPr>
        <w:pStyle w:val="st-rok"/>
        <w:spacing w:before="360"/>
      </w:pPr>
      <w:r w:rsidRPr="00BE5A20">
        <w:t>Specifický cíl G – Oslovení mladých zemědělců a usnadnění rozvoje jejich podnikání a generační obměny</w:t>
      </w:r>
    </w:p>
    <w:p w:rsidR="00ED53E4" w:rsidRPr="00BE5A20" w:rsidRDefault="00ED53E4" w:rsidP="00ED53E4"/>
    <w:p w:rsidR="00ED53E4" w:rsidRPr="00BE5A20" w:rsidRDefault="00ED53E4" w:rsidP="00ED53E4"/>
    <w:p w:rsidR="00BB0B2C" w:rsidRPr="00BE5A20" w:rsidRDefault="00BB0B2C" w:rsidP="00ED53E4"/>
    <w:p w:rsidR="00ED53E4" w:rsidRPr="00BE5A20" w:rsidRDefault="00ED53E4" w:rsidP="00ED53E4"/>
    <w:p w:rsidR="00ED53E4" w:rsidRPr="00BE5A20" w:rsidRDefault="00ED53E4" w:rsidP="00ED53E4"/>
    <w:p w:rsidR="00ED53E4" w:rsidRPr="00BE5A20" w:rsidRDefault="00ED53E4" w:rsidP="00ED53E4"/>
    <w:p w:rsidR="00ED53E4" w:rsidRPr="00BE5A20" w:rsidRDefault="00ED53E4" w:rsidP="00ED53E4"/>
    <w:p w:rsidR="00ED53E4" w:rsidRPr="00BE5A20" w:rsidRDefault="00ED53E4" w:rsidP="00ED53E4"/>
    <w:p w:rsidR="00ED53E4" w:rsidRPr="00BE5A20" w:rsidRDefault="00ED53E4" w:rsidP="00ED53E4"/>
    <w:p w:rsidR="00496B5B" w:rsidRPr="00BE5A20" w:rsidRDefault="00496B5B" w:rsidP="00ED53E4"/>
    <w:p w:rsidR="00ED53E4" w:rsidRPr="00BE5A20" w:rsidRDefault="004E390D" w:rsidP="00ED53E4">
      <w:pPr>
        <w:jc w:val="center"/>
      </w:pPr>
      <w:r w:rsidRPr="00BE5A20">
        <w:t xml:space="preserve">Praha, </w:t>
      </w:r>
      <w:r w:rsidR="0043165E">
        <w:t>27</w:t>
      </w:r>
      <w:r w:rsidR="00ED53E4" w:rsidRPr="00BE5A20">
        <w:t xml:space="preserve">. </w:t>
      </w:r>
      <w:r w:rsidR="00DC5DA6">
        <w:t>9</w:t>
      </w:r>
      <w:r w:rsidR="00ED53E4" w:rsidRPr="00BE5A20">
        <w:t>. 2018</w:t>
      </w:r>
    </w:p>
    <w:p w:rsidR="00ED53E4" w:rsidRPr="00BE5A20" w:rsidRDefault="00ED53E4" w:rsidP="00ED53E4">
      <w:pPr>
        <w:pStyle w:val="Nadpis1"/>
      </w:pPr>
      <w:bookmarkStart w:id="1" w:name="_Toc313363000"/>
      <w:bookmarkStart w:id="2" w:name="_Toc525821128"/>
      <w:r w:rsidRPr="00BE5A20">
        <w:t>Seznam použitých zkratek</w:t>
      </w:r>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2"/>
        <w:gridCol w:w="7750"/>
      </w:tblGrid>
      <w:tr w:rsidR="00ED53E4" w:rsidRPr="00BE5A20" w:rsidTr="000C73BA">
        <w:trPr>
          <w:cantSplit/>
          <w:trHeight w:val="315"/>
        </w:trPr>
        <w:tc>
          <w:tcPr>
            <w:tcW w:w="724" w:type="pct"/>
            <w:shd w:val="clear" w:color="auto" w:fill="auto"/>
          </w:tcPr>
          <w:p w:rsidR="00ED53E4" w:rsidRPr="00BE5A20" w:rsidRDefault="005354CB" w:rsidP="004575AC">
            <w:r w:rsidRPr="00BE5A20">
              <w:t>EZZF</w:t>
            </w:r>
          </w:p>
        </w:tc>
        <w:tc>
          <w:tcPr>
            <w:tcW w:w="4276" w:type="pct"/>
            <w:shd w:val="clear" w:color="auto" w:fill="auto"/>
          </w:tcPr>
          <w:p w:rsidR="00ED53E4" w:rsidRPr="00BE5A20" w:rsidRDefault="005354CB" w:rsidP="004575AC">
            <w:r w:rsidRPr="00BE5A20">
              <w:t>Evropský zemědělský záruční fond</w:t>
            </w:r>
          </w:p>
        </w:tc>
      </w:tr>
      <w:tr w:rsidR="00ED53E4" w:rsidRPr="00BE5A20" w:rsidTr="000C73BA">
        <w:trPr>
          <w:cantSplit/>
          <w:trHeight w:val="315"/>
        </w:trPr>
        <w:tc>
          <w:tcPr>
            <w:tcW w:w="724" w:type="pct"/>
            <w:shd w:val="clear" w:color="auto" w:fill="auto"/>
          </w:tcPr>
          <w:p w:rsidR="00ED53E4" w:rsidRPr="00BE5A20" w:rsidRDefault="004575AC" w:rsidP="004575AC">
            <w:r w:rsidRPr="00BE5A20">
              <w:t>EZFRV</w:t>
            </w:r>
          </w:p>
        </w:tc>
        <w:tc>
          <w:tcPr>
            <w:tcW w:w="4276" w:type="pct"/>
            <w:shd w:val="clear" w:color="auto" w:fill="auto"/>
          </w:tcPr>
          <w:p w:rsidR="00ED53E4" w:rsidRPr="00BE5A20" w:rsidRDefault="004575AC" w:rsidP="004575AC">
            <w:r w:rsidRPr="00BE5A20">
              <w:t>Evropský zemědělský</w:t>
            </w:r>
            <w:r w:rsidR="00F45427" w:rsidRPr="00BE5A20">
              <w:t xml:space="preserve"> fond</w:t>
            </w:r>
            <w:r w:rsidRPr="00BE5A20">
              <w:t xml:space="preserve"> pro rozvoj venkova (</w:t>
            </w:r>
            <w:proofErr w:type="spellStart"/>
            <w:r w:rsidR="00B35810" w:rsidRPr="00BE5A20">
              <w:t>European</w:t>
            </w:r>
            <w:proofErr w:type="spellEnd"/>
            <w:r w:rsidR="00B35810" w:rsidRPr="00BE5A20">
              <w:t xml:space="preserve"> </w:t>
            </w:r>
            <w:proofErr w:type="spellStart"/>
            <w:r w:rsidR="00B35810" w:rsidRPr="00BE5A20">
              <w:t>Agricultural</w:t>
            </w:r>
            <w:proofErr w:type="spellEnd"/>
            <w:r w:rsidR="00B35810" w:rsidRPr="00BE5A20">
              <w:t xml:space="preserve"> </w:t>
            </w:r>
            <w:proofErr w:type="spellStart"/>
            <w:r w:rsidR="00B35810" w:rsidRPr="00BE5A20">
              <w:t>Fund</w:t>
            </w:r>
            <w:proofErr w:type="spellEnd"/>
            <w:r w:rsidR="00B35810" w:rsidRPr="00BE5A20">
              <w:t xml:space="preserve"> </w:t>
            </w:r>
            <w:proofErr w:type="spellStart"/>
            <w:r w:rsidR="00B35810" w:rsidRPr="00BE5A20">
              <w:t>for</w:t>
            </w:r>
            <w:proofErr w:type="spellEnd"/>
            <w:r w:rsidR="00B35810" w:rsidRPr="00BE5A20">
              <w:t xml:space="preserve"> </w:t>
            </w:r>
            <w:proofErr w:type="spellStart"/>
            <w:r w:rsidR="00B35810" w:rsidRPr="00BE5A20">
              <w:t>Rural</w:t>
            </w:r>
            <w:proofErr w:type="spellEnd"/>
            <w:r w:rsidR="00B35810" w:rsidRPr="00BE5A20">
              <w:t xml:space="preserve"> </w:t>
            </w:r>
            <w:proofErr w:type="gramStart"/>
            <w:r w:rsidR="00B35810" w:rsidRPr="00BE5A20">
              <w:t>Development - EAFRD</w:t>
            </w:r>
            <w:proofErr w:type="gramEnd"/>
            <w:r w:rsidRPr="00BE5A20">
              <w:t>)</w:t>
            </w:r>
          </w:p>
        </w:tc>
      </w:tr>
      <w:tr w:rsidR="00824626" w:rsidRPr="00BE5A20" w:rsidTr="000C73BA">
        <w:trPr>
          <w:cantSplit/>
          <w:trHeight w:val="315"/>
        </w:trPr>
        <w:tc>
          <w:tcPr>
            <w:tcW w:w="724" w:type="pct"/>
            <w:shd w:val="clear" w:color="auto" w:fill="auto"/>
          </w:tcPr>
          <w:p w:rsidR="00824626" w:rsidRPr="00BE5A20" w:rsidRDefault="00824626" w:rsidP="00824626">
            <w:r w:rsidRPr="00BE5A20">
              <w:t>FO</w:t>
            </w:r>
          </w:p>
        </w:tc>
        <w:tc>
          <w:tcPr>
            <w:tcW w:w="4276" w:type="pct"/>
            <w:shd w:val="clear" w:color="auto" w:fill="auto"/>
          </w:tcPr>
          <w:p w:rsidR="00824626" w:rsidRPr="00BE5A20" w:rsidRDefault="00824626" w:rsidP="00824626">
            <w:r w:rsidRPr="00BE5A20">
              <w:t>Fyzická osoba</w:t>
            </w:r>
          </w:p>
        </w:tc>
      </w:tr>
      <w:tr w:rsidR="00824626" w:rsidRPr="00BE5A20" w:rsidTr="000C73BA">
        <w:trPr>
          <w:cantSplit/>
          <w:trHeight w:val="315"/>
        </w:trPr>
        <w:tc>
          <w:tcPr>
            <w:tcW w:w="724" w:type="pct"/>
            <w:shd w:val="clear" w:color="auto" w:fill="auto"/>
          </w:tcPr>
          <w:p w:rsidR="00824626" w:rsidRPr="00BE5A20" w:rsidRDefault="00824626" w:rsidP="00824626">
            <w:r w:rsidRPr="00BE5A20">
              <w:t>MMR</w:t>
            </w:r>
          </w:p>
        </w:tc>
        <w:tc>
          <w:tcPr>
            <w:tcW w:w="4276" w:type="pct"/>
            <w:shd w:val="clear" w:color="auto" w:fill="auto"/>
          </w:tcPr>
          <w:p w:rsidR="00824626" w:rsidRPr="00BE5A20" w:rsidRDefault="00824626" w:rsidP="00824626">
            <w:r w:rsidRPr="00BE5A20">
              <w:t>Ministerstvo pro místní rozvoj</w:t>
            </w:r>
          </w:p>
        </w:tc>
      </w:tr>
      <w:tr w:rsidR="00824626" w:rsidRPr="00BE5A20" w:rsidTr="000C73BA">
        <w:trPr>
          <w:cantSplit/>
          <w:trHeight w:val="315"/>
        </w:trPr>
        <w:tc>
          <w:tcPr>
            <w:tcW w:w="724" w:type="pct"/>
            <w:shd w:val="clear" w:color="auto" w:fill="auto"/>
          </w:tcPr>
          <w:p w:rsidR="00824626" w:rsidRPr="00BE5A20" w:rsidRDefault="00824626" w:rsidP="00824626">
            <w:r w:rsidRPr="00BE5A20">
              <w:t>MZe</w:t>
            </w:r>
          </w:p>
        </w:tc>
        <w:tc>
          <w:tcPr>
            <w:tcW w:w="4276" w:type="pct"/>
            <w:shd w:val="clear" w:color="auto" w:fill="auto"/>
          </w:tcPr>
          <w:p w:rsidR="00824626" w:rsidRPr="00BE5A20" w:rsidRDefault="00824626" w:rsidP="00824626">
            <w:r w:rsidRPr="00BE5A20">
              <w:t>Ministerstvo zemědělství</w:t>
            </w:r>
          </w:p>
        </w:tc>
      </w:tr>
      <w:tr w:rsidR="00AE4476" w:rsidRPr="00BE5A20" w:rsidTr="000C73BA">
        <w:trPr>
          <w:cantSplit/>
          <w:trHeight w:val="315"/>
        </w:trPr>
        <w:tc>
          <w:tcPr>
            <w:tcW w:w="724" w:type="pct"/>
            <w:shd w:val="clear" w:color="auto" w:fill="auto"/>
          </w:tcPr>
          <w:p w:rsidR="00AE4476" w:rsidRPr="00BE5A20" w:rsidRDefault="00AE4476" w:rsidP="00824626">
            <w:r w:rsidRPr="00BE5A20">
              <w:t>NH</w:t>
            </w:r>
          </w:p>
        </w:tc>
        <w:tc>
          <w:tcPr>
            <w:tcW w:w="4276" w:type="pct"/>
            <w:shd w:val="clear" w:color="auto" w:fill="auto"/>
          </w:tcPr>
          <w:p w:rsidR="00AE4476" w:rsidRPr="00BE5A20" w:rsidRDefault="00AE4476" w:rsidP="00824626">
            <w:r w:rsidRPr="00BE5A20">
              <w:t>Národní hospodářství</w:t>
            </w:r>
          </w:p>
        </w:tc>
      </w:tr>
      <w:tr w:rsidR="00824626" w:rsidRPr="00BE5A20" w:rsidTr="000C73BA">
        <w:trPr>
          <w:cantSplit/>
          <w:trHeight w:val="315"/>
        </w:trPr>
        <w:tc>
          <w:tcPr>
            <w:tcW w:w="724" w:type="pct"/>
            <w:shd w:val="clear" w:color="auto" w:fill="auto"/>
          </w:tcPr>
          <w:p w:rsidR="00824626" w:rsidRPr="00BE5A20" w:rsidRDefault="00824626" w:rsidP="00824626">
            <w:r w:rsidRPr="00BE5A20">
              <w:t>PO</w:t>
            </w:r>
          </w:p>
        </w:tc>
        <w:tc>
          <w:tcPr>
            <w:tcW w:w="4276" w:type="pct"/>
            <w:shd w:val="clear" w:color="auto" w:fill="auto"/>
          </w:tcPr>
          <w:p w:rsidR="00824626" w:rsidRPr="00BE5A20" w:rsidRDefault="00824626" w:rsidP="00824626">
            <w:r w:rsidRPr="00BE5A20">
              <w:t>Právnická osoba</w:t>
            </w:r>
          </w:p>
        </w:tc>
      </w:tr>
      <w:tr w:rsidR="00824626" w:rsidRPr="00BE5A20" w:rsidTr="000C73BA">
        <w:trPr>
          <w:trHeight w:val="315"/>
        </w:trPr>
        <w:tc>
          <w:tcPr>
            <w:tcW w:w="724" w:type="pct"/>
            <w:shd w:val="clear" w:color="auto" w:fill="auto"/>
          </w:tcPr>
          <w:p w:rsidR="00824626" w:rsidRPr="00BE5A20" w:rsidRDefault="00824626" w:rsidP="00824626">
            <w:r w:rsidRPr="00BE5A20">
              <w:t>PRV</w:t>
            </w:r>
          </w:p>
        </w:tc>
        <w:tc>
          <w:tcPr>
            <w:tcW w:w="4276" w:type="pct"/>
            <w:shd w:val="clear" w:color="auto" w:fill="auto"/>
          </w:tcPr>
          <w:p w:rsidR="00824626" w:rsidRPr="00BE5A20" w:rsidRDefault="00824626" w:rsidP="00824626">
            <w:r w:rsidRPr="00BE5A20">
              <w:t>Program rozvoje venkova</w:t>
            </w:r>
          </w:p>
        </w:tc>
      </w:tr>
      <w:tr w:rsidR="00824626" w:rsidRPr="00BE5A20" w:rsidTr="000C73BA">
        <w:trPr>
          <w:trHeight w:val="315"/>
        </w:trPr>
        <w:tc>
          <w:tcPr>
            <w:tcW w:w="724" w:type="pct"/>
            <w:shd w:val="clear" w:color="auto" w:fill="auto"/>
          </w:tcPr>
          <w:p w:rsidR="00824626" w:rsidRPr="00BE5A20" w:rsidRDefault="00824626" w:rsidP="00824626">
            <w:r w:rsidRPr="00BE5A20">
              <w:t>SAPS</w:t>
            </w:r>
          </w:p>
        </w:tc>
        <w:tc>
          <w:tcPr>
            <w:tcW w:w="4276" w:type="pct"/>
            <w:shd w:val="clear" w:color="auto" w:fill="auto"/>
          </w:tcPr>
          <w:p w:rsidR="00824626" w:rsidRPr="00BE5A20" w:rsidRDefault="00824626" w:rsidP="00824626">
            <w:r w:rsidRPr="00BE5A20">
              <w:t>Jednotná platba na plochu</w:t>
            </w:r>
          </w:p>
        </w:tc>
      </w:tr>
      <w:tr w:rsidR="00824626" w:rsidRPr="00BE5A20" w:rsidTr="000C73BA">
        <w:trPr>
          <w:trHeight w:val="315"/>
        </w:trPr>
        <w:tc>
          <w:tcPr>
            <w:tcW w:w="724" w:type="pct"/>
            <w:shd w:val="clear" w:color="auto" w:fill="auto"/>
          </w:tcPr>
          <w:p w:rsidR="00824626" w:rsidRPr="00BE5A20" w:rsidRDefault="00824626" w:rsidP="00824626">
            <w:r w:rsidRPr="00BE5A20">
              <w:t>SO</w:t>
            </w:r>
          </w:p>
        </w:tc>
        <w:tc>
          <w:tcPr>
            <w:tcW w:w="4276" w:type="pct"/>
            <w:shd w:val="clear" w:color="auto" w:fill="auto"/>
          </w:tcPr>
          <w:p w:rsidR="00824626" w:rsidRPr="00BE5A20" w:rsidRDefault="00824626" w:rsidP="00824626">
            <w:r w:rsidRPr="00BE5A20">
              <w:t>Standard output (standardní produkce)</w:t>
            </w:r>
          </w:p>
        </w:tc>
      </w:tr>
      <w:tr w:rsidR="00824626" w:rsidRPr="00BE5A20" w:rsidTr="000C73BA">
        <w:trPr>
          <w:trHeight w:val="315"/>
        </w:trPr>
        <w:tc>
          <w:tcPr>
            <w:tcW w:w="724" w:type="pct"/>
            <w:shd w:val="clear" w:color="auto" w:fill="auto"/>
          </w:tcPr>
          <w:p w:rsidR="00824626" w:rsidRPr="00BE5A20" w:rsidRDefault="00824626" w:rsidP="00824626">
            <w:r w:rsidRPr="00BE5A20">
              <w:t>SZIF</w:t>
            </w:r>
          </w:p>
        </w:tc>
        <w:tc>
          <w:tcPr>
            <w:tcW w:w="4276" w:type="pct"/>
            <w:shd w:val="clear" w:color="auto" w:fill="auto"/>
          </w:tcPr>
          <w:p w:rsidR="00824626" w:rsidRPr="00BE5A20" w:rsidRDefault="00824626" w:rsidP="00824626">
            <w:r w:rsidRPr="00BE5A20">
              <w:t>Státní zemědělský intervenční fond</w:t>
            </w:r>
          </w:p>
        </w:tc>
      </w:tr>
      <w:tr w:rsidR="00824626" w:rsidRPr="00BE5A20" w:rsidTr="000C73BA">
        <w:trPr>
          <w:trHeight w:val="315"/>
        </w:trPr>
        <w:tc>
          <w:tcPr>
            <w:tcW w:w="724" w:type="pct"/>
            <w:shd w:val="clear" w:color="auto" w:fill="auto"/>
          </w:tcPr>
          <w:p w:rsidR="00824626" w:rsidRPr="00BE5A20" w:rsidRDefault="00824626" w:rsidP="00824626">
            <w:r w:rsidRPr="00BE5A20">
              <w:t>SZP</w:t>
            </w:r>
          </w:p>
        </w:tc>
        <w:tc>
          <w:tcPr>
            <w:tcW w:w="4276" w:type="pct"/>
            <w:shd w:val="clear" w:color="auto" w:fill="auto"/>
          </w:tcPr>
          <w:p w:rsidR="00824626" w:rsidRPr="00BE5A20" w:rsidRDefault="00824626" w:rsidP="00824626">
            <w:r w:rsidRPr="00BE5A20">
              <w:t>Společná zemědělská politika</w:t>
            </w:r>
          </w:p>
        </w:tc>
      </w:tr>
      <w:tr w:rsidR="00824626" w:rsidRPr="00BE5A20" w:rsidTr="000C73BA">
        <w:trPr>
          <w:cantSplit/>
          <w:trHeight w:val="315"/>
        </w:trPr>
        <w:tc>
          <w:tcPr>
            <w:tcW w:w="724" w:type="pct"/>
            <w:shd w:val="clear" w:color="auto" w:fill="auto"/>
          </w:tcPr>
          <w:p w:rsidR="00824626" w:rsidRPr="00BE5A20" w:rsidRDefault="00824626" w:rsidP="00824626">
            <w:r w:rsidRPr="00BE5A20">
              <w:t>ZZ</w:t>
            </w:r>
          </w:p>
        </w:tc>
        <w:tc>
          <w:tcPr>
            <w:tcW w:w="4276" w:type="pct"/>
            <w:shd w:val="clear" w:color="auto" w:fill="auto"/>
          </w:tcPr>
          <w:p w:rsidR="00824626" w:rsidRPr="00BE5A20" w:rsidRDefault="00824626" w:rsidP="00824626">
            <w:r w:rsidRPr="00BE5A20">
              <w:t xml:space="preserve">Zpráva o stavu českého zemědělství za rok .... - </w:t>
            </w:r>
            <w:proofErr w:type="gramStart"/>
            <w:r w:rsidRPr="00BE5A20">
              <w:t>Zelená</w:t>
            </w:r>
            <w:proofErr w:type="gramEnd"/>
            <w:r w:rsidRPr="00BE5A20">
              <w:t xml:space="preserve"> zpráva</w:t>
            </w:r>
          </w:p>
        </w:tc>
      </w:tr>
    </w:tbl>
    <w:p w:rsidR="00ED53E4" w:rsidRPr="00BE5A20" w:rsidRDefault="00ED53E4" w:rsidP="00ED53E4">
      <w:pPr>
        <w:jc w:val="center"/>
      </w:pPr>
    </w:p>
    <w:p w:rsidR="00ED53E4" w:rsidRPr="00BE5A20" w:rsidRDefault="00ED53E4" w:rsidP="00ED53E4">
      <w:pPr>
        <w:jc w:val="center"/>
      </w:pPr>
    </w:p>
    <w:p w:rsidR="00ED53E4" w:rsidRPr="00BE5A20" w:rsidRDefault="00ED53E4" w:rsidP="00ED53E4">
      <w:pPr>
        <w:jc w:val="center"/>
      </w:pPr>
    </w:p>
    <w:p w:rsidR="00CC5AFC" w:rsidRPr="00BE5A20" w:rsidRDefault="00CC5AFC">
      <w:pPr>
        <w:spacing w:after="0" w:line="240" w:lineRule="auto"/>
        <w:jc w:val="left"/>
        <w:rPr>
          <w:b/>
          <w:sz w:val="32"/>
        </w:rPr>
      </w:pPr>
      <w:r w:rsidRPr="00BE5A20">
        <w:rPr>
          <w:b/>
          <w:sz w:val="32"/>
        </w:rPr>
        <w:br w:type="page"/>
      </w:r>
    </w:p>
    <w:p w:rsidR="00ED53E4" w:rsidRPr="00BE5A20" w:rsidRDefault="00ED53E4" w:rsidP="00ED53E4">
      <w:pPr>
        <w:jc w:val="left"/>
        <w:rPr>
          <w:b/>
          <w:sz w:val="32"/>
        </w:rPr>
      </w:pPr>
      <w:r w:rsidRPr="00BE5A20">
        <w:rPr>
          <w:b/>
          <w:sz w:val="32"/>
        </w:rPr>
        <w:t>Obsah</w:t>
      </w:r>
    </w:p>
    <w:bookmarkEnd w:id="0"/>
    <w:p w:rsidR="00A11186" w:rsidRDefault="006D404F">
      <w:pPr>
        <w:pStyle w:val="Obsah1"/>
        <w:rPr>
          <w:rFonts w:asciiTheme="minorHAnsi" w:eastAsiaTheme="minorEastAsia" w:hAnsiTheme="minorHAnsi" w:cstheme="minorBidi"/>
          <w:noProof/>
          <w:sz w:val="22"/>
          <w:szCs w:val="22"/>
          <w:lang w:val="en-GB" w:eastAsia="en-GB"/>
        </w:rPr>
      </w:pPr>
      <w:r>
        <w:fldChar w:fldCharType="begin"/>
      </w:r>
      <w:r>
        <w:instrText xml:space="preserve"> TOC \o "1-2" \h \z \u \t "Nadpis 5,3,Nadpis 6,4" </w:instrText>
      </w:r>
      <w:r>
        <w:fldChar w:fldCharType="separate"/>
      </w:r>
      <w:hyperlink w:anchor="_Toc525821128" w:history="1">
        <w:r w:rsidR="00A11186" w:rsidRPr="00A04998">
          <w:rPr>
            <w:rStyle w:val="Hypertextovodkaz"/>
            <w:noProof/>
          </w:rPr>
          <w:t>Seznam použitých zkratek</w:t>
        </w:r>
        <w:r w:rsidR="00A11186">
          <w:rPr>
            <w:noProof/>
            <w:webHidden/>
          </w:rPr>
          <w:tab/>
        </w:r>
        <w:r w:rsidR="00A11186">
          <w:rPr>
            <w:noProof/>
            <w:webHidden/>
          </w:rPr>
          <w:fldChar w:fldCharType="begin"/>
        </w:r>
        <w:r w:rsidR="00A11186">
          <w:rPr>
            <w:noProof/>
            <w:webHidden/>
          </w:rPr>
          <w:instrText xml:space="preserve"> PAGEREF _Toc525821128 \h </w:instrText>
        </w:r>
        <w:r w:rsidR="00A11186">
          <w:rPr>
            <w:noProof/>
            <w:webHidden/>
          </w:rPr>
        </w:r>
        <w:r w:rsidR="00A11186">
          <w:rPr>
            <w:noProof/>
            <w:webHidden/>
          </w:rPr>
          <w:fldChar w:fldCharType="separate"/>
        </w:r>
        <w:r w:rsidR="00A11186">
          <w:rPr>
            <w:noProof/>
            <w:webHidden/>
          </w:rPr>
          <w:t>2</w:t>
        </w:r>
        <w:r w:rsidR="00A11186">
          <w:rPr>
            <w:noProof/>
            <w:webHidden/>
          </w:rPr>
          <w:fldChar w:fldCharType="end"/>
        </w:r>
      </w:hyperlink>
    </w:p>
    <w:p w:rsidR="00A11186" w:rsidRDefault="00A11186">
      <w:pPr>
        <w:pStyle w:val="Obsah1"/>
        <w:rPr>
          <w:rFonts w:asciiTheme="minorHAnsi" w:eastAsiaTheme="minorEastAsia" w:hAnsiTheme="minorHAnsi" w:cstheme="minorBidi"/>
          <w:noProof/>
          <w:sz w:val="22"/>
          <w:szCs w:val="22"/>
          <w:lang w:val="en-GB" w:eastAsia="en-GB"/>
        </w:rPr>
      </w:pPr>
      <w:hyperlink w:anchor="_Toc525821129" w:history="1">
        <w:r w:rsidRPr="00A04998">
          <w:rPr>
            <w:rStyle w:val="Hypertextovodkaz"/>
            <w:noProof/>
          </w:rPr>
          <w:t>Seznam tabulek a grafů</w:t>
        </w:r>
        <w:r>
          <w:rPr>
            <w:noProof/>
            <w:webHidden/>
          </w:rPr>
          <w:tab/>
        </w:r>
        <w:r>
          <w:rPr>
            <w:noProof/>
            <w:webHidden/>
          </w:rPr>
          <w:fldChar w:fldCharType="begin"/>
        </w:r>
        <w:r>
          <w:rPr>
            <w:noProof/>
            <w:webHidden/>
          </w:rPr>
          <w:instrText xml:space="preserve"> PAGEREF _Toc525821129 \h </w:instrText>
        </w:r>
        <w:r>
          <w:rPr>
            <w:noProof/>
            <w:webHidden/>
          </w:rPr>
        </w:r>
        <w:r>
          <w:rPr>
            <w:noProof/>
            <w:webHidden/>
          </w:rPr>
          <w:fldChar w:fldCharType="separate"/>
        </w:r>
        <w:r>
          <w:rPr>
            <w:noProof/>
            <w:webHidden/>
          </w:rPr>
          <w:t>4</w:t>
        </w:r>
        <w:r>
          <w:rPr>
            <w:noProof/>
            <w:webHidden/>
          </w:rPr>
          <w:fldChar w:fldCharType="end"/>
        </w:r>
      </w:hyperlink>
    </w:p>
    <w:p w:rsidR="00A11186" w:rsidRDefault="00A11186">
      <w:pPr>
        <w:pStyle w:val="Obsah2"/>
        <w:rPr>
          <w:rFonts w:asciiTheme="minorHAnsi" w:eastAsiaTheme="minorEastAsia" w:hAnsiTheme="minorHAnsi" w:cstheme="minorBidi"/>
          <w:noProof/>
          <w:sz w:val="22"/>
          <w:szCs w:val="22"/>
          <w:lang w:val="en-GB" w:eastAsia="en-GB"/>
        </w:rPr>
      </w:pPr>
      <w:hyperlink w:anchor="_Toc525821130" w:history="1">
        <w:r w:rsidRPr="00A04998">
          <w:rPr>
            <w:rStyle w:val="Hypertextovodkaz"/>
            <w:noProof/>
          </w:rPr>
          <w:t>1.</w:t>
        </w:r>
        <w:r>
          <w:rPr>
            <w:rFonts w:asciiTheme="minorHAnsi" w:eastAsiaTheme="minorEastAsia" w:hAnsiTheme="minorHAnsi" w:cstheme="minorBidi"/>
            <w:noProof/>
            <w:sz w:val="22"/>
            <w:szCs w:val="22"/>
            <w:lang w:val="en-GB" w:eastAsia="en-GB"/>
          </w:rPr>
          <w:tab/>
        </w:r>
        <w:r w:rsidRPr="00A04998">
          <w:rPr>
            <w:rStyle w:val="Hypertextovodkaz"/>
            <w:noProof/>
          </w:rPr>
          <w:t>Stanovení skutečného problému, na který má politika reagovat</w:t>
        </w:r>
        <w:r>
          <w:rPr>
            <w:noProof/>
            <w:webHidden/>
          </w:rPr>
          <w:tab/>
        </w:r>
        <w:r>
          <w:rPr>
            <w:noProof/>
            <w:webHidden/>
          </w:rPr>
          <w:fldChar w:fldCharType="begin"/>
        </w:r>
        <w:r>
          <w:rPr>
            <w:noProof/>
            <w:webHidden/>
          </w:rPr>
          <w:instrText xml:space="preserve"> PAGEREF _Toc525821130 \h </w:instrText>
        </w:r>
        <w:r>
          <w:rPr>
            <w:noProof/>
            <w:webHidden/>
          </w:rPr>
        </w:r>
        <w:r>
          <w:rPr>
            <w:noProof/>
            <w:webHidden/>
          </w:rPr>
          <w:fldChar w:fldCharType="separate"/>
        </w:r>
        <w:r>
          <w:rPr>
            <w:noProof/>
            <w:webHidden/>
          </w:rPr>
          <w:t>6</w:t>
        </w:r>
        <w:r>
          <w:rPr>
            <w:noProof/>
            <w:webHidden/>
          </w:rPr>
          <w:fldChar w:fldCharType="end"/>
        </w:r>
      </w:hyperlink>
    </w:p>
    <w:p w:rsidR="00A11186" w:rsidRDefault="00A11186">
      <w:pPr>
        <w:pStyle w:val="Obsah2"/>
        <w:rPr>
          <w:rFonts w:asciiTheme="minorHAnsi" w:eastAsiaTheme="minorEastAsia" w:hAnsiTheme="minorHAnsi" w:cstheme="minorBidi"/>
          <w:noProof/>
          <w:sz w:val="22"/>
          <w:szCs w:val="22"/>
          <w:lang w:val="en-GB" w:eastAsia="en-GB"/>
        </w:rPr>
      </w:pPr>
      <w:hyperlink w:anchor="_Toc525821131" w:history="1">
        <w:r w:rsidRPr="00A04998">
          <w:rPr>
            <w:rStyle w:val="Hypertextovodkaz"/>
            <w:noProof/>
          </w:rPr>
          <w:t>2.</w:t>
        </w:r>
        <w:r>
          <w:rPr>
            <w:rFonts w:asciiTheme="minorHAnsi" w:eastAsiaTheme="minorEastAsia" w:hAnsiTheme="minorHAnsi" w:cstheme="minorBidi"/>
            <w:noProof/>
            <w:sz w:val="22"/>
            <w:szCs w:val="22"/>
            <w:lang w:val="en-GB" w:eastAsia="en-GB"/>
          </w:rPr>
          <w:tab/>
        </w:r>
        <w:r w:rsidRPr="00A04998">
          <w:rPr>
            <w:rStyle w:val="Hypertextovodkaz"/>
            <w:noProof/>
          </w:rPr>
          <w:t>Mechanismus a příčiny vzniku problému</w:t>
        </w:r>
        <w:r>
          <w:rPr>
            <w:noProof/>
            <w:webHidden/>
          </w:rPr>
          <w:tab/>
        </w:r>
        <w:r>
          <w:rPr>
            <w:noProof/>
            <w:webHidden/>
          </w:rPr>
          <w:fldChar w:fldCharType="begin"/>
        </w:r>
        <w:r>
          <w:rPr>
            <w:noProof/>
            <w:webHidden/>
          </w:rPr>
          <w:instrText xml:space="preserve"> PAGEREF _Toc525821131 \h </w:instrText>
        </w:r>
        <w:r>
          <w:rPr>
            <w:noProof/>
            <w:webHidden/>
          </w:rPr>
        </w:r>
        <w:r>
          <w:rPr>
            <w:noProof/>
            <w:webHidden/>
          </w:rPr>
          <w:fldChar w:fldCharType="separate"/>
        </w:r>
        <w:r>
          <w:rPr>
            <w:noProof/>
            <w:webHidden/>
          </w:rPr>
          <w:t>6</w:t>
        </w:r>
        <w:r>
          <w:rPr>
            <w:noProof/>
            <w:webHidden/>
          </w:rPr>
          <w:fldChar w:fldCharType="end"/>
        </w:r>
      </w:hyperlink>
    </w:p>
    <w:p w:rsidR="00A11186" w:rsidRDefault="00A11186">
      <w:pPr>
        <w:pStyle w:val="Obsah3"/>
        <w:tabs>
          <w:tab w:val="right" w:leader="dot" w:pos="9062"/>
        </w:tabs>
        <w:rPr>
          <w:rFonts w:asciiTheme="minorHAnsi" w:eastAsiaTheme="minorEastAsia" w:hAnsiTheme="minorHAnsi" w:cstheme="minorBidi"/>
          <w:noProof/>
          <w:sz w:val="22"/>
          <w:szCs w:val="22"/>
          <w:lang w:val="en-GB" w:eastAsia="en-GB"/>
        </w:rPr>
      </w:pPr>
      <w:hyperlink w:anchor="_Toc525821132" w:history="1">
        <w:r w:rsidRPr="00A04998">
          <w:rPr>
            <w:rStyle w:val="Hypertextovodkaz"/>
            <w:noProof/>
          </w:rPr>
          <w:t>3.1 Stručný přehled příčin vzniku problému</w:t>
        </w:r>
        <w:r>
          <w:rPr>
            <w:noProof/>
            <w:webHidden/>
          </w:rPr>
          <w:tab/>
        </w:r>
        <w:r>
          <w:rPr>
            <w:noProof/>
            <w:webHidden/>
          </w:rPr>
          <w:fldChar w:fldCharType="begin"/>
        </w:r>
        <w:r>
          <w:rPr>
            <w:noProof/>
            <w:webHidden/>
          </w:rPr>
          <w:instrText xml:space="preserve"> PAGEREF _Toc525821132 \h </w:instrText>
        </w:r>
        <w:r>
          <w:rPr>
            <w:noProof/>
            <w:webHidden/>
          </w:rPr>
        </w:r>
        <w:r>
          <w:rPr>
            <w:noProof/>
            <w:webHidden/>
          </w:rPr>
          <w:fldChar w:fldCharType="separate"/>
        </w:r>
        <w:r>
          <w:rPr>
            <w:noProof/>
            <w:webHidden/>
          </w:rPr>
          <w:t>6</w:t>
        </w:r>
        <w:r>
          <w:rPr>
            <w:noProof/>
            <w:webHidden/>
          </w:rPr>
          <w:fldChar w:fldCharType="end"/>
        </w:r>
      </w:hyperlink>
    </w:p>
    <w:p w:rsidR="00A11186" w:rsidRDefault="00A11186">
      <w:pPr>
        <w:pStyle w:val="Obsah3"/>
        <w:tabs>
          <w:tab w:val="right" w:leader="dot" w:pos="9062"/>
        </w:tabs>
        <w:rPr>
          <w:rFonts w:asciiTheme="minorHAnsi" w:eastAsiaTheme="minorEastAsia" w:hAnsiTheme="minorHAnsi" w:cstheme="minorBidi"/>
          <w:noProof/>
          <w:sz w:val="22"/>
          <w:szCs w:val="22"/>
          <w:lang w:val="en-GB" w:eastAsia="en-GB"/>
        </w:rPr>
      </w:pPr>
      <w:hyperlink w:anchor="_Toc525821133" w:history="1">
        <w:r w:rsidRPr="00A04998">
          <w:rPr>
            <w:rStyle w:val="Hypertextovodkaz"/>
            <w:noProof/>
          </w:rPr>
          <w:t>3.2 Podrobnější rozbor příčin vzniku problému</w:t>
        </w:r>
        <w:r>
          <w:rPr>
            <w:noProof/>
            <w:webHidden/>
          </w:rPr>
          <w:tab/>
        </w:r>
        <w:r>
          <w:rPr>
            <w:noProof/>
            <w:webHidden/>
          </w:rPr>
          <w:fldChar w:fldCharType="begin"/>
        </w:r>
        <w:r>
          <w:rPr>
            <w:noProof/>
            <w:webHidden/>
          </w:rPr>
          <w:instrText xml:space="preserve"> PAGEREF _Toc525821133 \h </w:instrText>
        </w:r>
        <w:r>
          <w:rPr>
            <w:noProof/>
            <w:webHidden/>
          </w:rPr>
        </w:r>
        <w:r>
          <w:rPr>
            <w:noProof/>
            <w:webHidden/>
          </w:rPr>
          <w:fldChar w:fldCharType="separate"/>
        </w:r>
        <w:r>
          <w:rPr>
            <w:noProof/>
            <w:webHidden/>
          </w:rPr>
          <w:t>9</w:t>
        </w:r>
        <w:r>
          <w:rPr>
            <w:noProof/>
            <w:webHidden/>
          </w:rPr>
          <w:fldChar w:fldCharType="end"/>
        </w:r>
      </w:hyperlink>
    </w:p>
    <w:p w:rsidR="00A11186" w:rsidRDefault="00A11186">
      <w:pPr>
        <w:pStyle w:val="Obsah4"/>
        <w:tabs>
          <w:tab w:val="left" w:pos="1100"/>
          <w:tab w:val="right" w:leader="dot" w:pos="9062"/>
        </w:tabs>
        <w:rPr>
          <w:rFonts w:asciiTheme="minorHAnsi" w:eastAsiaTheme="minorEastAsia" w:hAnsiTheme="minorHAnsi" w:cstheme="minorBidi"/>
          <w:noProof/>
          <w:sz w:val="22"/>
          <w:szCs w:val="22"/>
          <w:lang w:val="en-GB" w:eastAsia="en-GB"/>
        </w:rPr>
      </w:pPr>
      <w:hyperlink w:anchor="_Toc525821134" w:history="1">
        <w:r w:rsidRPr="00A04998">
          <w:rPr>
            <w:rStyle w:val="Hypertextovodkaz"/>
            <w:rFonts w:ascii="Symbol" w:hAnsi="Symbol"/>
            <w:noProof/>
          </w:rPr>
          <w:t></w:t>
        </w:r>
        <w:r>
          <w:rPr>
            <w:rFonts w:asciiTheme="minorHAnsi" w:eastAsiaTheme="minorEastAsia" w:hAnsiTheme="minorHAnsi" w:cstheme="minorBidi"/>
            <w:noProof/>
            <w:sz w:val="22"/>
            <w:szCs w:val="22"/>
            <w:lang w:val="en-GB" w:eastAsia="en-GB"/>
          </w:rPr>
          <w:tab/>
        </w:r>
        <w:r w:rsidRPr="00A04998">
          <w:rPr>
            <w:rStyle w:val="Hypertextovodkaz"/>
            <w:noProof/>
          </w:rPr>
          <w:t>Mzdová disparita zaměstnanců v zemědělství</w:t>
        </w:r>
        <w:r>
          <w:rPr>
            <w:noProof/>
            <w:webHidden/>
          </w:rPr>
          <w:tab/>
        </w:r>
        <w:r>
          <w:rPr>
            <w:noProof/>
            <w:webHidden/>
          </w:rPr>
          <w:fldChar w:fldCharType="begin"/>
        </w:r>
        <w:r>
          <w:rPr>
            <w:noProof/>
            <w:webHidden/>
          </w:rPr>
          <w:instrText xml:space="preserve"> PAGEREF _Toc525821134 \h </w:instrText>
        </w:r>
        <w:r>
          <w:rPr>
            <w:noProof/>
            <w:webHidden/>
          </w:rPr>
        </w:r>
        <w:r>
          <w:rPr>
            <w:noProof/>
            <w:webHidden/>
          </w:rPr>
          <w:fldChar w:fldCharType="separate"/>
        </w:r>
        <w:r>
          <w:rPr>
            <w:noProof/>
            <w:webHidden/>
          </w:rPr>
          <w:t>9</w:t>
        </w:r>
        <w:r>
          <w:rPr>
            <w:noProof/>
            <w:webHidden/>
          </w:rPr>
          <w:fldChar w:fldCharType="end"/>
        </w:r>
      </w:hyperlink>
    </w:p>
    <w:p w:rsidR="00A11186" w:rsidRDefault="00A11186">
      <w:pPr>
        <w:pStyle w:val="Obsah4"/>
        <w:tabs>
          <w:tab w:val="left" w:pos="1100"/>
          <w:tab w:val="right" w:leader="dot" w:pos="9062"/>
        </w:tabs>
        <w:rPr>
          <w:rFonts w:asciiTheme="minorHAnsi" w:eastAsiaTheme="minorEastAsia" w:hAnsiTheme="minorHAnsi" w:cstheme="minorBidi"/>
          <w:noProof/>
          <w:sz w:val="22"/>
          <w:szCs w:val="22"/>
          <w:lang w:val="en-GB" w:eastAsia="en-GB"/>
        </w:rPr>
      </w:pPr>
      <w:hyperlink w:anchor="_Toc525821135" w:history="1">
        <w:r w:rsidRPr="00A04998">
          <w:rPr>
            <w:rStyle w:val="Hypertextovodkaz"/>
            <w:rFonts w:ascii="Symbol" w:hAnsi="Symbol"/>
            <w:noProof/>
          </w:rPr>
          <w:t></w:t>
        </w:r>
        <w:r>
          <w:rPr>
            <w:rFonts w:asciiTheme="minorHAnsi" w:eastAsiaTheme="minorEastAsia" w:hAnsiTheme="minorHAnsi" w:cstheme="minorBidi"/>
            <w:noProof/>
            <w:sz w:val="22"/>
            <w:szCs w:val="22"/>
            <w:lang w:val="en-GB" w:eastAsia="en-GB"/>
          </w:rPr>
          <w:tab/>
        </w:r>
        <w:r w:rsidRPr="00A04998">
          <w:rPr>
            <w:rStyle w:val="Hypertextovodkaz"/>
            <w:noProof/>
          </w:rPr>
          <w:t>Příjmová disparita v zemědělství</w:t>
        </w:r>
        <w:r>
          <w:rPr>
            <w:noProof/>
            <w:webHidden/>
          </w:rPr>
          <w:tab/>
        </w:r>
        <w:r>
          <w:rPr>
            <w:noProof/>
            <w:webHidden/>
          </w:rPr>
          <w:fldChar w:fldCharType="begin"/>
        </w:r>
        <w:r>
          <w:rPr>
            <w:noProof/>
            <w:webHidden/>
          </w:rPr>
          <w:instrText xml:space="preserve"> PAGEREF _Toc525821135 \h </w:instrText>
        </w:r>
        <w:r>
          <w:rPr>
            <w:noProof/>
            <w:webHidden/>
          </w:rPr>
        </w:r>
        <w:r>
          <w:rPr>
            <w:noProof/>
            <w:webHidden/>
          </w:rPr>
          <w:fldChar w:fldCharType="separate"/>
        </w:r>
        <w:r>
          <w:rPr>
            <w:noProof/>
            <w:webHidden/>
          </w:rPr>
          <w:t>10</w:t>
        </w:r>
        <w:r>
          <w:rPr>
            <w:noProof/>
            <w:webHidden/>
          </w:rPr>
          <w:fldChar w:fldCharType="end"/>
        </w:r>
      </w:hyperlink>
    </w:p>
    <w:p w:rsidR="00A11186" w:rsidRDefault="00A11186">
      <w:pPr>
        <w:pStyle w:val="Obsah4"/>
        <w:tabs>
          <w:tab w:val="left" w:pos="1100"/>
          <w:tab w:val="right" w:leader="dot" w:pos="9062"/>
        </w:tabs>
        <w:rPr>
          <w:rFonts w:asciiTheme="minorHAnsi" w:eastAsiaTheme="minorEastAsia" w:hAnsiTheme="minorHAnsi" w:cstheme="minorBidi"/>
          <w:noProof/>
          <w:sz w:val="22"/>
          <w:szCs w:val="22"/>
          <w:lang w:val="en-GB" w:eastAsia="en-GB"/>
        </w:rPr>
      </w:pPr>
      <w:hyperlink w:anchor="_Toc525821136" w:history="1">
        <w:r w:rsidRPr="00A04998">
          <w:rPr>
            <w:rStyle w:val="Hypertextovodkaz"/>
            <w:rFonts w:ascii="Symbol" w:hAnsi="Symbol"/>
            <w:noProof/>
          </w:rPr>
          <w:t></w:t>
        </w:r>
        <w:r>
          <w:rPr>
            <w:rFonts w:asciiTheme="minorHAnsi" w:eastAsiaTheme="minorEastAsia" w:hAnsiTheme="minorHAnsi" w:cstheme="minorBidi"/>
            <w:noProof/>
            <w:sz w:val="22"/>
            <w:szCs w:val="22"/>
            <w:lang w:val="en-GB" w:eastAsia="en-GB"/>
          </w:rPr>
          <w:tab/>
        </w:r>
        <w:r w:rsidRPr="00A04998">
          <w:rPr>
            <w:rStyle w:val="Hypertextovodkaz"/>
            <w:noProof/>
          </w:rPr>
          <w:t>Přístup k financím a kapitálu</w:t>
        </w:r>
        <w:r>
          <w:rPr>
            <w:noProof/>
            <w:webHidden/>
          </w:rPr>
          <w:tab/>
        </w:r>
        <w:r>
          <w:rPr>
            <w:noProof/>
            <w:webHidden/>
          </w:rPr>
          <w:fldChar w:fldCharType="begin"/>
        </w:r>
        <w:r>
          <w:rPr>
            <w:noProof/>
            <w:webHidden/>
          </w:rPr>
          <w:instrText xml:space="preserve"> PAGEREF _Toc525821136 \h </w:instrText>
        </w:r>
        <w:r>
          <w:rPr>
            <w:noProof/>
            <w:webHidden/>
          </w:rPr>
        </w:r>
        <w:r>
          <w:rPr>
            <w:noProof/>
            <w:webHidden/>
          </w:rPr>
          <w:fldChar w:fldCharType="separate"/>
        </w:r>
        <w:r>
          <w:rPr>
            <w:noProof/>
            <w:webHidden/>
          </w:rPr>
          <w:t>10</w:t>
        </w:r>
        <w:r>
          <w:rPr>
            <w:noProof/>
            <w:webHidden/>
          </w:rPr>
          <w:fldChar w:fldCharType="end"/>
        </w:r>
      </w:hyperlink>
    </w:p>
    <w:p w:rsidR="00A11186" w:rsidRDefault="00A11186">
      <w:pPr>
        <w:pStyle w:val="Obsah4"/>
        <w:tabs>
          <w:tab w:val="left" w:pos="1100"/>
          <w:tab w:val="right" w:leader="dot" w:pos="9062"/>
        </w:tabs>
        <w:rPr>
          <w:rFonts w:asciiTheme="minorHAnsi" w:eastAsiaTheme="minorEastAsia" w:hAnsiTheme="minorHAnsi" w:cstheme="minorBidi"/>
          <w:noProof/>
          <w:sz w:val="22"/>
          <w:szCs w:val="22"/>
          <w:lang w:val="en-GB" w:eastAsia="en-GB"/>
        </w:rPr>
      </w:pPr>
      <w:hyperlink w:anchor="_Toc525821137" w:history="1">
        <w:r w:rsidRPr="00A04998">
          <w:rPr>
            <w:rStyle w:val="Hypertextovodkaz"/>
            <w:rFonts w:ascii="Symbol" w:hAnsi="Symbol"/>
            <w:noProof/>
          </w:rPr>
          <w:t></w:t>
        </w:r>
        <w:r>
          <w:rPr>
            <w:rFonts w:asciiTheme="minorHAnsi" w:eastAsiaTheme="minorEastAsia" w:hAnsiTheme="minorHAnsi" w:cstheme="minorBidi"/>
            <w:noProof/>
            <w:sz w:val="22"/>
            <w:szCs w:val="22"/>
            <w:lang w:val="en-GB" w:eastAsia="en-GB"/>
          </w:rPr>
          <w:tab/>
        </w:r>
        <w:r w:rsidRPr="00A04998">
          <w:rPr>
            <w:rStyle w:val="Hypertextovodkaz"/>
            <w:noProof/>
          </w:rPr>
          <w:t>Přístup ke znalostem a poradenství</w:t>
        </w:r>
        <w:r>
          <w:rPr>
            <w:noProof/>
            <w:webHidden/>
          </w:rPr>
          <w:tab/>
        </w:r>
        <w:r>
          <w:rPr>
            <w:noProof/>
            <w:webHidden/>
          </w:rPr>
          <w:fldChar w:fldCharType="begin"/>
        </w:r>
        <w:r>
          <w:rPr>
            <w:noProof/>
            <w:webHidden/>
          </w:rPr>
          <w:instrText xml:space="preserve"> PAGEREF _Toc525821137 \h </w:instrText>
        </w:r>
        <w:r>
          <w:rPr>
            <w:noProof/>
            <w:webHidden/>
          </w:rPr>
        </w:r>
        <w:r>
          <w:rPr>
            <w:noProof/>
            <w:webHidden/>
          </w:rPr>
          <w:fldChar w:fldCharType="separate"/>
        </w:r>
        <w:r>
          <w:rPr>
            <w:noProof/>
            <w:webHidden/>
          </w:rPr>
          <w:t>11</w:t>
        </w:r>
        <w:r>
          <w:rPr>
            <w:noProof/>
            <w:webHidden/>
          </w:rPr>
          <w:fldChar w:fldCharType="end"/>
        </w:r>
      </w:hyperlink>
    </w:p>
    <w:p w:rsidR="00A11186" w:rsidRDefault="00A11186">
      <w:pPr>
        <w:pStyle w:val="Obsah4"/>
        <w:tabs>
          <w:tab w:val="left" w:pos="1100"/>
          <w:tab w:val="right" w:leader="dot" w:pos="9062"/>
        </w:tabs>
        <w:rPr>
          <w:rFonts w:asciiTheme="minorHAnsi" w:eastAsiaTheme="minorEastAsia" w:hAnsiTheme="minorHAnsi" w:cstheme="minorBidi"/>
          <w:noProof/>
          <w:sz w:val="22"/>
          <w:szCs w:val="22"/>
          <w:lang w:val="en-GB" w:eastAsia="en-GB"/>
        </w:rPr>
      </w:pPr>
      <w:hyperlink w:anchor="_Toc525821138" w:history="1">
        <w:r w:rsidRPr="00A04998">
          <w:rPr>
            <w:rStyle w:val="Hypertextovodkaz"/>
            <w:rFonts w:ascii="Symbol" w:hAnsi="Symbol"/>
            <w:noProof/>
          </w:rPr>
          <w:t></w:t>
        </w:r>
        <w:r>
          <w:rPr>
            <w:rFonts w:asciiTheme="minorHAnsi" w:eastAsiaTheme="minorEastAsia" w:hAnsiTheme="minorHAnsi" w:cstheme="minorBidi"/>
            <w:noProof/>
            <w:sz w:val="22"/>
            <w:szCs w:val="22"/>
            <w:lang w:val="en-GB" w:eastAsia="en-GB"/>
          </w:rPr>
          <w:tab/>
        </w:r>
        <w:r w:rsidRPr="00A04998">
          <w:rPr>
            <w:rStyle w:val="Hypertextovodkaz"/>
            <w:noProof/>
          </w:rPr>
          <w:t>Přístup k půdě</w:t>
        </w:r>
        <w:r>
          <w:rPr>
            <w:noProof/>
            <w:webHidden/>
          </w:rPr>
          <w:tab/>
        </w:r>
        <w:r>
          <w:rPr>
            <w:noProof/>
            <w:webHidden/>
          </w:rPr>
          <w:fldChar w:fldCharType="begin"/>
        </w:r>
        <w:r>
          <w:rPr>
            <w:noProof/>
            <w:webHidden/>
          </w:rPr>
          <w:instrText xml:space="preserve"> PAGEREF _Toc525821138 \h </w:instrText>
        </w:r>
        <w:r>
          <w:rPr>
            <w:noProof/>
            <w:webHidden/>
          </w:rPr>
        </w:r>
        <w:r>
          <w:rPr>
            <w:noProof/>
            <w:webHidden/>
          </w:rPr>
          <w:fldChar w:fldCharType="separate"/>
        </w:r>
        <w:r>
          <w:rPr>
            <w:noProof/>
            <w:webHidden/>
          </w:rPr>
          <w:t>12</w:t>
        </w:r>
        <w:r>
          <w:rPr>
            <w:noProof/>
            <w:webHidden/>
          </w:rPr>
          <w:fldChar w:fldCharType="end"/>
        </w:r>
      </w:hyperlink>
    </w:p>
    <w:p w:rsidR="00A11186" w:rsidRDefault="00A11186">
      <w:pPr>
        <w:pStyle w:val="Obsah4"/>
        <w:tabs>
          <w:tab w:val="left" w:pos="1100"/>
          <w:tab w:val="right" w:leader="dot" w:pos="9062"/>
        </w:tabs>
        <w:rPr>
          <w:rFonts w:asciiTheme="minorHAnsi" w:eastAsiaTheme="minorEastAsia" w:hAnsiTheme="minorHAnsi" w:cstheme="minorBidi"/>
          <w:noProof/>
          <w:sz w:val="22"/>
          <w:szCs w:val="22"/>
          <w:lang w:val="en-GB" w:eastAsia="en-GB"/>
        </w:rPr>
      </w:pPr>
      <w:hyperlink w:anchor="_Toc525821139" w:history="1">
        <w:r w:rsidRPr="00A04998">
          <w:rPr>
            <w:rStyle w:val="Hypertextovodkaz"/>
            <w:rFonts w:ascii="Symbol" w:hAnsi="Symbol"/>
            <w:noProof/>
          </w:rPr>
          <w:t></w:t>
        </w:r>
        <w:r>
          <w:rPr>
            <w:rFonts w:asciiTheme="minorHAnsi" w:eastAsiaTheme="minorEastAsia" w:hAnsiTheme="minorHAnsi" w:cstheme="minorBidi"/>
            <w:noProof/>
            <w:sz w:val="22"/>
            <w:szCs w:val="22"/>
            <w:lang w:val="en-GB" w:eastAsia="en-GB"/>
          </w:rPr>
          <w:tab/>
        </w:r>
        <w:r w:rsidRPr="00A04998">
          <w:rPr>
            <w:rStyle w:val="Hypertextovodkaz"/>
            <w:noProof/>
          </w:rPr>
          <w:t>Administrativní náročnost</w:t>
        </w:r>
        <w:r>
          <w:rPr>
            <w:noProof/>
            <w:webHidden/>
          </w:rPr>
          <w:tab/>
        </w:r>
        <w:r>
          <w:rPr>
            <w:noProof/>
            <w:webHidden/>
          </w:rPr>
          <w:fldChar w:fldCharType="begin"/>
        </w:r>
        <w:r>
          <w:rPr>
            <w:noProof/>
            <w:webHidden/>
          </w:rPr>
          <w:instrText xml:space="preserve"> PAGEREF _Toc525821139 \h </w:instrText>
        </w:r>
        <w:r>
          <w:rPr>
            <w:noProof/>
            <w:webHidden/>
          </w:rPr>
        </w:r>
        <w:r>
          <w:rPr>
            <w:noProof/>
            <w:webHidden/>
          </w:rPr>
          <w:fldChar w:fldCharType="separate"/>
        </w:r>
        <w:r>
          <w:rPr>
            <w:noProof/>
            <w:webHidden/>
          </w:rPr>
          <w:t>14</w:t>
        </w:r>
        <w:r>
          <w:rPr>
            <w:noProof/>
            <w:webHidden/>
          </w:rPr>
          <w:fldChar w:fldCharType="end"/>
        </w:r>
      </w:hyperlink>
    </w:p>
    <w:p w:rsidR="00A11186" w:rsidRDefault="00A11186">
      <w:pPr>
        <w:pStyle w:val="Obsah4"/>
        <w:tabs>
          <w:tab w:val="left" w:pos="1100"/>
          <w:tab w:val="right" w:leader="dot" w:pos="9062"/>
        </w:tabs>
        <w:rPr>
          <w:rFonts w:asciiTheme="minorHAnsi" w:eastAsiaTheme="minorEastAsia" w:hAnsiTheme="minorHAnsi" w:cstheme="minorBidi"/>
          <w:noProof/>
          <w:sz w:val="22"/>
          <w:szCs w:val="22"/>
          <w:lang w:val="en-GB" w:eastAsia="en-GB"/>
        </w:rPr>
      </w:pPr>
      <w:hyperlink w:anchor="_Toc525821140" w:history="1">
        <w:r w:rsidRPr="00A04998">
          <w:rPr>
            <w:rStyle w:val="Hypertextovodkaz"/>
            <w:rFonts w:ascii="Symbol" w:hAnsi="Symbol"/>
            <w:noProof/>
          </w:rPr>
          <w:t></w:t>
        </w:r>
        <w:r>
          <w:rPr>
            <w:rFonts w:asciiTheme="minorHAnsi" w:eastAsiaTheme="minorEastAsia" w:hAnsiTheme="minorHAnsi" w:cstheme="minorBidi"/>
            <w:noProof/>
            <w:sz w:val="22"/>
            <w:szCs w:val="22"/>
            <w:lang w:val="en-GB" w:eastAsia="en-GB"/>
          </w:rPr>
          <w:tab/>
        </w:r>
        <w:r w:rsidRPr="00A04998">
          <w:rPr>
            <w:rStyle w:val="Hypertextovodkaz"/>
            <w:noProof/>
          </w:rPr>
          <w:t>Představa mladých o charakteru práce v zemědělství</w:t>
        </w:r>
        <w:r>
          <w:rPr>
            <w:noProof/>
            <w:webHidden/>
          </w:rPr>
          <w:tab/>
        </w:r>
        <w:r>
          <w:rPr>
            <w:noProof/>
            <w:webHidden/>
          </w:rPr>
          <w:fldChar w:fldCharType="begin"/>
        </w:r>
        <w:r>
          <w:rPr>
            <w:noProof/>
            <w:webHidden/>
          </w:rPr>
          <w:instrText xml:space="preserve"> PAGEREF _Toc525821140 \h </w:instrText>
        </w:r>
        <w:r>
          <w:rPr>
            <w:noProof/>
            <w:webHidden/>
          </w:rPr>
        </w:r>
        <w:r>
          <w:rPr>
            <w:noProof/>
            <w:webHidden/>
          </w:rPr>
          <w:fldChar w:fldCharType="separate"/>
        </w:r>
        <w:r>
          <w:rPr>
            <w:noProof/>
            <w:webHidden/>
          </w:rPr>
          <w:t>14</w:t>
        </w:r>
        <w:r>
          <w:rPr>
            <w:noProof/>
            <w:webHidden/>
          </w:rPr>
          <w:fldChar w:fldCharType="end"/>
        </w:r>
      </w:hyperlink>
    </w:p>
    <w:p w:rsidR="00A11186" w:rsidRDefault="00A11186">
      <w:pPr>
        <w:pStyle w:val="Obsah2"/>
        <w:rPr>
          <w:rFonts w:asciiTheme="minorHAnsi" w:eastAsiaTheme="minorEastAsia" w:hAnsiTheme="minorHAnsi" w:cstheme="minorBidi"/>
          <w:noProof/>
          <w:sz w:val="22"/>
          <w:szCs w:val="22"/>
          <w:lang w:val="en-GB" w:eastAsia="en-GB"/>
        </w:rPr>
      </w:pPr>
      <w:hyperlink w:anchor="_Toc525821141" w:history="1">
        <w:r w:rsidRPr="00A04998">
          <w:rPr>
            <w:rStyle w:val="Hypertextovodkaz"/>
            <w:noProof/>
          </w:rPr>
          <w:t>3.</w:t>
        </w:r>
        <w:r>
          <w:rPr>
            <w:rFonts w:asciiTheme="minorHAnsi" w:eastAsiaTheme="minorEastAsia" w:hAnsiTheme="minorHAnsi" w:cstheme="minorBidi"/>
            <w:noProof/>
            <w:sz w:val="22"/>
            <w:szCs w:val="22"/>
            <w:lang w:val="en-GB" w:eastAsia="en-GB"/>
          </w:rPr>
          <w:tab/>
        </w:r>
        <w:r w:rsidRPr="00A04998">
          <w:rPr>
            <w:rStyle w:val="Hypertextovodkaz"/>
            <w:noProof/>
          </w:rPr>
          <w:t>Závažnost problému</w:t>
        </w:r>
        <w:r>
          <w:rPr>
            <w:noProof/>
            <w:webHidden/>
          </w:rPr>
          <w:tab/>
        </w:r>
        <w:r>
          <w:rPr>
            <w:noProof/>
            <w:webHidden/>
          </w:rPr>
          <w:fldChar w:fldCharType="begin"/>
        </w:r>
        <w:r>
          <w:rPr>
            <w:noProof/>
            <w:webHidden/>
          </w:rPr>
          <w:instrText xml:space="preserve"> PAGEREF _Toc525821141 \h </w:instrText>
        </w:r>
        <w:r>
          <w:rPr>
            <w:noProof/>
            <w:webHidden/>
          </w:rPr>
        </w:r>
        <w:r>
          <w:rPr>
            <w:noProof/>
            <w:webHidden/>
          </w:rPr>
          <w:fldChar w:fldCharType="separate"/>
        </w:r>
        <w:r>
          <w:rPr>
            <w:noProof/>
            <w:webHidden/>
          </w:rPr>
          <w:t>15</w:t>
        </w:r>
        <w:r>
          <w:rPr>
            <w:noProof/>
            <w:webHidden/>
          </w:rPr>
          <w:fldChar w:fldCharType="end"/>
        </w:r>
      </w:hyperlink>
    </w:p>
    <w:p w:rsidR="00A11186" w:rsidRDefault="00A11186">
      <w:pPr>
        <w:pStyle w:val="Obsah4"/>
        <w:tabs>
          <w:tab w:val="left" w:pos="1100"/>
          <w:tab w:val="right" w:leader="dot" w:pos="9062"/>
        </w:tabs>
        <w:rPr>
          <w:rFonts w:asciiTheme="minorHAnsi" w:eastAsiaTheme="minorEastAsia" w:hAnsiTheme="minorHAnsi" w:cstheme="minorBidi"/>
          <w:noProof/>
          <w:sz w:val="22"/>
          <w:szCs w:val="22"/>
          <w:lang w:val="en-GB" w:eastAsia="en-GB"/>
        </w:rPr>
      </w:pPr>
      <w:hyperlink w:anchor="_Toc525821142" w:history="1">
        <w:r w:rsidRPr="00A04998">
          <w:rPr>
            <w:rStyle w:val="Hypertextovodkaz"/>
            <w:rFonts w:ascii="Symbol" w:hAnsi="Symbol"/>
            <w:noProof/>
          </w:rPr>
          <w:t></w:t>
        </w:r>
        <w:r>
          <w:rPr>
            <w:rFonts w:asciiTheme="minorHAnsi" w:eastAsiaTheme="minorEastAsia" w:hAnsiTheme="minorHAnsi" w:cstheme="minorBidi"/>
            <w:noProof/>
            <w:sz w:val="22"/>
            <w:szCs w:val="22"/>
            <w:lang w:val="en-GB" w:eastAsia="en-GB"/>
          </w:rPr>
          <w:tab/>
        </w:r>
        <w:r w:rsidRPr="00A04998">
          <w:rPr>
            <w:rStyle w:val="Hypertextovodkaz"/>
            <w:noProof/>
          </w:rPr>
          <w:t>Věková struktura pracovníků v zemědělství, lesnictví a rybářství</w:t>
        </w:r>
        <w:r>
          <w:rPr>
            <w:noProof/>
            <w:webHidden/>
          </w:rPr>
          <w:tab/>
        </w:r>
        <w:r>
          <w:rPr>
            <w:noProof/>
            <w:webHidden/>
          </w:rPr>
          <w:fldChar w:fldCharType="begin"/>
        </w:r>
        <w:r>
          <w:rPr>
            <w:noProof/>
            <w:webHidden/>
          </w:rPr>
          <w:instrText xml:space="preserve"> PAGEREF _Toc525821142 \h </w:instrText>
        </w:r>
        <w:r>
          <w:rPr>
            <w:noProof/>
            <w:webHidden/>
          </w:rPr>
        </w:r>
        <w:r>
          <w:rPr>
            <w:noProof/>
            <w:webHidden/>
          </w:rPr>
          <w:fldChar w:fldCharType="separate"/>
        </w:r>
        <w:r>
          <w:rPr>
            <w:noProof/>
            <w:webHidden/>
          </w:rPr>
          <w:t>15</w:t>
        </w:r>
        <w:r>
          <w:rPr>
            <w:noProof/>
            <w:webHidden/>
          </w:rPr>
          <w:fldChar w:fldCharType="end"/>
        </w:r>
      </w:hyperlink>
    </w:p>
    <w:p w:rsidR="00A11186" w:rsidRDefault="00A11186">
      <w:pPr>
        <w:pStyle w:val="Obsah4"/>
        <w:tabs>
          <w:tab w:val="left" w:pos="1100"/>
          <w:tab w:val="right" w:leader="dot" w:pos="9062"/>
        </w:tabs>
        <w:rPr>
          <w:rFonts w:asciiTheme="minorHAnsi" w:eastAsiaTheme="minorEastAsia" w:hAnsiTheme="minorHAnsi" w:cstheme="minorBidi"/>
          <w:noProof/>
          <w:sz w:val="22"/>
          <w:szCs w:val="22"/>
          <w:lang w:val="en-GB" w:eastAsia="en-GB"/>
        </w:rPr>
      </w:pPr>
      <w:hyperlink w:anchor="_Toc525821143" w:history="1">
        <w:r w:rsidRPr="00A04998">
          <w:rPr>
            <w:rStyle w:val="Hypertextovodkaz"/>
            <w:rFonts w:ascii="Symbol" w:hAnsi="Symbol"/>
            <w:noProof/>
          </w:rPr>
          <w:t></w:t>
        </w:r>
        <w:r>
          <w:rPr>
            <w:rFonts w:asciiTheme="minorHAnsi" w:eastAsiaTheme="minorEastAsia" w:hAnsiTheme="minorHAnsi" w:cstheme="minorBidi"/>
            <w:noProof/>
            <w:sz w:val="22"/>
            <w:szCs w:val="22"/>
            <w:lang w:val="en-GB" w:eastAsia="en-GB"/>
          </w:rPr>
          <w:tab/>
        </w:r>
        <w:r w:rsidRPr="00A04998">
          <w:rPr>
            <w:rStyle w:val="Hypertextovodkaz"/>
            <w:noProof/>
          </w:rPr>
          <w:t>Věková struktura vedoucích pracovníků v zemědělství</w:t>
        </w:r>
        <w:r>
          <w:rPr>
            <w:noProof/>
            <w:webHidden/>
          </w:rPr>
          <w:tab/>
        </w:r>
        <w:r>
          <w:rPr>
            <w:noProof/>
            <w:webHidden/>
          </w:rPr>
          <w:fldChar w:fldCharType="begin"/>
        </w:r>
        <w:r>
          <w:rPr>
            <w:noProof/>
            <w:webHidden/>
          </w:rPr>
          <w:instrText xml:space="preserve"> PAGEREF _Toc525821143 \h </w:instrText>
        </w:r>
        <w:r>
          <w:rPr>
            <w:noProof/>
            <w:webHidden/>
          </w:rPr>
        </w:r>
        <w:r>
          <w:rPr>
            <w:noProof/>
            <w:webHidden/>
          </w:rPr>
          <w:fldChar w:fldCharType="separate"/>
        </w:r>
        <w:r>
          <w:rPr>
            <w:noProof/>
            <w:webHidden/>
          </w:rPr>
          <w:t>16</w:t>
        </w:r>
        <w:r>
          <w:rPr>
            <w:noProof/>
            <w:webHidden/>
          </w:rPr>
          <w:fldChar w:fldCharType="end"/>
        </w:r>
      </w:hyperlink>
    </w:p>
    <w:p w:rsidR="00A11186" w:rsidRDefault="00A11186">
      <w:pPr>
        <w:pStyle w:val="Obsah4"/>
        <w:tabs>
          <w:tab w:val="left" w:pos="1100"/>
          <w:tab w:val="right" w:leader="dot" w:pos="9062"/>
        </w:tabs>
        <w:rPr>
          <w:rFonts w:asciiTheme="minorHAnsi" w:eastAsiaTheme="minorEastAsia" w:hAnsiTheme="minorHAnsi" w:cstheme="minorBidi"/>
          <w:noProof/>
          <w:sz w:val="22"/>
          <w:szCs w:val="22"/>
          <w:lang w:val="en-GB" w:eastAsia="en-GB"/>
        </w:rPr>
      </w:pPr>
      <w:hyperlink w:anchor="_Toc525821144" w:history="1">
        <w:r w:rsidRPr="00A04998">
          <w:rPr>
            <w:rStyle w:val="Hypertextovodkaz"/>
            <w:rFonts w:ascii="Symbol" w:hAnsi="Symbol"/>
            <w:noProof/>
          </w:rPr>
          <w:t></w:t>
        </w:r>
        <w:r>
          <w:rPr>
            <w:rFonts w:asciiTheme="minorHAnsi" w:eastAsiaTheme="minorEastAsia" w:hAnsiTheme="minorHAnsi" w:cstheme="minorBidi"/>
            <w:noProof/>
            <w:sz w:val="22"/>
            <w:szCs w:val="22"/>
            <w:lang w:val="en-GB" w:eastAsia="en-GB"/>
          </w:rPr>
          <w:tab/>
        </w:r>
        <w:r w:rsidRPr="00A04998">
          <w:rPr>
            <w:rStyle w:val="Hypertextovodkaz"/>
            <w:noProof/>
          </w:rPr>
          <w:t>Vzdělanostní struktura vedoucích pracovníků v zemědělství</w:t>
        </w:r>
        <w:r>
          <w:rPr>
            <w:noProof/>
            <w:webHidden/>
          </w:rPr>
          <w:tab/>
        </w:r>
        <w:r>
          <w:rPr>
            <w:noProof/>
            <w:webHidden/>
          </w:rPr>
          <w:fldChar w:fldCharType="begin"/>
        </w:r>
        <w:r>
          <w:rPr>
            <w:noProof/>
            <w:webHidden/>
          </w:rPr>
          <w:instrText xml:space="preserve"> PAGEREF _Toc525821144 \h </w:instrText>
        </w:r>
        <w:r>
          <w:rPr>
            <w:noProof/>
            <w:webHidden/>
          </w:rPr>
        </w:r>
        <w:r>
          <w:rPr>
            <w:noProof/>
            <w:webHidden/>
          </w:rPr>
          <w:fldChar w:fldCharType="separate"/>
        </w:r>
        <w:r>
          <w:rPr>
            <w:noProof/>
            <w:webHidden/>
          </w:rPr>
          <w:t>16</w:t>
        </w:r>
        <w:r>
          <w:rPr>
            <w:noProof/>
            <w:webHidden/>
          </w:rPr>
          <w:fldChar w:fldCharType="end"/>
        </w:r>
      </w:hyperlink>
    </w:p>
    <w:p w:rsidR="00A11186" w:rsidRDefault="00A11186">
      <w:pPr>
        <w:pStyle w:val="Obsah4"/>
        <w:tabs>
          <w:tab w:val="left" w:pos="1100"/>
          <w:tab w:val="right" w:leader="dot" w:pos="9062"/>
        </w:tabs>
        <w:rPr>
          <w:rFonts w:asciiTheme="minorHAnsi" w:eastAsiaTheme="minorEastAsia" w:hAnsiTheme="minorHAnsi" w:cstheme="minorBidi"/>
          <w:noProof/>
          <w:sz w:val="22"/>
          <w:szCs w:val="22"/>
          <w:lang w:val="en-GB" w:eastAsia="en-GB"/>
        </w:rPr>
      </w:pPr>
      <w:hyperlink w:anchor="_Toc525821145" w:history="1">
        <w:r w:rsidRPr="00A04998">
          <w:rPr>
            <w:rStyle w:val="Hypertextovodkaz"/>
            <w:rFonts w:ascii="Symbol" w:hAnsi="Symbol"/>
            <w:noProof/>
          </w:rPr>
          <w:t></w:t>
        </w:r>
        <w:r>
          <w:rPr>
            <w:rFonts w:asciiTheme="minorHAnsi" w:eastAsiaTheme="minorEastAsia" w:hAnsiTheme="minorHAnsi" w:cstheme="minorBidi"/>
            <w:noProof/>
            <w:sz w:val="22"/>
            <w:szCs w:val="22"/>
            <w:lang w:val="en-GB" w:eastAsia="en-GB"/>
          </w:rPr>
          <w:tab/>
        </w:r>
        <w:r w:rsidRPr="00A04998">
          <w:rPr>
            <w:rStyle w:val="Hypertextovodkaz"/>
            <w:noProof/>
          </w:rPr>
          <w:t>Zaměstnanost v podnicích mladých zemědělců</w:t>
        </w:r>
        <w:r>
          <w:rPr>
            <w:noProof/>
            <w:webHidden/>
          </w:rPr>
          <w:tab/>
        </w:r>
        <w:r>
          <w:rPr>
            <w:noProof/>
            <w:webHidden/>
          </w:rPr>
          <w:fldChar w:fldCharType="begin"/>
        </w:r>
        <w:r>
          <w:rPr>
            <w:noProof/>
            <w:webHidden/>
          </w:rPr>
          <w:instrText xml:space="preserve"> PAGEREF _Toc525821145 \h </w:instrText>
        </w:r>
        <w:r>
          <w:rPr>
            <w:noProof/>
            <w:webHidden/>
          </w:rPr>
        </w:r>
        <w:r>
          <w:rPr>
            <w:noProof/>
            <w:webHidden/>
          </w:rPr>
          <w:fldChar w:fldCharType="separate"/>
        </w:r>
        <w:r>
          <w:rPr>
            <w:noProof/>
            <w:webHidden/>
          </w:rPr>
          <w:t>17</w:t>
        </w:r>
        <w:r>
          <w:rPr>
            <w:noProof/>
            <w:webHidden/>
          </w:rPr>
          <w:fldChar w:fldCharType="end"/>
        </w:r>
      </w:hyperlink>
    </w:p>
    <w:p w:rsidR="00A11186" w:rsidRDefault="00A11186">
      <w:pPr>
        <w:pStyle w:val="Obsah2"/>
        <w:rPr>
          <w:rFonts w:asciiTheme="minorHAnsi" w:eastAsiaTheme="minorEastAsia" w:hAnsiTheme="minorHAnsi" w:cstheme="minorBidi"/>
          <w:noProof/>
          <w:sz w:val="22"/>
          <w:szCs w:val="22"/>
          <w:lang w:val="en-GB" w:eastAsia="en-GB"/>
        </w:rPr>
      </w:pPr>
      <w:hyperlink w:anchor="_Toc525821146" w:history="1">
        <w:r w:rsidRPr="00A04998">
          <w:rPr>
            <w:rStyle w:val="Hypertextovodkaz"/>
            <w:noProof/>
          </w:rPr>
          <w:t>4.</w:t>
        </w:r>
        <w:r>
          <w:rPr>
            <w:rFonts w:asciiTheme="minorHAnsi" w:eastAsiaTheme="minorEastAsia" w:hAnsiTheme="minorHAnsi" w:cstheme="minorBidi"/>
            <w:noProof/>
            <w:sz w:val="22"/>
            <w:szCs w:val="22"/>
            <w:lang w:val="en-GB" w:eastAsia="en-GB"/>
          </w:rPr>
          <w:tab/>
        </w:r>
        <w:r w:rsidRPr="00A04998">
          <w:rPr>
            <w:rStyle w:val="Hypertextovodkaz"/>
            <w:noProof/>
          </w:rPr>
          <w:t>SWOT analýza a potřeby</w:t>
        </w:r>
        <w:r>
          <w:rPr>
            <w:noProof/>
            <w:webHidden/>
          </w:rPr>
          <w:tab/>
        </w:r>
        <w:r>
          <w:rPr>
            <w:noProof/>
            <w:webHidden/>
          </w:rPr>
          <w:fldChar w:fldCharType="begin"/>
        </w:r>
        <w:r>
          <w:rPr>
            <w:noProof/>
            <w:webHidden/>
          </w:rPr>
          <w:instrText xml:space="preserve"> PAGEREF _Toc525821146 \h </w:instrText>
        </w:r>
        <w:r>
          <w:rPr>
            <w:noProof/>
            <w:webHidden/>
          </w:rPr>
        </w:r>
        <w:r>
          <w:rPr>
            <w:noProof/>
            <w:webHidden/>
          </w:rPr>
          <w:fldChar w:fldCharType="separate"/>
        </w:r>
        <w:r>
          <w:rPr>
            <w:noProof/>
            <w:webHidden/>
          </w:rPr>
          <w:t>18</w:t>
        </w:r>
        <w:r>
          <w:rPr>
            <w:noProof/>
            <w:webHidden/>
          </w:rPr>
          <w:fldChar w:fldCharType="end"/>
        </w:r>
      </w:hyperlink>
    </w:p>
    <w:p w:rsidR="00A11186" w:rsidRDefault="00A11186">
      <w:pPr>
        <w:pStyle w:val="Obsah3"/>
        <w:tabs>
          <w:tab w:val="right" w:leader="dot" w:pos="9062"/>
        </w:tabs>
        <w:rPr>
          <w:rFonts w:asciiTheme="minorHAnsi" w:eastAsiaTheme="minorEastAsia" w:hAnsiTheme="minorHAnsi" w:cstheme="minorBidi"/>
          <w:noProof/>
          <w:sz w:val="22"/>
          <w:szCs w:val="22"/>
          <w:lang w:val="en-GB" w:eastAsia="en-GB"/>
        </w:rPr>
      </w:pPr>
      <w:hyperlink w:anchor="_Toc525821147" w:history="1">
        <w:r w:rsidRPr="00A04998">
          <w:rPr>
            <w:rStyle w:val="Hypertextovodkaz"/>
            <w:noProof/>
          </w:rPr>
          <w:t>4.1 SWOT analýza</w:t>
        </w:r>
        <w:r>
          <w:rPr>
            <w:noProof/>
            <w:webHidden/>
          </w:rPr>
          <w:tab/>
        </w:r>
        <w:r>
          <w:rPr>
            <w:noProof/>
            <w:webHidden/>
          </w:rPr>
          <w:fldChar w:fldCharType="begin"/>
        </w:r>
        <w:r>
          <w:rPr>
            <w:noProof/>
            <w:webHidden/>
          </w:rPr>
          <w:instrText xml:space="preserve"> PAGEREF _Toc525821147 \h </w:instrText>
        </w:r>
        <w:r>
          <w:rPr>
            <w:noProof/>
            <w:webHidden/>
          </w:rPr>
        </w:r>
        <w:r>
          <w:rPr>
            <w:noProof/>
            <w:webHidden/>
          </w:rPr>
          <w:fldChar w:fldCharType="separate"/>
        </w:r>
        <w:r>
          <w:rPr>
            <w:noProof/>
            <w:webHidden/>
          </w:rPr>
          <w:t>18</w:t>
        </w:r>
        <w:r>
          <w:rPr>
            <w:noProof/>
            <w:webHidden/>
          </w:rPr>
          <w:fldChar w:fldCharType="end"/>
        </w:r>
      </w:hyperlink>
    </w:p>
    <w:p w:rsidR="00A11186" w:rsidRDefault="00A11186">
      <w:pPr>
        <w:pStyle w:val="Obsah4"/>
        <w:tabs>
          <w:tab w:val="left" w:pos="1100"/>
          <w:tab w:val="right" w:leader="dot" w:pos="9062"/>
        </w:tabs>
        <w:rPr>
          <w:rFonts w:asciiTheme="minorHAnsi" w:eastAsiaTheme="minorEastAsia" w:hAnsiTheme="minorHAnsi" w:cstheme="minorBidi"/>
          <w:noProof/>
          <w:sz w:val="22"/>
          <w:szCs w:val="22"/>
          <w:lang w:val="en-GB" w:eastAsia="en-GB"/>
        </w:rPr>
      </w:pPr>
      <w:hyperlink w:anchor="_Toc525821148" w:history="1">
        <w:r w:rsidRPr="00A04998">
          <w:rPr>
            <w:rStyle w:val="Hypertextovodkaz"/>
            <w:rFonts w:ascii="Symbol" w:hAnsi="Symbol"/>
            <w:noProof/>
          </w:rPr>
          <w:t></w:t>
        </w:r>
        <w:r>
          <w:rPr>
            <w:rFonts w:asciiTheme="minorHAnsi" w:eastAsiaTheme="minorEastAsia" w:hAnsiTheme="minorHAnsi" w:cstheme="minorBidi"/>
            <w:noProof/>
            <w:sz w:val="22"/>
            <w:szCs w:val="22"/>
            <w:lang w:val="en-GB" w:eastAsia="en-GB"/>
          </w:rPr>
          <w:tab/>
        </w:r>
        <w:r w:rsidRPr="00A04998">
          <w:rPr>
            <w:rStyle w:val="Hypertextovodkaz"/>
            <w:noProof/>
          </w:rPr>
          <w:t>Silné stránky:</w:t>
        </w:r>
        <w:r>
          <w:rPr>
            <w:noProof/>
            <w:webHidden/>
          </w:rPr>
          <w:tab/>
        </w:r>
        <w:r>
          <w:rPr>
            <w:noProof/>
            <w:webHidden/>
          </w:rPr>
          <w:fldChar w:fldCharType="begin"/>
        </w:r>
        <w:r>
          <w:rPr>
            <w:noProof/>
            <w:webHidden/>
          </w:rPr>
          <w:instrText xml:space="preserve"> PAGEREF _Toc525821148 \h </w:instrText>
        </w:r>
        <w:r>
          <w:rPr>
            <w:noProof/>
            <w:webHidden/>
          </w:rPr>
        </w:r>
        <w:r>
          <w:rPr>
            <w:noProof/>
            <w:webHidden/>
          </w:rPr>
          <w:fldChar w:fldCharType="separate"/>
        </w:r>
        <w:r>
          <w:rPr>
            <w:noProof/>
            <w:webHidden/>
          </w:rPr>
          <w:t>18</w:t>
        </w:r>
        <w:r>
          <w:rPr>
            <w:noProof/>
            <w:webHidden/>
          </w:rPr>
          <w:fldChar w:fldCharType="end"/>
        </w:r>
      </w:hyperlink>
    </w:p>
    <w:p w:rsidR="00A11186" w:rsidRDefault="00A11186">
      <w:pPr>
        <w:pStyle w:val="Obsah4"/>
        <w:tabs>
          <w:tab w:val="left" w:pos="1100"/>
          <w:tab w:val="right" w:leader="dot" w:pos="9062"/>
        </w:tabs>
        <w:rPr>
          <w:rFonts w:asciiTheme="minorHAnsi" w:eastAsiaTheme="minorEastAsia" w:hAnsiTheme="minorHAnsi" w:cstheme="minorBidi"/>
          <w:noProof/>
          <w:sz w:val="22"/>
          <w:szCs w:val="22"/>
          <w:lang w:val="en-GB" w:eastAsia="en-GB"/>
        </w:rPr>
      </w:pPr>
      <w:hyperlink w:anchor="_Toc525821149" w:history="1">
        <w:r w:rsidRPr="00A04998">
          <w:rPr>
            <w:rStyle w:val="Hypertextovodkaz"/>
            <w:rFonts w:ascii="Symbol" w:hAnsi="Symbol"/>
            <w:noProof/>
          </w:rPr>
          <w:t></w:t>
        </w:r>
        <w:r>
          <w:rPr>
            <w:rFonts w:asciiTheme="minorHAnsi" w:eastAsiaTheme="minorEastAsia" w:hAnsiTheme="minorHAnsi" w:cstheme="minorBidi"/>
            <w:noProof/>
            <w:sz w:val="22"/>
            <w:szCs w:val="22"/>
            <w:lang w:val="en-GB" w:eastAsia="en-GB"/>
          </w:rPr>
          <w:tab/>
        </w:r>
        <w:r w:rsidRPr="00A04998">
          <w:rPr>
            <w:rStyle w:val="Hypertextovodkaz"/>
            <w:noProof/>
          </w:rPr>
          <w:t>Slabé stránky:</w:t>
        </w:r>
        <w:r>
          <w:rPr>
            <w:noProof/>
            <w:webHidden/>
          </w:rPr>
          <w:tab/>
        </w:r>
        <w:r>
          <w:rPr>
            <w:noProof/>
            <w:webHidden/>
          </w:rPr>
          <w:fldChar w:fldCharType="begin"/>
        </w:r>
        <w:r>
          <w:rPr>
            <w:noProof/>
            <w:webHidden/>
          </w:rPr>
          <w:instrText xml:space="preserve"> PAGEREF _Toc525821149 \h </w:instrText>
        </w:r>
        <w:r>
          <w:rPr>
            <w:noProof/>
            <w:webHidden/>
          </w:rPr>
        </w:r>
        <w:r>
          <w:rPr>
            <w:noProof/>
            <w:webHidden/>
          </w:rPr>
          <w:fldChar w:fldCharType="separate"/>
        </w:r>
        <w:r>
          <w:rPr>
            <w:noProof/>
            <w:webHidden/>
          </w:rPr>
          <w:t>18</w:t>
        </w:r>
        <w:r>
          <w:rPr>
            <w:noProof/>
            <w:webHidden/>
          </w:rPr>
          <w:fldChar w:fldCharType="end"/>
        </w:r>
      </w:hyperlink>
    </w:p>
    <w:p w:rsidR="00A11186" w:rsidRDefault="00A11186">
      <w:pPr>
        <w:pStyle w:val="Obsah4"/>
        <w:tabs>
          <w:tab w:val="left" w:pos="1100"/>
          <w:tab w:val="right" w:leader="dot" w:pos="9062"/>
        </w:tabs>
        <w:rPr>
          <w:rFonts w:asciiTheme="minorHAnsi" w:eastAsiaTheme="minorEastAsia" w:hAnsiTheme="minorHAnsi" w:cstheme="minorBidi"/>
          <w:noProof/>
          <w:sz w:val="22"/>
          <w:szCs w:val="22"/>
          <w:lang w:val="en-GB" w:eastAsia="en-GB"/>
        </w:rPr>
      </w:pPr>
      <w:hyperlink w:anchor="_Toc525821150" w:history="1">
        <w:r w:rsidRPr="00A04998">
          <w:rPr>
            <w:rStyle w:val="Hypertextovodkaz"/>
            <w:rFonts w:ascii="Symbol" w:hAnsi="Symbol"/>
            <w:noProof/>
          </w:rPr>
          <w:t></w:t>
        </w:r>
        <w:r>
          <w:rPr>
            <w:rFonts w:asciiTheme="minorHAnsi" w:eastAsiaTheme="minorEastAsia" w:hAnsiTheme="minorHAnsi" w:cstheme="minorBidi"/>
            <w:noProof/>
            <w:sz w:val="22"/>
            <w:szCs w:val="22"/>
            <w:lang w:val="en-GB" w:eastAsia="en-GB"/>
          </w:rPr>
          <w:tab/>
        </w:r>
        <w:r w:rsidRPr="00A04998">
          <w:rPr>
            <w:rStyle w:val="Hypertextovodkaz"/>
            <w:noProof/>
          </w:rPr>
          <w:t>Příležitosti:</w:t>
        </w:r>
        <w:r>
          <w:rPr>
            <w:noProof/>
            <w:webHidden/>
          </w:rPr>
          <w:tab/>
        </w:r>
        <w:r>
          <w:rPr>
            <w:noProof/>
            <w:webHidden/>
          </w:rPr>
          <w:fldChar w:fldCharType="begin"/>
        </w:r>
        <w:r>
          <w:rPr>
            <w:noProof/>
            <w:webHidden/>
          </w:rPr>
          <w:instrText xml:space="preserve"> PAGEREF _Toc525821150 \h </w:instrText>
        </w:r>
        <w:r>
          <w:rPr>
            <w:noProof/>
            <w:webHidden/>
          </w:rPr>
        </w:r>
        <w:r>
          <w:rPr>
            <w:noProof/>
            <w:webHidden/>
          </w:rPr>
          <w:fldChar w:fldCharType="separate"/>
        </w:r>
        <w:r>
          <w:rPr>
            <w:noProof/>
            <w:webHidden/>
          </w:rPr>
          <w:t>19</w:t>
        </w:r>
        <w:r>
          <w:rPr>
            <w:noProof/>
            <w:webHidden/>
          </w:rPr>
          <w:fldChar w:fldCharType="end"/>
        </w:r>
      </w:hyperlink>
    </w:p>
    <w:p w:rsidR="00A11186" w:rsidRDefault="00A11186">
      <w:pPr>
        <w:pStyle w:val="Obsah4"/>
        <w:tabs>
          <w:tab w:val="left" w:pos="1100"/>
          <w:tab w:val="right" w:leader="dot" w:pos="9062"/>
        </w:tabs>
        <w:rPr>
          <w:rFonts w:asciiTheme="minorHAnsi" w:eastAsiaTheme="minorEastAsia" w:hAnsiTheme="minorHAnsi" w:cstheme="minorBidi"/>
          <w:noProof/>
          <w:sz w:val="22"/>
          <w:szCs w:val="22"/>
          <w:lang w:val="en-GB" w:eastAsia="en-GB"/>
        </w:rPr>
      </w:pPr>
      <w:hyperlink w:anchor="_Toc525821151" w:history="1">
        <w:r w:rsidRPr="00A04998">
          <w:rPr>
            <w:rStyle w:val="Hypertextovodkaz"/>
            <w:rFonts w:ascii="Symbol" w:hAnsi="Symbol"/>
            <w:noProof/>
          </w:rPr>
          <w:t></w:t>
        </w:r>
        <w:r>
          <w:rPr>
            <w:rFonts w:asciiTheme="minorHAnsi" w:eastAsiaTheme="minorEastAsia" w:hAnsiTheme="minorHAnsi" w:cstheme="minorBidi"/>
            <w:noProof/>
            <w:sz w:val="22"/>
            <w:szCs w:val="22"/>
            <w:lang w:val="en-GB" w:eastAsia="en-GB"/>
          </w:rPr>
          <w:tab/>
        </w:r>
        <w:r w:rsidRPr="00A04998">
          <w:rPr>
            <w:rStyle w:val="Hypertextovodkaz"/>
            <w:noProof/>
          </w:rPr>
          <w:t>Hrozby:</w:t>
        </w:r>
        <w:r>
          <w:rPr>
            <w:noProof/>
            <w:webHidden/>
          </w:rPr>
          <w:tab/>
        </w:r>
        <w:r>
          <w:rPr>
            <w:noProof/>
            <w:webHidden/>
          </w:rPr>
          <w:fldChar w:fldCharType="begin"/>
        </w:r>
        <w:r>
          <w:rPr>
            <w:noProof/>
            <w:webHidden/>
          </w:rPr>
          <w:instrText xml:space="preserve"> PAGEREF _Toc525821151 \h </w:instrText>
        </w:r>
        <w:r>
          <w:rPr>
            <w:noProof/>
            <w:webHidden/>
          </w:rPr>
        </w:r>
        <w:r>
          <w:rPr>
            <w:noProof/>
            <w:webHidden/>
          </w:rPr>
          <w:fldChar w:fldCharType="separate"/>
        </w:r>
        <w:r>
          <w:rPr>
            <w:noProof/>
            <w:webHidden/>
          </w:rPr>
          <w:t>19</w:t>
        </w:r>
        <w:r>
          <w:rPr>
            <w:noProof/>
            <w:webHidden/>
          </w:rPr>
          <w:fldChar w:fldCharType="end"/>
        </w:r>
      </w:hyperlink>
    </w:p>
    <w:p w:rsidR="00A11186" w:rsidRDefault="00A11186">
      <w:pPr>
        <w:pStyle w:val="Obsah3"/>
        <w:tabs>
          <w:tab w:val="right" w:leader="dot" w:pos="9062"/>
        </w:tabs>
        <w:rPr>
          <w:rFonts w:asciiTheme="minorHAnsi" w:eastAsiaTheme="minorEastAsia" w:hAnsiTheme="minorHAnsi" w:cstheme="minorBidi"/>
          <w:noProof/>
          <w:sz w:val="22"/>
          <w:szCs w:val="22"/>
          <w:lang w:val="en-GB" w:eastAsia="en-GB"/>
        </w:rPr>
      </w:pPr>
      <w:hyperlink w:anchor="_Toc525821152" w:history="1">
        <w:r w:rsidRPr="00A04998">
          <w:rPr>
            <w:rStyle w:val="Hypertextovodkaz"/>
            <w:noProof/>
          </w:rPr>
          <w:t>4.2 Přehled potřeb</w:t>
        </w:r>
        <w:r>
          <w:rPr>
            <w:noProof/>
            <w:webHidden/>
          </w:rPr>
          <w:tab/>
        </w:r>
        <w:r>
          <w:rPr>
            <w:noProof/>
            <w:webHidden/>
          </w:rPr>
          <w:fldChar w:fldCharType="begin"/>
        </w:r>
        <w:r>
          <w:rPr>
            <w:noProof/>
            <w:webHidden/>
          </w:rPr>
          <w:instrText xml:space="preserve"> PAGEREF _Toc525821152 \h </w:instrText>
        </w:r>
        <w:r>
          <w:rPr>
            <w:noProof/>
            <w:webHidden/>
          </w:rPr>
        </w:r>
        <w:r>
          <w:rPr>
            <w:noProof/>
            <w:webHidden/>
          </w:rPr>
          <w:fldChar w:fldCharType="separate"/>
        </w:r>
        <w:r>
          <w:rPr>
            <w:noProof/>
            <w:webHidden/>
          </w:rPr>
          <w:t>20</w:t>
        </w:r>
        <w:r>
          <w:rPr>
            <w:noProof/>
            <w:webHidden/>
          </w:rPr>
          <w:fldChar w:fldCharType="end"/>
        </w:r>
      </w:hyperlink>
    </w:p>
    <w:p w:rsidR="00A11186" w:rsidRDefault="00A11186">
      <w:pPr>
        <w:pStyle w:val="Obsah3"/>
        <w:tabs>
          <w:tab w:val="right" w:leader="dot" w:pos="9062"/>
        </w:tabs>
        <w:rPr>
          <w:rFonts w:asciiTheme="minorHAnsi" w:eastAsiaTheme="minorEastAsia" w:hAnsiTheme="minorHAnsi" w:cstheme="minorBidi"/>
          <w:noProof/>
          <w:sz w:val="22"/>
          <w:szCs w:val="22"/>
          <w:lang w:val="en-GB" w:eastAsia="en-GB"/>
        </w:rPr>
      </w:pPr>
      <w:hyperlink w:anchor="_Toc525821153" w:history="1">
        <w:r w:rsidRPr="00A04998">
          <w:rPr>
            <w:rStyle w:val="Hypertextovodkaz"/>
            <w:noProof/>
          </w:rPr>
          <w:t>4.3 Zdůvodnění potřeb</w:t>
        </w:r>
        <w:r>
          <w:rPr>
            <w:noProof/>
            <w:webHidden/>
          </w:rPr>
          <w:tab/>
        </w:r>
        <w:r>
          <w:rPr>
            <w:noProof/>
            <w:webHidden/>
          </w:rPr>
          <w:fldChar w:fldCharType="begin"/>
        </w:r>
        <w:r>
          <w:rPr>
            <w:noProof/>
            <w:webHidden/>
          </w:rPr>
          <w:instrText xml:space="preserve"> PAGEREF _Toc525821153 \h </w:instrText>
        </w:r>
        <w:r>
          <w:rPr>
            <w:noProof/>
            <w:webHidden/>
          </w:rPr>
        </w:r>
        <w:r>
          <w:rPr>
            <w:noProof/>
            <w:webHidden/>
          </w:rPr>
          <w:fldChar w:fldCharType="separate"/>
        </w:r>
        <w:r>
          <w:rPr>
            <w:noProof/>
            <w:webHidden/>
          </w:rPr>
          <w:t>20</w:t>
        </w:r>
        <w:r>
          <w:rPr>
            <w:noProof/>
            <w:webHidden/>
          </w:rPr>
          <w:fldChar w:fldCharType="end"/>
        </w:r>
      </w:hyperlink>
    </w:p>
    <w:p w:rsidR="00A11186" w:rsidRDefault="00A11186">
      <w:pPr>
        <w:pStyle w:val="Obsah2"/>
        <w:rPr>
          <w:rFonts w:asciiTheme="minorHAnsi" w:eastAsiaTheme="minorEastAsia" w:hAnsiTheme="minorHAnsi" w:cstheme="minorBidi"/>
          <w:noProof/>
          <w:sz w:val="22"/>
          <w:szCs w:val="22"/>
          <w:lang w:val="en-GB" w:eastAsia="en-GB"/>
        </w:rPr>
      </w:pPr>
      <w:hyperlink w:anchor="_Toc525821154" w:history="1">
        <w:r w:rsidRPr="00A04998">
          <w:rPr>
            <w:rStyle w:val="Hypertextovodkaz"/>
            <w:noProof/>
          </w:rPr>
          <w:t>5.</w:t>
        </w:r>
        <w:r>
          <w:rPr>
            <w:rFonts w:asciiTheme="minorHAnsi" w:eastAsiaTheme="minorEastAsia" w:hAnsiTheme="minorHAnsi" w:cstheme="minorBidi"/>
            <w:noProof/>
            <w:sz w:val="22"/>
            <w:szCs w:val="22"/>
            <w:lang w:val="en-GB" w:eastAsia="en-GB"/>
          </w:rPr>
          <w:tab/>
        </w:r>
        <w:r w:rsidRPr="00A04998">
          <w:rPr>
            <w:rStyle w:val="Hypertextovodkaz"/>
            <w:noProof/>
          </w:rPr>
          <w:t>Přehled navrhovaných opatření</w:t>
        </w:r>
        <w:r>
          <w:rPr>
            <w:noProof/>
            <w:webHidden/>
          </w:rPr>
          <w:tab/>
        </w:r>
        <w:r>
          <w:rPr>
            <w:noProof/>
            <w:webHidden/>
          </w:rPr>
          <w:fldChar w:fldCharType="begin"/>
        </w:r>
        <w:r>
          <w:rPr>
            <w:noProof/>
            <w:webHidden/>
          </w:rPr>
          <w:instrText xml:space="preserve"> PAGEREF _Toc525821154 \h </w:instrText>
        </w:r>
        <w:r>
          <w:rPr>
            <w:noProof/>
            <w:webHidden/>
          </w:rPr>
        </w:r>
        <w:r>
          <w:rPr>
            <w:noProof/>
            <w:webHidden/>
          </w:rPr>
          <w:fldChar w:fldCharType="separate"/>
        </w:r>
        <w:r>
          <w:rPr>
            <w:noProof/>
            <w:webHidden/>
          </w:rPr>
          <w:t>22</w:t>
        </w:r>
        <w:r>
          <w:rPr>
            <w:noProof/>
            <w:webHidden/>
          </w:rPr>
          <w:fldChar w:fldCharType="end"/>
        </w:r>
      </w:hyperlink>
    </w:p>
    <w:p w:rsidR="00A11186" w:rsidRDefault="00A11186">
      <w:pPr>
        <w:pStyle w:val="Obsah3"/>
        <w:tabs>
          <w:tab w:val="right" w:leader="dot" w:pos="9062"/>
        </w:tabs>
        <w:rPr>
          <w:rFonts w:asciiTheme="minorHAnsi" w:eastAsiaTheme="minorEastAsia" w:hAnsiTheme="minorHAnsi" w:cstheme="minorBidi"/>
          <w:noProof/>
          <w:sz w:val="22"/>
          <w:szCs w:val="22"/>
          <w:lang w:val="en-GB" w:eastAsia="en-GB"/>
        </w:rPr>
      </w:pPr>
      <w:hyperlink w:anchor="_Toc525821155" w:history="1">
        <w:r w:rsidRPr="00A04998">
          <w:rPr>
            <w:rStyle w:val="Hypertextovodkaz"/>
            <w:noProof/>
          </w:rPr>
          <w:t>Problémy a návrhy možných řešení</w:t>
        </w:r>
        <w:r>
          <w:rPr>
            <w:noProof/>
            <w:webHidden/>
          </w:rPr>
          <w:tab/>
        </w:r>
        <w:r>
          <w:rPr>
            <w:noProof/>
            <w:webHidden/>
          </w:rPr>
          <w:fldChar w:fldCharType="begin"/>
        </w:r>
        <w:r>
          <w:rPr>
            <w:noProof/>
            <w:webHidden/>
          </w:rPr>
          <w:instrText xml:space="preserve"> PAGEREF _Toc525821155 \h </w:instrText>
        </w:r>
        <w:r>
          <w:rPr>
            <w:noProof/>
            <w:webHidden/>
          </w:rPr>
        </w:r>
        <w:r>
          <w:rPr>
            <w:noProof/>
            <w:webHidden/>
          </w:rPr>
          <w:fldChar w:fldCharType="separate"/>
        </w:r>
        <w:r>
          <w:rPr>
            <w:noProof/>
            <w:webHidden/>
          </w:rPr>
          <w:t>22</w:t>
        </w:r>
        <w:r>
          <w:rPr>
            <w:noProof/>
            <w:webHidden/>
          </w:rPr>
          <w:fldChar w:fldCharType="end"/>
        </w:r>
      </w:hyperlink>
    </w:p>
    <w:p w:rsidR="00A11186" w:rsidRDefault="00A11186">
      <w:pPr>
        <w:pStyle w:val="Obsah4"/>
        <w:tabs>
          <w:tab w:val="left" w:pos="1320"/>
          <w:tab w:val="right" w:leader="dot" w:pos="9062"/>
        </w:tabs>
        <w:rPr>
          <w:rFonts w:asciiTheme="minorHAnsi" w:eastAsiaTheme="minorEastAsia" w:hAnsiTheme="minorHAnsi" w:cstheme="minorBidi"/>
          <w:noProof/>
          <w:sz w:val="22"/>
          <w:szCs w:val="22"/>
          <w:lang w:val="en-GB" w:eastAsia="en-GB"/>
        </w:rPr>
      </w:pPr>
      <w:hyperlink w:anchor="_Toc525821156" w:history="1">
        <w:r w:rsidRPr="00A04998">
          <w:rPr>
            <w:rStyle w:val="Hypertextovodkaz"/>
            <w:rFonts w:ascii="Symbol" w:eastAsiaTheme="minorHAnsi" w:hAnsi="Symbol"/>
            <w:noProof/>
          </w:rPr>
          <w:t></w:t>
        </w:r>
        <w:r w:rsidRPr="00A04998">
          <w:rPr>
            <w:rStyle w:val="Hypertextovodkaz"/>
            <w:noProof/>
          </w:rPr>
          <w:t>1.</w:t>
        </w:r>
        <w:r>
          <w:rPr>
            <w:rFonts w:asciiTheme="minorHAnsi" w:eastAsiaTheme="minorEastAsia" w:hAnsiTheme="minorHAnsi" w:cstheme="minorBidi"/>
            <w:noProof/>
            <w:sz w:val="22"/>
            <w:szCs w:val="22"/>
            <w:lang w:val="en-GB" w:eastAsia="en-GB"/>
          </w:rPr>
          <w:tab/>
        </w:r>
        <w:r w:rsidRPr="00A04998">
          <w:rPr>
            <w:rStyle w:val="Hypertextovodkaz"/>
            <w:rFonts w:eastAsiaTheme="minorHAnsi"/>
            <w:noProof/>
          </w:rPr>
          <w:t xml:space="preserve"> Je potřeba napomoci </w:t>
        </w:r>
        <w:r w:rsidRPr="00A04998">
          <w:rPr>
            <w:rStyle w:val="Hypertextovodkaz"/>
            <w:noProof/>
          </w:rPr>
          <w:t>převodu</w:t>
        </w:r>
        <w:r w:rsidRPr="00A04998">
          <w:rPr>
            <w:rStyle w:val="Hypertextovodkaz"/>
            <w:rFonts w:eastAsiaTheme="minorHAnsi"/>
            <w:noProof/>
          </w:rPr>
          <w:t xml:space="preserve"> zemědělského podniků ze „starého“ na „mladého“ zemědělce – poradenství s administrativou a faktickým převodem, snížení transakčních nákladů</w:t>
        </w:r>
        <w:r>
          <w:rPr>
            <w:noProof/>
            <w:webHidden/>
          </w:rPr>
          <w:tab/>
        </w:r>
        <w:r>
          <w:rPr>
            <w:noProof/>
            <w:webHidden/>
          </w:rPr>
          <w:fldChar w:fldCharType="begin"/>
        </w:r>
        <w:r>
          <w:rPr>
            <w:noProof/>
            <w:webHidden/>
          </w:rPr>
          <w:instrText xml:space="preserve"> PAGEREF _Toc525821156 \h </w:instrText>
        </w:r>
        <w:r>
          <w:rPr>
            <w:noProof/>
            <w:webHidden/>
          </w:rPr>
        </w:r>
        <w:r>
          <w:rPr>
            <w:noProof/>
            <w:webHidden/>
          </w:rPr>
          <w:fldChar w:fldCharType="separate"/>
        </w:r>
        <w:r>
          <w:rPr>
            <w:noProof/>
            <w:webHidden/>
          </w:rPr>
          <w:t>22</w:t>
        </w:r>
        <w:r>
          <w:rPr>
            <w:noProof/>
            <w:webHidden/>
          </w:rPr>
          <w:fldChar w:fldCharType="end"/>
        </w:r>
      </w:hyperlink>
    </w:p>
    <w:p w:rsidR="00A11186" w:rsidRDefault="00A11186">
      <w:pPr>
        <w:pStyle w:val="Obsah4"/>
        <w:tabs>
          <w:tab w:val="left" w:pos="1320"/>
          <w:tab w:val="right" w:leader="dot" w:pos="9062"/>
        </w:tabs>
        <w:rPr>
          <w:rFonts w:asciiTheme="minorHAnsi" w:eastAsiaTheme="minorEastAsia" w:hAnsiTheme="minorHAnsi" w:cstheme="minorBidi"/>
          <w:noProof/>
          <w:sz w:val="22"/>
          <w:szCs w:val="22"/>
          <w:lang w:val="en-GB" w:eastAsia="en-GB"/>
        </w:rPr>
      </w:pPr>
      <w:hyperlink w:anchor="_Toc525821157" w:history="1">
        <w:r w:rsidRPr="00A04998">
          <w:rPr>
            <w:rStyle w:val="Hypertextovodkaz"/>
            <w:rFonts w:ascii="Symbol" w:hAnsi="Symbol"/>
            <w:noProof/>
          </w:rPr>
          <w:t></w:t>
        </w:r>
        <w:r w:rsidRPr="00A04998">
          <w:rPr>
            <w:rStyle w:val="Hypertextovodkaz"/>
            <w:noProof/>
          </w:rPr>
          <w:t>2.</w:t>
        </w:r>
        <w:r>
          <w:rPr>
            <w:rFonts w:asciiTheme="minorHAnsi" w:eastAsiaTheme="minorEastAsia" w:hAnsiTheme="minorHAnsi" w:cstheme="minorBidi"/>
            <w:noProof/>
            <w:sz w:val="22"/>
            <w:szCs w:val="22"/>
            <w:lang w:val="en-GB" w:eastAsia="en-GB"/>
          </w:rPr>
          <w:tab/>
        </w:r>
        <w:r w:rsidRPr="00A04998">
          <w:rPr>
            <w:rStyle w:val="Hypertextovodkaz"/>
            <w:noProof/>
          </w:rPr>
          <w:t xml:space="preserve"> Je potřeba n</w:t>
        </w:r>
        <w:r w:rsidRPr="00A04998">
          <w:rPr>
            <w:rStyle w:val="Hypertextovodkaz"/>
            <w:rFonts w:eastAsiaTheme="minorHAnsi"/>
            <w:noProof/>
          </w:rPr>
          <w:t xml:space="preserve">apomoci </w:t>
        </w:r>
        <w:r w:rsidRPr="00A04998">
          <w:rPr>
            <w:rStyle w:val="Hypertextovodkaz"/>
            <w:noProof/>
          </w:rPr>
          <w:t>rozvoji</w:t>
        </w:r>
        <w:r w:rsidRPr="00A04998">
          <w:rPr>
            <w:rStyle w:val="Hypertextovodkaz"/>
            <w:rFonts w:eastAsiaTheme="minorHAnsi"/>
            <w:noProof/>
          </w:rPr>
          <w:t xml:space="preserve"> zemědělského podnik</w:t>
        </w:r>
        <w:r w:rsidRPr="00A04998">
          <w:rPr>
            <w:rStyle w:val="Hypertextovodkaz"/>
            <w:noProof/>
          </w:rPr>
          <w:t>u, který byl převeden</w:t>
        </w:r>
        <w:r w:rsidRPr="00A04998">
          <w:rPr>
            <w:rStyle w:val="Hypertextovodkaz"/>
            <w:rFonts w:eastAsiaTheme="minorHAnsi"/>
            <w:noProof/>
          </w:rPr>
          <w:t xml:space="preserve"> ze „starého“ na „mladého“ zemědělce – </w:t>
        </w:r>
        <w:r w:rsidRPr="00A04998">
          <w:rPr>
            <w:rStyle w:val="Hypertextovodkaz"/>
            <w:noProof/>
          </w:rPr>
          <w:t>poskytovat poradenství o možnostech rozšíření a modernizace podniku</w:t>
        </w:r>
        <w:r>
          <w:rPr>
            <w:noProof/>
            <w:webHidden/>
          </w:rPr>
          <w:tab/>
        </w:r>
        <w:r>
          <w:rPr>
            <w:noProof/>
            <w:webHidden/>
          </w:rPr>
          <w:fldChar w:fldCharType="begin"/>
        </w:r>
        <w:r>
          <w:rPr>
            <w:noProof/>
            <w:webHidden/>
          </w:rPr>
          <w:instrText xml:space="preserve"> PAGEREF _Toc525821157 \h </w:instrText>
        </w:r>
        <w:r>
          <w:rPr>
            <w:noProof/>
            <w:webHidden/>
          </w:rPr>
        </w:r>
        <w:r>
          <w:rPr>
            <w:noProof/>
            <w:webHidden/>
          </w:rPr>
          <w:fldChar w:fldCharType="separate"/>
        </w:r>
        <w:r>
          <w:rPr>
            <w:noProof/>
            <w:webHidden/>
          </w:rPr>
          <w:t>23</w:t>
        </w:r>
        <w:r>
          <w:rPr>
            <w:noProof/>
            <w:webHidden/>
          </w:rPr>
          <w:fldChar w:fldCharType="end"/>
        </w:r>
      </w:hyperlink>
    </w:p>
    <w:p w:rsidR="00A11186" w:rsidRDefault="00A11186">
      <w:pPr>
        <w:pStyle w:val="Obsah4"/>
        <w:tabs>
          <w:tab w:val="left" w:pos="1320"/>
          <w:tab w:val="right" w:leader="dot" w:pos="9062"/>
        </w:tabs>
        <w:rPr>
          <w:rFonts w:asciiTheme="minorHAnsi" w:eastAsiaTheme="minorEastAsia" w:hAnsiTheme="minorHAnsi" w:cstheme="minorBidi"/>
          <w:noProof/>
          <w:sz w:val="22"/>
          <w:szCs w:val="22"/>
          <w:lang w:val="en-GB" w:eastAsia="en-GB"/>
        </w:rPr>
      </w:pPr>
      <w:hyperlink w:anchor="_Toc525821158" w:history="1">
        <w:r w:rsidRPr="00A04998">
          <w:rPr>
            <w:rStyle w:val="Hypertextovodkaz"/>
            <w:rFonts w:ascii="Symbol" w:hAnsi="Symbol"/>
            <w:noProof/>
          </w:rPr>
          <w:t></w:t>
        </w:r>
        <w:r w:rsidRPr="00A04998">
          <w:rPr>
            <w:rStyle w:val="Hypertextovodkaz"/>
            <w:noProof/>
          </w:rPr>
          <w:t>3.</w:t>
        </w:r>
        <w:r>
          <w:rPr>
            <w:rFonts w:asciiTheme="minorHAnsi" w:eastAsiaTheme="minorEastAsia" w:hAnsiTheme="minorHAnsi" w:cstheme="minorBidi"/>
            <w:noProof/>
            <w:sz w:val="22"/>
            <w:szCs w:val="22"/>
            <w:lang w:val="en-GB" w:eastAsia="en-GB"/>
          </w:rPr>
          <w:tab/>
        </w:r>
        <w:r w:rsidRPr="00A04998">
          <w:rPr>
            <w:rStyle w:val="Hypertextovodkaz"/>
            <w:noProof/>
          </w:rPr>
          <w:t xml:space="preserve"> Je potřeba n</w:t>
        </w:r>
        <w:r w:rsidRPr="00A04998">
          <w:rPr>
            <w:rStyle w:val="Hypertextovodkaz"/>
            <w:rFonts w:eastAsiaTheme="minorHAnsi"/>
            <w:noProof/>
          </w:rPr>
          <w:t xml:space="preserve">apomoci </w:t>
        </w:r>
        <w:r w:rsidRPr="00A04998">
          <w:rPr>
            <w:rStyle w:val="Hypertextovodkaz"/>
            <w:noProof/>
          </w:rPr>
          <w:t>rozvoji</w:t>
        </w:r>
        <w:r w:rsidRPr="00A04998">
          <w:rPr>
            <w:rStyle w:val="Hypertextovodkaz"/>
            <w:rFonts w:eastAsiaTheme="minorHAnsi"/>
            <w:noProof/>
          </w:rPr>
          <w:t xml:space="preserve"> zemědělského podnik</w:t>
        </w:r>
        <w:r w:rsidRPr="00A04998">
          <w:rPr>
            <w:rStyle w:val="Hypertextovodkaz"/>
            <w:noProof/>
          </w:rPr>
          <w:t>u, který byl převeden</w:t>
        </w:r>
        <w:r w:rsidRPr="00A04998">
          <w:rPr>
            <w:rStyle w:val="Hypertextovodkaz"/>
            <w:rFonts w:eastAsiaTheme="minorHAnsi"/>
            <w:noProof/>
          </w:rPr>
          <w:t xml:space="preserve"> ze „starého“ na „mladého“ zemědělce – </w:t>
        </w:r>
        <w:r w:rsidRPr="00A04998">
          <w:rPr>
            <w:rStyle w:val="Hypertextovodkaz"/>
            <w:noProof/>
          </w:rPr>
          <w:t>poskytovat prostředky na modernizaci a/nebo rozšíření podniku</w:t>
        </w:r>
        <w:r>
          <w:rPr>
            <w:noProof/>
            <w:webHidden/>
          </w:rPr>
          <w:tab/>
        </w:r>
        <w:r>
          <w:rPr>
            <w:noProof/>
            <w:webHidden/>
          </w:rPr>
          <w:fldChar w:fldCharType="begin"/>
        </w:r>
        <w:r>
          <w:rPr>
            <w:noProof/>
            <w:webHidden/>
          </w:rPr>
          <w:instrText xml:space="preserve"> PAGEREF _Toc525821158 \h </w:instrText>
        </w:r>
        <w:r>
          <w:rPr>
            <w:noProof/>
            <w:webHidden/>
          </w:rPr>
        </w:r>
        <w:r>
          <w:rPr>
            <w:noProof/>
            <w:webHidden/>
          </w:rPr>
          <w:fldChar w:fldCharType="separate"/>
        </w:r>
        <w:r>
          <w:rPr>
            <w:noProof/>
            <w:webHidden/>
          </w:rPr>
          <w:t>23</w:t>
        </w:r>
        <w:r>
          <w:rPr>
            <w:noProof/>
            <w:webHidden/>
          </w:rPr>
          <w:fldChar w:fldCharType="end"/>
        </w:r>
      </w:hyperlink>
    </w:p>
    <w:p w:rsidR="00A11186" w:rsidRDefault="00A11186">
      <w:pPr>
        <w:pStyle w:val="Obsah4"/>
        <w:tabs>
          <w:tab w:val="left" w:pos="1320"/>
          <w:tab w:val="right" w:leader="dot" w:pos="9062"/>
        </w:tabs>
        <w:rPr>
          <w:rFonts w:asciiTheme="minorHAnsi" w:eastAsiaTheme="minorEastAsia" w:hAnsiTheme="minorHAnsi" w:cstheme="minorBidi"/>
          <w:noProof/>
          <w:sz w:val="22"/>
          <w:szCs w:val="22"/>
          <w:lang w:val="en-GB" w:eastAsia="en-GB"/>
        </w:rPr>
      </w:pPr>
      <w:hyperlink w:anchor="_Toc525821159" w:history="1">
        <w:r w:rsidRPr="00A04998">
          <w:rPr>
            <w:rStyle w:val="Hypertextovodkaz"/>
            <w:rFonts w:ascii="Symbol" w:hAnsi="Symbol"/>
            <w:noProof/>
          </w:rPr>
          <w:t></w:t>
        </w:r>
        <w:r w:rsidRPr="00A04998">
          <w:rPr>
            <w:rStyle w:val="Hypertextovodkaz"/>
            <w:noProof/>
          </w:rPr>
          <w:t>4.</w:t>
        </w:r>
        <w:r>
          <w:rPr>
            <w:rFonts w:asciiTheme="minorHAnsi" w:eastAsiaTheme="minorEastAsia" w:hAnsiTheme="minorHAnsi" w:cstheme="minorBidi"/>
            <w:noProof/>
            <w:sz w:val="22"/>
            <w:szCs w:val="22"/>
            <w:lang w:val="en-GB" w:eastAsia="en-GB"/>
          </w:rPr>
          <w:tab/>
        </w:r>
        <w:r w:rsidRPr="00A04998">
          <w:rPr>
            <w:rStyle w:val="Hypertextovodkaz"/>
            <w:noProof/>
          </w:rPr>
          <w:t xml:space="preserve"> Je potřeba usnadnit odchod do důchodu „starým“ zemědělcům</w:t>
        </w:r>
        <w:r>
          <w:rPr>
            <w:noProof/>
            <w:webHidden/>
          </w:rPr>
          <w:tab/>
        </w:r>
        <w:r>
          <w:rPr>
            <w:noProof/>
            <w:webHidden/>
          </w:rPr>
          <w:fldChar w:fldCharType="begin"/>
        </w:r>
        <w:r>
          <w:rPr>
            <w:noProof/>
            <w:webHidden/>
          </w:rPr>
          <w:instrText xml:space="preserve"> PAGEREF _Toc525821159 \h </w:instrText>
        </w:r>
        <w:r>
          <w:rPr>
            <w:noProof/>
            <w:webHidden/>
          </w:rPr>
        </w:r>
        <w:r>
          <w:rPr>
            <w:noProof/>
            <w:webHidden/>
          </w:rPr>
          <w:fldChar w:fldCharType="separate"/>
        </w:r>
        <w:r>
          <w:rPr>
            <w:noProof/>
            <w:webHidden/>
          </w:rPr>
          <w:t>24</w:t>
        </w:r>
        <w:r>
          <w:rPr>
            <w:noProof/>
            <w:webHidden/>
          </w:rPr>
          <w:fldChar w:fldCharType="end"/>
        </w:r>
      </w:hyperlink>
    </w:p>
    <w:p w:rsidR="00A11186" w:rsidRDefault="00A11186">
      <w:pPr>
        <w:pStyle w:val="Obsah4"/>
        <w:tabs>
          <w:tab w:val="left" w:pos="1320"/>
          <w:tab w:val="right" w:leader="dot" w:pos="9062"/>
        </w:tabs>
        <w:rPr>
          <w:rFonts w:asciiTheme="minorHAnsi" w:eastAsiaTheme="minorEastAsia" w:hAnsiTheme="minorHAnsi" w:cstheme="minorBidi"/>
          <w:noProof/>
          <w:sz w:val="22"/>
          <w:szCs w:val="22"/>
          <w:lang w:val="en-GB" w:eastAsia="en-GB"/>
        </w:rPr>
      </w:pPr>
      <w:hyperlink w:anchor="_Toc525821160" w:history="1">
        <w:r w:rsidRPr="00A04998">
          <w:rPr>
            <w:rStyle w:val="Hypertextovodkaz"/>
            <w:rFonts w:ascii="Symbol" w:hAnsi="Symbol"/>
            <w:noProof/>
          </w:rPr>
          <w:t></w:t>
        </w:r>
        <w:r w:rsidRPr="00A04998">
          <w:rPr>
            <w:rStyle w:val="Hypertextovodkaz"/>
            <w:noProof/>
          </w:rPr>
          <w:t>5.</w:t>
        </w:r>
        <w:r>
          <w:rPr>
            <w:rFonts w:asciiTheme="minorHAnsi" w:eastAsiaTheme="minorEastAsia" w:hAnsiTheme="minorHAnsi" w:cstheme="minorBidi"/>
            <w:noProof/>
            <w:sz w:val="22"/>
            <w:szCs w:val="22"/>
            <w:lang w:val="en-GB" w:eastAsia="en-GB"/>
          </w:rPr>
          <w:tab/>
        </w:r>
        <w:r w:rsidRPr="00A04998">
          <w:rPr>
            <w:rStyle w:val="Hypertextovodkaz"/>
            <w:noProof/>
          </w:rPr>
          <w:t xml:space="preserve"> Je potřeba podpořit uvolňování zemědělské půdy převodem ze starého na mladého pomocí podpory odchodu do důchodu – podpora pro zemědělce, kteří předají své zemědělské podnikání mladším</w:t>
        </w:r>
        <w:r>
          <w:rPr>
            <w:noProof/>
            <w:webHidden/>
          </w:rPr>
          <w:tab/>
        </w:r>
        <w:r>
          <w:rPr>
            <w:noProof/>
            <w:webHidden/>
          </w:rPr>
          <w:fldChar w:fldCharType="begin"/>
        </w:r>
        <w:r>
          <w:rPr>
            <w:noProof/>
            <w:webHidden/>
          </w:rPr>
          <w:instrText xml:space="preserve"> PAGEREF _Toc525821160 \h </w:instrText>
        </w:r>
        <w:r>
          <w:rPr>
            <w:noProof/>
            <w:webHidden/>
          </w:rPr>
        </w:r>
        <w:r>
          <w:rPr>
            <w:noProof/>
            <w:webHidden/>
          </w:rPr>
          <w:fldChar w:fldCharType="separate"/>
        </w:r>
        <w:r>
          <w:rPr>
            <w:noProof/>
            <w:webHidden/>
          </w:rPr>
          <w:t>24</w:t>
        </w:r>
        <w:r>
          <w:rPr>
            <w:noProof/>
            <w:webHidden/>
          </w:rPr>
          <w:fldChar w:fldCharType="end"/>
        </w:r>
      </w:hyperlink>
    </w:p>
    <w:p w:rsidR="00A11186" w:rsidRDefault="00A11186">
      <w:pPr>
        <w:pStyle w:val="Obsah4"/>
        <w:tabs>
          <w:tab w:val="left" w:pos="1320"/>
          <w:tab w:val="right" w:leader="dot" w:pos="9062"/>
        </w:tabs>
        <w:rPr>
          <w:rFonts w:asciiTheme="minorHAnsi" w:eastAsiaTheme="minorEastAsia" w:hAnsiTheme="minorHAnsi" w:cstheme="minorBidi"/>
          <w:noProof/>
          <w:sz w:val="22"/>
          <w:szCs w:val="22"/>
          <w:lang w:val="en-GB" w:eastAsia="en-GB"/>
        </w:rPr>
      </w:pPr>
      <w:hyperlink w:anchor="_Toc525821161" w:history="1">
        <w:r w:rsidRPr="00A04998">
          <w:rPr>
            <w:rStyle w:val="Hypertextovodkaz"/>
            <w:rFonts w:ascii="Symbol" w:hAnsi="Symbol"/>
            <w:noProof/>
          </w:rPr>
          <w:t></w:t>
        </w:r>
        <w:r w:rsidRPr="00A04998">
          <w:rPr>
            <w:rStyle w:val="Hypertextovodkaz"/>
            <w:noProof/>
          </w:rPr>
          <w:t>6.</w:t>
        </w:r>
        <w:r>
          <w:rPr>
            <w:rFonts w:asciiTheme="minorHAnsi" w:eastAsiaTheme="minorEastAsia" w:hAnsiTheme="minorHAnsi" w:cstheme="minorBidi"/>
            <w:noProof/>
            <w:sz w:val="22"/>
            <w:szCs w:val="22"/>
            <w:lang w:val="en-GB" w:eastAsia="en-GB"/>
          </w:rPr>
          <w:tab/>
        </w:r>
        <w:r w:rsidRPr="00A04998">
          <w:rPr>
            <w:rStyle w:val="Hypertextovodkaz"/>
            <w:noProof/>
          </w:rPr>
          <w:t xml:space="preserve"> Je potřeba podpořit generační obměnu v podnicích právnických osob</w:t>
        </w:r>
        <w:r>
          <w:rPr>
            <w:noProof/>
            <w:webHidden/>
          </w:rPr>
          <w:tab/>
        </w:r>
        <w:r>
          <w:rPr>
            <w:noProof/>
            <w:webHidden/>
          </w:rPr>
          <w:fldChar w:fldCharType="begin"/>
        </w:r>
        <w:r>
          <w:rPr>
            <w:noProof/>
            <w:webHidden/>
          </w:rPr>
          <w:instrText xml:space="preserve"> PAGEREF _Toc525821161 \h </w:instrText>
        </w:r>
        <w:r>
          <w:rPr>
            <w:noProof/>
            <w:webHidden/>
          </w:rPr>
        </w:r>
        <w:r>
          <w:rPr>
            <w:noProof/>
            <w:webHidden/>
          </w:rPr>
          <w:fldChar w:fldCharType="separate"/>
        </w:r>
        <w:r>
          <w:rPr>
            <w:noProof/>
            <w:webHidden/>
          </w:rPr>
          <w:t>25</w:t>
        </w:r>
        <w:r>
          <w:rPr>
            <w:noProof/>
            <w:webHidden/>
          </w:rPr>
          <w:fldChar w:fldCharType="end"/>
        </w:r>
      </w:hyperlink>
    </w:p>
    <w:p w:rsidR="00A11186" w:rsidRDefault="00A11186">
      <w:pPr>
        <w:pStyle w:val="Obsah4"/>
        <w:tabs>
          <w:tab w:val="left" w:pos="1320"/>
          <w:tab w:val="right" w:leader="dot" w:pos="9062"/>
        </w:tabs>
        <w:rPr>
          <w:rFonts w:asciiTheme="minorHAnsi" w:eastAsiaTheme="minorEastAsia" w:hAnsiTheme="minorHAnsi" w:cstheme="minorBidi"/>
          <w:noProof/>
          <w:sz w:val="22"/>
          <w:szCs w:val="22"/>
          <w:lang w:val="en-GB" w:eastAsia="en-GB"/>
        </w:rPr>
      </w:pPr>
      <w:hyperlink w:anchor="_Toc525821162" w:history="1">
        <w:r w:rsidRPr="00A04998">
          <w:rPr>
            <w:rStyle w:val="Hypertextovodkaz"/>
            <w:rFonts w:ascii="Symbol" w:eastAsiaTheme="minorHAnsi" w:hAnsi="Symbol"/>
            <w:noProof/>
          </w:rPr>
          <w:t></w:t>
        </w:r>
        <w:r w:rsidRPr="00A04998">
          <w:rPr>
            <w:rStyle w:val="Hypertextovodkaz"/>
            <w:noProof/>
          </w:rPr>
          <w:t>7.</w:t>
        </w:r>
        <w:r>
          <w:rPr>
            <w:rFonts w:asciiTheme="minorHAnsi" w:eastAsiaTheme="minorEastAsia" w:hAnsiTheme="minorHAnsi" w:cstheme="minorBidi"/>
            <w:noProof/>
            <w:sz w:val="22"/>
            <w:szCs w:val="22"/>
            <w:lang w:val="en-GB" w:eastAsia="en-GB"/>
          </w:rPr>
          <w:tab/>
        </w:r>
        <w:r w:rsidRPr="00A04998">
          <w:rPr>
            <w:rStyle w:val="Hypertextovodkaz"/>
            <w:rFonts w:eastAsiaTheme="minorHAnsi"/>
            <w:noProof/>
          </w:rPr>
          <w:t xml:space="preserve"> Je potřeba pomoci mladým začínajícím zemědělcům s opatřením (nákupem / pronájmem) půdy</w:t>
        </w:r>
        <w:r>
          <w:rPr>
            <w:noProof/>
            <w:webHidden/>
          </w:rPr>
          <w:tab/>
        </w:r>
        <w:r>
          <w:rPr>
            <w:noProof/>
            <w:webHidden/>
          </w:rPr>
          <w:fldChar w:fldCharType="begin"/>
        </w:r>
        <w:r>
          <w:rPr>
            <w:noProof/>
            <w:webHidden/>
          </w:rPr>
          <w:instrText xml:space="preserve"> PAGEREF _Toc525821162 \h </w:instrText>
        </w:r>
        <w:r>
          <w:rPr>
            <w:noProof/>
            <w:webHidden/>
          </w:rPr>
        </w:r>
        <w:r>
          <w:rPr>
            <w:noProof/>
            <w:webHidden/>
          </w:rPr>
          <w:fldChar w:fldCharType="separate"/>
        </w:r>
        <w:r>
          <w:rPr>
            <w:noProof/>
            <w:webHidden/>
          </w:rPr>
          <w:t>25</w:t>
        </w:r>
        <w:r>
          <w:rPr>
            <w:noProof/>
            <w:webHidden/>
          </w:rPr>
          <w:fldChar w:fldCharType="end"/>
        </w:r>
      </w:hyperlink>
    </w:p>
    <w:p w:rsidR="00A11186" w:rsidRDefault="00A11186">
      <w:pPr>
        <w:pStyle w:val="Obsah4"/>
        <w:tabs>
          <w:tab w:val="left" w:pos="1320"/>
          <w:tab w:val="right" w:leader="dot" w:pos="9062"/>
        </w:tabs>
        <w:rPr>
          <w:rFonts w:asciiTheme="minorHAnsi" w:eastAsiaTheme="minorEastAsia" w:hAnsiTheme="minorHAnsi" w:cstheme="minorBidi"/>
          <w:noProof/>
          <w:sz w:val="22"/>
          <w:szCs w:val="22"/>
          <w:lang w:val="en-GB" w:eastAsia="en-GB"/>
        </w:rPr>
      </w:pPr>
      <w:hyperlink w:anchor="_Toc525821163" w:history="1">
        <w:r w:rsidRPr="00A04998">
          <w:rPr>
            <w:rStyle w:val="Hypertextovodkaz"/>
            <w:rFonts w:ascii="Symbol" w:eastAsiaTheme="minorHAnsi" w:hAnsi="Symbol"/>
            <w:noProof/>
          </w:rPr>
          <w:t></w:t>
        </w:r>
        <w:r w:rsidRPr="00A04998">
          <w:rPr>
            <w:rStyle w:val="Hypertextovodkaz"/>
            <w:noProof/>
          </w:rPr>
          <w:t>8.</w:t>
        </w:r>
        <w:r>
          <w:rPr>
            <w:rFonts w:asciiTheme="minorHAnsi" w:eastAsiaTheme="minorEastAsia" w:hAnsiTheme="minorHAnsi" w:cstheme="minorBidi"/>
            <w:noProof/>
            <w:sz w:val="22"/>
            <w:szCs w:val="22"/>
            <w:lang w:val="en-GB" w:eastAsia="en-GB"/>
          </w:rPr>
          <w:tab/>
        </w:r>
        <w:r w:rsidRPr="00A04998">
          <w:rPr>
            <w:rStyle w:val="Hypertextovodkaz"/>
            <w:rFonts w:eastAsiaTheme="minorHAnsi"/>
            <w:noProof/>
          </w:rPr>
          <w:t xml:space="preserve"> Je potřeba pomoci mladým začínajícím zemědělcům s opatřením (nákupem / pronájmem) strojového vybavení</w:t>
        </w:r>
        <w:r>
          <w:rPr>
            <w:noProof/>
            <w:webHidden/>
          </w:rPr>
          <w:tab/>
        </w:r>
        <w:r>
          <w:rPr>
            <w:noProof/>
            <w:webHidden/>
          </w:rPr>
          <w:fldChar w:fldCharType="begin"/>
        </w:r>
        <w:r>
          <w:rPr>
            <w:noProof/>
            <w:webHidden/>
          </w:rPr>
          <w:instrText xml:space="preserve"> PAGEREF _Toc525821163 \h </w:instrText>
        </w:r>
        <w:r>
          <w:rPr>
            <w:noProof/>
            <w:webHidden/>
          </w:rPr>
        </w:r>
        <w:r>
          <w:rPr>
            <w:noProof/>
            <w:webHidden/>
          </w:rPr>
          <w:fldChar w:fldCharType="separate"/>
        </w:r>
        <w:r>
          <w:rPr>
            <w:noProof/>
            <w:webHidden/>
          </w:rPr>
          <w:t>26</w:t>
        </w:r>
        <w:r>
          <w:rPr>
            <w:noProof/>
            <w:webHidden/>
          </w:rPr>
          <w:fldChar w:fldCharType="end"/>
        </w:r>
      </w:hyperlink>
    </w:p>
    <w:p w:rsidR="00A11186" w:rsidRDefault="00A11186">
      <w:pPr>
        <w:pStyle w:val="Obsah4"/>
        <w:tabs>
          <w:tab w:val="left" w:pos="1320"/>
          <w:tab w:val="right" w:leader="dot" w:pos="9062"/>
        </w:tabs>
        <w:rPr>
          <w:rFonts w:asciiTheme="minorHAnsi" w:eastAsiaTheme="minorEastAsia" w:hAnsiTheme="minorHAnsi" w:cstheme="minorBidi"/>
          <w:noProof/>
          <w:sz w:val="22"/>
          <w:szCs w:val="22"/>
          <w:lang w:val="en-GB" w:eastAsia="en-GB"/>
        </w:rPr>
      </w:pPr>
      <w:hyperlink w:anchor="_Toc525821164" w:history="1">
        <w:r w:rsidRPr="00A04998">
          <w:rPr>
            <w:rStyle w:val="Hypertextovodkaz"/>
            <w:rFonts w:ascii="Symbol" w:eastAsiaTheme="minorHAnsi" w:hAnsi="Symbol"/>
            <w:noProof/>
          </w:rPr>
          <w:t></w:t>
        </w:r>
        <w:r w:rsidRPr="00A04998">
          <w:rPr>
            <w:rStyle w:val="Hypertextovodkaz"/>
            <w:noProof/>
          </w:rPr>
          <w:t>9.</w:t>
        </w:r>
        <w:r>
          <w:rPr>
            <w:rFonts w:asciiTheme="minorHAnsi" w:eastAsiaTheme="minorEastAsia" w:hAnsiTheme="minorHAnsi" w:cstheme="minorBidi"/>
            <w:noProof/>
            <w:sz w:val="22"/>
            <w:szCs w:val="22"/>
            <w:lang w:val="en-GB" w:eastAsia="en-GB"/>
          </w:rPr>
          <w:tab/>
        </w:r>
        <w:r w:rsidRPr="00A04998">
          <w:rPr>
            <w:rStyle w:val="Hypertextovodkaz"/>
            <w:rFonts w:eastAsiaTheme="minorHAnsi"/>
            <w:noProof/>
          </w:rPr>
          <w:t xml:space="preserve"> Zajištění poradenství v oblasti podnikání, administrativy, dotací apod.</w:t>
        </w:r>
        <w:r>
          <w:rPr>
            <w:noProof/>
            <w:webHidden/>
          </w:rPr>
          <w:tab/>
        </w:r>
        <w:r>
          <w:rPr>
            <w:noProof/>
            <w:webHidden/>
          </w:rPr>
          <w:fldChar w:fldCharType="begin"/>
        </w:r>
        <w:r>
          <w:rPr>
            <w:noProof/>
            <w:webHidden/>
          </w:rPr>
          <w:instrText xml:space="preserve"> PAGEREF _Toc525821164 \h </w:instrText>
        </w:r>
        <w:r>
          <w:rPr>
            <w:noProof/>
            <w:webHidden/>
          </w:rPr>
        </w:r>
        <w:r>
          <w:rPr>
            <w:noProof/>
            <w:webHidden/>
          </w:rPr>
          <w:fldChar w:fldCharType="separate"/>
        </w:r>
        <w:r>
          <w:rPr>
            <w:noProof/>
            <w:webHidden/>
          </w:rPr>
          <w:t>26</w:t>
        </w:r>
        <w:r>
          <w:rPr>
            <w:noProof/>
            <w:webHidden/>
          </w:rPr>
          <w:fldChar w:fldCharType="end"/>
        </w:r>
      </w:hyperlink>
    </w:p>
    <w:p w:rsidR="00A11186" w:rsidRDefault="00A11186">
      <w:pPr>
        <w:pStyle w:val="Obsah4"/>
        <w:tabs>
          <w:tab w:val="left" w:pos="1540"/>
          <w:tab w:val="right" w:leader="dot" w:pos="9062"/>
        </w:tabs>
        <w:rPr>
          <w:rFonts w:asciiTheme="minorHAnsi" w:eastAsiaTheme="minorEastAsia" w:hAnsiTheme="minorHAnsi" w:cstheme="minorBidi"/>
          <w:noProof/>
          <w:sz w:val="22"/>
          <w:szCs w:val="22"/>
          <w:lang w:val="en-GB" w:eastAsia="en-GB"/>
        </w:rPr>
      </w:pPr>
      <w:hyperlink w:anchor="_Toc525821165" w:history="1">
        <w:r w:rsidRPr="00A04998">
          <w:rPr>
            <w:rStyle w:val="Hypertextovodkaz"/>
            <w:rFonts w:ascii="Symbol" w:eastAsiaTheme="minorHAnsi" w:hAnsi="Symbol"/>
            <w:noProof/>
          </w:rPr>
          <w:t></w:t>
        </w:r>
        <w:r w:rsidRPr="00A04998">
          <w:rPr>
            <w:rStyle w:val="Hypertextovodkaz"/>
            <w:noProof/>
          </w:rPr>
          <w:t>10.</w:t>
        </w:r>
        <w:r>
          <w:rPr>
            <w:rFonts w:asciiTheme="minorHAnsi" w:eastAsiaTheme="minorEastAsia" w:hAnsiTheme="minorHAnsi" w:cstheme="minorBidi"/>
            <w:noProof/>
            <w:sz w:val="22"/>
            <w:szCs w:val="22"/>
            <w:lang w:val="en-GB" w:eastAsia="en-GB"/>
          </w:rPr>
          <w:tab/>
        </w:r>
        <w:r w:rsidRPr="00A04998">
          <w:rPr>
            <w:rStyle w:val="Hypertextovodkaz"/>
            <w:rFonts w:eastAsiaTheme="minorHAnsi"/>
            <w:noProof/>
          </w:rPr>
          <w:t xml:space="preserve"> Podpora, aby absolventi zemědělských apod. škol vstupovali do zemědělství pomocí propagační činnosti</w:t>
        </w:r>
        <w:r>
          <w:rPr>
            <w:noProof/>
            <w:webHidden/>
          </w:rPr>
          <w:tab/>
        </w:r>
        <w:r>
          <w:rPr>
            <w:noProof/>
            <w:webHidden/>
          </w:rPr>
          <w:fldChar w:fldCharType="begin"/>
        </w:r>
        <w:r>
          <w:rPr>
            <w:noProof/>
            <w:webHidden/>
          </w:rPr>
          <w:instrText xml:space="preserve"> PAGEREF _Toc525821165 \h </w:instrText>
        </w:r>
        <w:r>
          <w:rPr>
            <w:noProof/>
            <w:webHidden/>
          </w:rPr>
        </w:r>
        <w:r>
          <w:rPr>
            <w:noProof/>
            <w:webHidden/>
          </w:rPr>
          <w:fldChar w:fldCharType="separate"/>
        </w:r>
        <w:r>
          <w:rPr>
            <w:noProof/>
            <w:webHidden/>
          </w:rPr>
          <w:t>27</w:t>
        </w:r>
        <w:r>
          <w:rPr>
            <w:noProof/>
            <w:webHidden/>
          </w:rPr>
          <w:fldChar w:fldCharType="end"/>
        </w:r>
      </w:hyperlink>
    </w:p>
    <w:p w:rsidR="00A11186" w:rsidRDefault="00A11186">
      <w:pPr>
        <w:pStyle w:val="Obsah2"/>
        <w:rPr>
          <w:rFonts w:asciiTheme="minorHAnsi" w:eastAsiaTheme="minorEastAsia" w:hAnsiTheme="minorHAnsi" w:cstheme="minorBidi"/>
          <w:noProof/>
          <w:sz w:val="22"/>
          <w:szCs w:val="22"/>
          <w:lang w:val="en-GB" w:eastAsia="en-GB"/>
        </w:rPr>
      </w:pPr>
      <w:hyperlink w:anchor="_Toc525821166" w:history="1">
        <w:r w:rsidRPr="00A04998">
          <w:rPr>
            <w:rStyle w:val="Hypertextovodkaz"/>
            <w:noProof/>
          </w:rPr>
          <w:t>6.</w:t>
        </w:r>
        <w:r>
          <w:rPr>
            <w:rFonts w:asciiTheme="minorHAnsi" w:eastAsiaTheme="minorEastAsia" w:hAnsiTheme="minorHAnsi" w:cstheme="minorBidi"/>
            <w:noProof/>
            <w:sz w:val="22"/>
            <w:szCs w:val="22"/>
            <w:lang w:val="en-GB" w:eastAsia="en-GB"/>
          </w:rPr>
          <w:tab/>
        </w:r>
        <w:r w:rsidRPr="00A04998">
          <w:rPr>
            <w:rStyle w:val="Hypertextovodkaz"/>
            <w:noProof/>
          </w:rPr>
          <w:t>Reference</w:t>
        </w:r>
        <w:r>
          <w:rPr>
            <w:noProof/>
            <w:webHidden/>
          </w:rPr>
          <w:tab/>
        </w:r>
        <w:r>
          <w:rPr>
            <w:noProof/>
            <w:webHidden/>
          </w:rPr>
          <w:fldChar w:fldCharType="begin"/>
        </w:r>
        <w:r>
          <w:rPr>
            <w:noProof/>
            <w:webHidden/>
          </w:rPr>
          <w:instrText xml:space="preserve"> PAGEREF _Toc525821166 \h </w:instrText>
        </w:r>
        <w:r>
          <w:rPr>
            <w:noProof/>
            <w:webHidden/>
          </w:rPr>
        </w:r>
        <w:r>
          <w:rPr>
            <w:noProof/>
            <w:webHidden/>
          </w:rPr>
          <w:fldChar w:fldCharType="separate"/>
        </w:r>
        <w:r>
          <w:rPr>
            <w:noProof/>
            <w:webHidden/>
          </w:rPr>
          <w:t>28</w:t>
        </w:r>
        <w:r>
          <w:rPr>
            <w:noProof/>
            <w:webHidden/>
          </w:rPr>
          <w:fldChar w:fldCharType="end"/>
        </w:r>
      </w:hyperlink>
    </w:p>
    <w:p w:rsidR="00C07E9D" w:rsidRPr="00BE5A20" w:rsidRDefault="006D404F" w:rsidP="00C07E9D">
      <w:r>
        <w:fldChar w:fldCharType="end"/>
      </w:r>
    </w:p>
    <w:p w:rsidR="00C07E9D" w:rsidRPr="00BE5A20" w:rsidRDefault="00C07E9D" w:rsidP="00C07E9D">
      <w:pPr>
        <w:pStyle w:val="Nadpis1"/>
        <w:rPr>
          <w:caps w:val="0"/>
        </w:rPr>
      </w:pPr>
      <w:bookmarkStart w:id="3" w:name="_Toc518368044"/>
      <w:bookmarkStart w:id="4" w:name="_Toc518385554"/>
      <w:bookmarkStart w:id="5" w:name="_Toc525821129"/>
      <w:r w:rsidRPr="00BE5A20">
        <w:rPr>
          <w:caps w:val="0"/>
        </w:rPr>
        <w:t>Seznam tabulek a grafů</w:t>
      </w:r>
      <w:bookmarkEnd w:id="3"/>
      <w:bookmarkEnd w:id="4"/>
      <w:bookmarkEnd w:id="5"/>
    </w:p>
    <w:p w:rsidR="00A11186" w:rsidRDefault="00C07E9D">
      <w:pPr>
        <w:pStyle w:val="Obsah1"/>
        <w:rPr>
          <w:rFonts w:asciiTheme="minorHAnsi" w:eastAsiaTheme="minorEastAsia" w:hAnsiTheme="minorHAnsi" w:cstheme="minorBidi"/>
          <w:noProof/>
          <w:sz w:val="22"/>
          <w:szCs w:val="22"/>
          <w:lang w:val="en-GB" w:eastAsia="en-GB"/>
        </w:rPr>
      </w:pPr>
      <w:r w:rsidRPr="00BE5A20">
        <w:fldChar w:fldCharType="begin"/>
      </w:r>
      <w:r w:rsidRPr="00BE5A20">
        <w:instrText xml:space="preserve"> TOC \h \z \t "Titulek,1,TabČíslo,1" </w:instrText>
      </w:r>
      <w:r w:rsidRPr="00BE5A20">
        <w:fldChar w:fldCharType="separate"/>
      </w:r>
      <w:hyperlink w:anchor="_Toc525821167" w:history="1">
        <w:r w:rsidR="00A11186" w:rsidRPr="001F0671">
          <w:rPr>
            <w:rStyle w:val="Hypertextovodkaz"/>
            <w:noProof/>
          </w:rPr>
          <w:t>Graf 1. Program Zemědělec PGRLF – Tržní úrokové a dotované sazby mladých a ostatních zemědělců k 31. 12. 2017 (v %)</w:t>
        </w:r>
        <w:r w:rsidR="00A11186">
          <w:rPr>
            <w:noProof/>
            <w:webHidden/>
          </w:rPr>
          <w:tab/>
        </w:r>
        <w:r w:rsidR="00A11186">
          <w:rPr>
            <w:noProof/>
            <w:webHidden/>
          </w:rPr>
          <w:fldChar w:fldCharType="begin"/>
        </w:r>
        <w:r w:rsidR="00A11186">
          <w:rPr>
            <w:noProof/>
            <w:webHidden/>
          </w:rPr>
          <w:instrText xml:space="preserve"> PAGEREF _Toc525821167 \h </w:instrText>
        </w:r>
        <w:r w:rsidR="00A11186">
          <w:rPr>
            <w:noProof/>
            <w:webHidden/>
          </w:rPr>
        </w:r>
        <w:r w:rsidR="00A11186">
          <w:rPr>
            <w:noProof/>
            <w:webHidden/>
          </w:rPr>
          <w:fldChar w:fldCharType="separate"/>
        </w:r>
        <w:r w:rsidR="00A11186">
          <w:rPr>
            <w:noProof/>
            <w:webHidden/>
          </w:rPr>
          <w:t>10</w:t>
        </w:r>
        <w:r w:rsidR="00A11186">
          <w:rPr>
            <w:noProof/>
            <w:webHidden/>
          </w:rPr>
          <w:fldChar w:fldCharType="end"/>
        </w:r>
      </w:hyperlink>
    </w:p>
    <w:p w:rsidR="00A11186" w:rsidRDefault="00A11186">
      <w:pPr>
        <w:pStyle w:val="Obsah1"/>
        <w:rPr>
          <w:rFonts w:asciiTheme="minorHAnsi" w:eastAsiaTheme="minorEastAsia" w:hAnsiTheme="minorHAnsi" w:cstheme="minorBidi"/>
          <w:noProof/>
          <w:sz w:val="22"/>
          <w:szCs w:val="22"/>
          <w:lang w:val="en-GB" w:eastAsia="en-GB"/>
        </w:rPr>
      </w:pPr>
      <w:hyperlink w:anchor="_Toc525821169" w:history="1">
        <w:r w:rsidRPr="001F0671">
          <w:rPr>
            <w:rStyle w:val="Hypertextovodkaz"/>
            <w:noProof/>
            <w:lang w:eastAsia="cs-CZ"/>
          </w:rPr>
          <w:t>Graf 2. Věková struktura pracovníků v zemědělství, lesnictví a rybářství a v NH (v %) - porovnání ve 4. čtvrtletí 2010 a 2017</w:t>
        </w:r>
        <w:r>
          <w:rPr>
            <w:noProof/>
            <w:webHidden/>
          </w:rPr>
          <w:tab/>
        </w:r>
        <w:r>
          <w:rPr>
            <w:noProof/>
            <w:webHidden/>
          </w:rPr>
          <w:fldChar w:fldCharType="begin"/>
        </w:r>
        <w:r>
          <w:rPr>
            <w:noProof/>
            <w:webHidden/>
          </w:rPr>
          <w:instrText xml:space="preserve"> PAGEREF _Toc525821169 \h </w:instrText>
        </w:r>
        <w:r>
          <w:rPr>
            <w:noProof/>
            <w:webHidden/>
          </w:rPr>
        </w:r>
        <w:r>
          <w:rPr>
            <w:noProof/>
            <w:webHidden/>
          </w:rPr>
          <w:fldChar w:fldCharType="separate"/>
        </w:r>
        <w:r>
          <w:rPr>
            <w:noProof/>
            <w:webHidden/>
          </w:rPr>
          <w:t>14</w:t>
        </w:r>
        <w:r>
          <w:rPr>
            <w:noProof/>
            <w:webHidden/>
          </w:rPr>
          <w:fldChar w:fldCharType="end"/>
        </w:r>
      </w:hyperlink>
    </w:p>
    <w:p w:rsidR="00A11186" w:rsidRDefault="00A11186" w:rsidP="00A11186">
      <w:pPr>
        <w:pStyle w:val="Obsah1"/>
        <w:rPr>
          <w:rFonts w:asciiTheme="minorHAnsi" w:eastAsiaTheme="minorEastAsia" w:hAnsiTheme="minorHAnsi" w:cstheme="minorBidi"/>
          <w:noProof/>
          <w:sz w:val="22"/>
          <w:szCs w:val="22"/>
          <w:lang w:val="en-GB" w:eastAsia="en-GB"/>
        </w:rPr>
      </w:pPr>
      <w:hyperlink w:anchor="_Toc525821168" w:history="1">
        <w:r w:rsidRPr="001F0671">
          <w:rPr>
            <w:rStyle w:val="Hypertextovodkaz"/>
            <w:noProof/>
          </w:rPr>
          <w:t>Tabulka 1. Vyplacené prostředky z národních dotacích na poradenství MZe (v mil. Kč)</w:t>
        </w:r>
        <w:r>
          <w:rPr>
            <w:noProof/>
            <w:webHidden/>
          </w:rPr>
          <w:tab/>
        </w:r>
        <w:r>
          <w:rPr>
            <w:noProof/>
            <w:webHidden/>
          </w:rPr>
          <w:fldChar w:fldCharType="begin"/>
        </w:r>
        <w:r>
          <w:rPr>
            <w:noProof/>
            <w:webHidden/>
          </w:rPr>
          <w:instrText xml:space="preserve"> PAGEREF _Toc525821168 \h </w:instrText>
        </w:r>
        <w:r>
          <w:rPr>
            <w:noProof/>
            <w:webHidden/>
          </w:rPr>
        </w:r>
        <w:r>
          <w:rPr>
            <w:noProof/>
            <w:webHidden/>
          </w:rPr>
          <w:fldChar w:fldCharType="separate"/>
        </w:r>
        <w:r>
          <w:rPr>
            <w:noProof/>
            <w:webHidden/>
          </w:rPr>
          <w:t>11</w:t>
        </w:r>
        <w:r>
          <w:rPr>
            <w:noProof/>
            <w:webHidden/>
          </w:rPr>
          <w:fldChar w:fldCharType="end"/>
        </w:r>
      </w:hyperlink>
    </w:p>
    <w:p w:rsidR="00A11186" w:rsidRDefault="00A11186">
      <w:pPr>
        <w:pStyle w:val="Obsah1"/>
        <w:rPr>
          <w:rFonts w:asciiTheme="minorHAnsi" w:eastAsiaTheme="minorEastAsia" w:hAnsiTheme="minorHAnsi" w:cstheme="minorBidi"/>
          <w:noProof/>
          <w:sz w:val="22"/>
          <w:szCs w:val="22"/>
          <w:lang w:val="en-GB" w:eastAsia="en-GB"/>
        </w:rPr>
      </w:pPr>
      <w:hyperlink w:anchor="_Toc525821170" w:history="1">
        <w:r w:rsidRPr="001F0671">
          <w:rPr>
            <w:rStyle w:val="Hypertextovodkaz"/>
            <w:noProof/>
          </w:rPr>
          <w:t>Tabulka 2. Vývoj věkové struktury všech pracovníků v zemědělství</w:t>
        </w:r>
        <w:r>
          <w:rPr>
            <w:noProof/>
            <w:webHidden/>
          </w:rPr>
          <w:tab/>
        </w:r>
        <w:r>
          <w:rPr>
            <w:noProof/>
            <w:webHidden/>
          </w:rPr>
          <w:fldChar w:fldCharType="begin"/>
        </w:r>
        <w:r>
          <w:rPr>
            <w:noProof/>
            <w:webHidden/>
          </w:rPr>
          <w:instrText xml:space="preserve"> PAGEREF _Toc525821170 \h </w:instrText>
        </w:r>
        <w:r>
          <w:rPr>
            <w:noProof/>
            <w:webHidden/>
          </w:rPr>
        </w:r>
        <w:r>
          <w:rPr>
            <w:noProof/>
            <w:webHidden/>
          </w:rPr>
          <w:fldChar w:fldCharType="separate"/>
        </w:r>
        <w:r>
          <w:rPr>
            <w:noProof/>
            <w:webHidden/>
          </w:rPr>
          <w:t>15</w:t>
        </w:r>
        <w:r>
          <w:rPr>
            <w:noProof/>
            <w:webHidden/>
          </w:rPr>
          <w:fldChar w:fldCharType="end"/>
        </w:r>
      </w:hyperlink>
    </w:p>
    <w:p w:rsidR="00A11186" w:rsidRDefault="00A11186">
      <w:pPr>
        <w:pStyle w:val="Obsah1"/>
        <w:rPr>
          <w:rFonts w:asciiTheme="minorHAnsi" w:eastAsiaTheme="minorEastAsia" w:hAnsiTheme="minorHAnsi" w:cstheme="minorBidi"/>
          <w:noProof/>
          <w:sz w:val="22"/>
          <w:szCs w:val="22"/>
          <w:lang w:val="en-GB" w:eastAsia="en-GB"/>
        </w:rPr>
      </w:pPr>
      <w:hyperlink w:anchor="_Toc525821171" w:history="1">
        <w:r w:rsidRPr="001F0671">
          <w:rPr>
            <w:rStyle w:val="Hypertextovodkaz"/>
            <w:noProof/>
          </w:rPr>
          <w:t>Tabulka 3. Vývoj vzdělanostní struktury manažerů zemědělských podniků</w:t>
        </w:r>
        <w:r>
          <w:rPr>
            <w:noProof/>
            <w:webHidden/>
          </w:rPr>
          <w:tab/>
        </w:r>
        <w:r>
          <w:rPr>
            <w:noProof/>
            <w:webHidden/>
          </w:rPr>
          <w:fldChar w:fldCharType="begin"/>
        </w:r>
        <w:r>
          <w:rPr>
            <w:noProof/>
            <w:webHidden/>
          </w:rPr>
          <w:instrText xml:space="preserve"> PAGEREF _Toc525821171 \h </w:instrText>
        </w:r>
        <w:r>
          <w:rPr>
            <w:noProof/>
            <w:webHidden/>
          </w:rPr>
        </w:r>
        <w:r>
          <w:rPr>
            <w:noProof/>
            <w:webHidden/>
          </w:rPr>
          <w:fldChar w:fldCharType="separate"/>
        </w:r>
        <w:r>
          <w:rPr>
            <w:noProof/>
            <w:webHidden/>
          </w:rPr>
          <w:t>16</w:t>
        </w:r>
        <w:r>
          <w:rPr>
            <w:noProof/>
            <w:webHidden/>
          </w:rPr>
          <w:fldChar w:fldCharType="end"/>
        </w:r>
      </w:hyperlink>
    </w:p>
    <w:p w:rsidR="00C07E9D" w:rsidRPr="00BE5A20" w:rsidRDefault="00C07E9D" w:rsidP="00C07E9D">
      <w:r w:rsidRPr="00BE5A20">
        <w:fldChar w:fldCharType="end"/>
      </w:r>
    </w:p>
    <w:p w:rsidR="00C07E9D" w:rsidRPr="00BE5A20" w:rsidRDefault="00C07E9D" w:rsidP="00C07E9D"/>
    <w:p w:rsidR="00E610E1" w:rsidRPr="00BE5A20" w:rsidRDefault="00E610E1">
      <w:pPr>
        <w:spacing w:after="0" w:line="240" w:lineRule="auto"/>
        <w:jc w:val="left"/>
        <w:rPr>
          <w:b/>
          <w:sz w:val="28"/>
        </w:rPr>
      </w:pPr>
      <w:bookmarkStart w:id="6" w:name="_Toc516579104"/>
      <w:r w:rsidRPr="00BE5A20">
        <w:br w:type="page"/>
      </w:r>
    </w:p>
    <w:p w:rsidR="00EA77A8" w:rsidRPr="00BE5A20" w:rsidRDefault="00EA77A8" w:rsidP="008B1E4A">
      <w:pPr>
        <w:pStyle w:val="Nadpis2"/>
        <w:ind w:left="567" w:hanging="567"/>
      </w:pPr>
      <w:bookmarkStart w:id="7" w:name="_Toc525821130"/>
      <w:bookmarkEnd w:id="6"/>
      <w:r w:rsidRPr="00BE5A20">
        <w:t>Stanovení skutečného problému</w:t>
      </w:r>
      <w:r w:rsidR="006E21A4" w:rsidRPr="00BE5A20">
        <w:t>, na který má politika reagovat</w:t>
      </w:r>
      <w:bookmarkEnd w:id="7"/>
      <w:r w:rsidR="006E21A4" w:rsidRPr="00BE5A20">
        <w:tab/>
      </w:r>
    </w:p>
    <w:p w:rsidR="00EC09F6" w:rsidRPr="00BE5A20" w:rsidRDefault="008B6F09" w:rsidP="002B00B0">
      <w:pPr>
        <w:pStyle w:val="Odstavecseseznamem"/>
        <w:numPr>
          <w:ilvl w:val="0"/>
          <w:numId w:val="1"/>
        </w:numPr>
      </w:pPr>
      <w:r w:rsidRPr="00BE5A20">
        <w:t xml:space="preserve">V oblasti pracovních sil v zemědělství ČR dlouhodobě přetrvává </w:t>
      </w:r>
      <w:r w:rsidRPr="00BE5A20">
        <w:rPr>
          <w:b/>
        </w:rPr>
        <w:t>nepříznivá věková struktura</w:t>
      </w:r>
      <w:r w:rsidRPr="00BE5A20">
        <w:t xml:space="preserve">. </w:t>
      </w:r>
      <w:r w:rsidR="00AE42F8" w:rsidRPr="00BE5A20">
        <w:t xml:space="preserve">Problémem je především </w:t>
      </w:r>
      <w:r w:rsidR="0047423E" w:rsidRPr="00BE5A20">
        <w:t xml:space="preserve">nedostatečné zastoupení mladých pracovníků </w:t>
      </w:r>
      <w:r w:rsidR="002D4B7F">
        <w:t xml:space="preserve">na straně jedné </w:t>
      </w:r>
      <w:r w:rsidR="0047423E" w:rsidRPr="00BE5A20">
        <w:t>a</w:t>
      </w:r>
      <w:r w:rsidR="00704438" w:rsidRPr="00BE5A20">
        <w:t> </w:t>
      </w:r>
      <w:r w:rsidR="0047423E" w:rsidRPr="00BE5A20">
        <w:t xml:space="preserve">na druhé straně vysoký podíl osob </w:t>
      </w:r>
      <w:r w:rsidR="002A6C2F" w:rsidRPr="00BE5A20">
        <w:t>v kategorii předcházející důchodovému věku</w:t>
      </w:r>
      <w:r w:rsidR="003D4743" w:rsidRPr="00BE5A20">
        <w:t xml:space="preserve"> </w:t>
      </w:r>
      <w:r w:rsidR="00B16CF9" w:rsidRPr="00BE5A20">
        <w:t xml:space="preserve">i v důchodovém věku samotném (z výsledků Struktury mezd zaměstnanců – 2016, ČSÚ 2017, vyplývá, že podíl zaměstnanců ve věku 60 a více let je v zemědělství včetně lesnictví a rybářství nejvyšší v rámci všech odvětví a téměř dvojnásobný ve srovnání s průměrem NH celkem. Výrazně nadprůměrný podíl této věkové kategorie pracovníků potvrzují i výsledky VŠPS </w:t>
      </w:r>
      <w:r w:rsidR="00983333" w:rsidRPr="00BE5A20">
        <w:t xml:space="preserve">ČSÚ </w:t>
      </w:r>
      <w:r w:rsidR="00B16CF9" w:rsidRPr="00BE5A20">
        <w:t>za rok 2016</w:t>
      </w:r>
      <w:r w:rsidR="00D1374B">
        <w:t>)</w:t>
      </w:r>
      <w:r w:rsidR="0047423E" w:rsidRPr="00BE5A20">
        <w:t>.</w:t>
      </w:r>
    </w:p>
    <w:p w:rsidR="00812794" w:rsidRPr="0043165E" w:rsidRDefault="00812794" w:rsidP="00812794">
      <w:pPr>
        <w:pStyle w:val="Odstavecseseznamem"/>
        <w:numPr>
          <w:ilvl w:val="0"/>
          <w:numId w:val="1"/>
        </w:numPr>
      </w:pPr>
      <w:r w:rsidRPr="00BE5A20">
        <w:t xml:space="preserve">Významné rozdíly se projevují v porovnání s věkovou strukturou celkové zaměstnanosti v NH ČR, i ve srovnání se zemědělskou zaměstnaností některých zemí </w:t>
      </w:r>
      <w:r w:rsidRPr="0043165E">
        <w:t>EU</w:t>
      </w:r>
      <w:r w:rsidR="00947F15" w:rsidRPr="0043165E">
        <w:t xml:space="preserve"> (např. v Dánsku je podíl </w:t>
      </w:r>
      <w:r w:rsidR="00A9293C" w:rsidRPr="0043165E">
        <w:t xml:space="preserve">mladých </w:t>
      </w:r>
      <w:r w:rsidR="00947F15" w:rsidRPr="0043165E">
        <w:t xml:space="preserve">zaměstnanců </w:t>
      </w:r>
      <w:r w:rsidR="00F064D9" w:rsidRPr="0043165E">
        <w:t xml:space="preserve">od 15 do 39 let </w:t>
      </w:r>
      <w:r w:rsidR="00947F15" w:rsidRPr="0043165E">
        <w:t xml:space="preserve">v zemědělství, </w:t>
      </w:r>
      <w:r w:rsidR="00E212B9" w:rsidRPr="0043165E">
        <w:t>lesnictví</w:t>
      </w:r>
      <w:r w:rsidR="00947F15" w:rsidRPr="0043165E">
        <w:t xml:space="preserve"> a rybářství 43,7 %,</w:t>
      </w:r>
      <w:r w:rsidR="00E212B9" w:rsidRPr="0043165E">
        <w:t xml:space="preserve"> </w:t>
      </w:r>
      <w:r w:rsidR="00947F15" w:rsidRPr="0043165E">
        <w:t xml:space="preserve">zatímco v ČR </w:t>
      </w:r>
      <w:r w:rsidR="00E212B9" w:rsidRPr="0043165E">
        <w:t>je pouze 30,9</w:t>
      </w:r>
      <w:r w:rsidR="00947F15" w:rsidRPr="0043165E">
        <w:t xml:space="preserve"> %</w:t>
      </w:r>
      <w:r w:rsidR="00E212B9" w:rsidRPr="0043165E">
        <w:t>, což se ale blíží průměru EU 15 – 30,2 %</w:t>
      </w:r>
      <w:r w:rsidR="00947F15" w:rsidRPr="0043165E">
        <w:t>)</w:t>
      </w:r>
      <w:r w:rsidR="000E43E1" w:rsidRPr="0043165E">
        <w:rPr>
          <w:rStyle w:val="Znakapoznpodarou"/>
        </w:rPr>
        <w:footnoteReference w:id="1"/>
      </w:r>
      <w:r w:rsidRPr="0043165E">
        <w:t xml:space="preserve">. </w:t>
      </w:r>
    </w:p>
    <w:p w:rsidR="00AE42F8" w:rsidRPr="00BE5A20" w:rsidRDefault="00EC09F6" w:rsidP="00EC09F6">
      <w:pPr>
        <w:pStyle w:val="Odstavecseseznamem"/>
        <w:numPr>
          <w:ilvl w:val="0"/>
          <w:numId w:val="1"/>
        </w:numPr>
      </w:pPr>
      <w:r w:rsidRPr="00BE5A20">
        <w:t xml:space="preserve">Obdobná situace je v případě </w:t>
      </w:r>
      <w:r w:rsidRPr="00D54611">
        <w:t>samostatně hospodařících podnikatelů</w:t>
      </w:r>
      <w:r w:rsidRPr="00BE5A20">
        <w:t xml:space="preserve">, kde v kategorii do </w:t>
      </w:r>
      <w:r w:rsidR="00D1374B">
        <w:t>40</w:t>
      </w:r>
      <w:r w:rsidRPr="00BE5A20">
        <w:t xml:space="preserve"> let je podíl vedoucích pracovníků</w:t>
      </w:r>
      <w:r w:rsidR="00D1374B">
        <w:t xml:space="preserve"> 10,2 %, což je téměř 3krát méně než v kategorii nad 65 let, kde podíl vedoucích činí 26,8 %, a dokonce až 6krát méně, pokud bere v úvahu kategorii již nad 55 let, kde byl podíl 58,8 %. (</w:t>
      </w:r>
      <w:proofErr w:type="spellStart"/>
      <w:r w:rsidR="00D1374B">
        <w:t>Eurostat</w:t>
      </w:r>
      <w:proofErr w:type="spellEnd"/>
      <w:r w:rsidR="00D1374B">
        <w:t>, 2018)</w:t>
      </w:r>
      <w:r w:rsidRPr="00BE5A20">
        <w:t>.</w:t>
      </w:r>
    </w:p>
    <w:p w:rsidR="008807CE" w:rsidRPr="00BE5A20" w:rsidRDefault="008807CE" w:rsidP="008807CE">
      <w:pPr>
        <w:pStyle w:val="Odstavecseseznamem"/>
        <w:numPr>
          <w:ilvl w:val="0"/>
          <w:numId w:val="1"/>
        </w:numPr>
      </w:pPr>
      <w:r w:rsidRPr="00BE5A20">
        <w:t>Ve srovnání se zeměmi EU patří ČR mezi země s </w:t>
      </w:r>
      <w:r>
        <w:t>průměrným</w:t>
      </w:r>
      <w:r w:rsidRPr="00BE5A20">
        <w:t xml:space="preserve"> po</w:t>
      </w:r>
      <w:r>
        <w:t>dílem starších vedoucích nad 65</w:t>
      </w:r>
      <w:r w:rsidRPr="00BE5A20">
        <w:t xml:space="preserve"> let</w:t>
      </w:r>
      <w:r>
        <w:t xml:space="preserve"> (26,8 % vs. průměr EU28 27</w:t>
      </w:r>
      <w:r w:rsidR="00024455">
        <w:t>,</w:t>
      </w:r>
      <w:r>
        <w:t>5 %</w:t>
      </w:r>
      <w:r w:rsidRPr="00BE5A20">
        <w:t>)</w:t>
      </w:r>
      <w:r>
        <w:t xml:space="preserve"> a mladších 40 let (10</w:t>
      </w:r>
      <w:r w:rsidR="002C3798">
        <w:t>,</w:t>
      </w:r>
      <w:r>
        <w:t>2 % vs. průměr EU28 10,9 %)</w:t>
      </w:r>
      <w:r w:rsidRPr="00BE5A20">
        <w:t xml:space="preserve">, </w:t>
      </w:r>
      <w:r w:rsidR="002C3798">
        <w:t>dále</w:t>
      </w:r>
      <w:r w:rsidRPr="00BE5A20">
        <w:t xml:space="preserve"> patří mezi země s nejnižším podílem </w:t>
      </w:r>
      <w:r>
        <w:t>vedoucích</w:t>
      </w:r>
      <w:r w:rsidRPr="00BE5A20">
        <w:t xml:space="preserve"> do 25 let</w:t>
      </w:r>
      <w:r>
        <w:t xml:space="preserve"> (0,4 % vs. průměr EU</w:t>
      </w:r>
      <w:r w:rsidR="002C3798">
        <w:t>28</w:t>
      </w:r>
      <w:r>
        <w:t xml:space="preserve"> 0,7 %)</w:t>
      </w:r>
      <w:r w:rsidRPr="00BE5A20">
        <w:t xml:space="preserve">. </w:t>
      </w:r>
      <w:r w:rsidR="00812794">
        <w:t>(</w:t>
      </w:r>
      <w:proofErr w:type="spellStart"/>
      <w:r w:rsidR="00812794">
        <w:t>Eurostat</w:t>
      </w:r>
      <w:proofErr w:type="spellEnd"/>
      <w:r w:rsidR="00812794">
        <w:t>, 2018)</w:t>
      </w:r>
      <w:r w:rsidR="00812794" w:rsidRPr="00BE5A20">
        <w:t>.</w:t>
      </w:r>
    </w:p>
    <w:p w:rsidR="0047423E" w:rsidRPr="00BE5A20" w:rsidRDefault="00BE0874" w:rsidP="002B00B0">
      <w:pPr>
        <w:pStyle w:val="Odstavecseseznamem"/>
        <w:numPr>
          <w:ilvl w:val="0"/>
          <w:numId w:val="1"/>
        </w:numPr>
      </w:pPr>
      <w:r w:rsidRPr="00BE5A20">
        <w:t>S</w:t>
      </w:r>
      <w:r w:rsidR="0047423E" w:rsidRPr="00BE5A20">
        <w:t>ituace se nijak zásadně nezlepšuje a je tak ohrožena úspěšnost generační obměny v resortu a udržení konkurenc</w:t>
      </w:r>
      <w:r w:rsidR="00DD1D8C" w:rsidRPr="00BE5A20">
        <w:t>eschopnosti českého zemědělství</w:t>
      </w:r>
    </w:p>
    <w:p w:rsidR="00B31130" w:rsidRPr="00BE5A20" w:rsidRDefault="00B31130" w:rsidP="002B00B0">
      <w:pPr>
        <w:pStyle w:val="Odstavecseseznamem"/>
        <w:numPr>
          <w:ilvl w:val="0"/>
          <w:numId w:val="1"/>
        </w:numPr>
      </w:pPr>
      <w:r w:rsidRPr="00BE5A20">
        <w:rPr>
          <w:b/>
        </w:rPr>
        <w:t>Vzdělanostní struktura</w:t>
      </w:r>
      <w:r w:rsidRPr="00BE5A20">
        <w:t xml:space="preserve"> doznává mírného zlepšení</w:t>
      </w:r>
      <w:r w:rsidR="00B2694C">
        <w:t xml:space="preserve"> (mezi lety 2013 a 2016 poklesl podíl vedoucích pracovníků pouze s praktickými zkušenostmi z 46,7 % na 42,8 % a naopak vzrostl poměr ve</w:t>
      </w:r>
      <w:r w:rsidR="00B3212C">
        <w:t>d</w:t>
      </w:r>
      <w:r w:rsidR="00B2694C">
        <w:t>ou</w:t>
      </w:r>
      <w:r w:rsidR="00B3212C">
        <w:t>c</w:t>
      </w:r>
      <w:r w:rsidR="00B2694C">
        <w:t>ích s úplným zemědělských vzděláním z 34,6 % na 38,7 %)</w:t>
      </w:r>
      <w:r w:rsidR="00B2694C">
        <w:rPr>
          <w:rStyle w:val="Znakapoznpodarou"/>
        </w:rPr>
        <w:footnoteReference w:id="2"/>
      </w:r>
      <w:r w:rsidRPr="00BE5A20">
        <w:t xml:space="preserve">, ale je </w:t>
      </w:r>
      <w:r w:rsidR="00E610E1" w:rsidRPr="00BE5A20">
        <w:t>nutné brát v úvahu rostoucí</w:t>
      </w:r>
      <w:r w:rsidRPr="00BE5A20">
        <w:t xml:space="preserve"> nárok</w:t>
      </w:r>
      <w:r w:rsidR="00E610E1" w:rsidRPr="00BE5A20">
        <w:t>y</w:t>
      </w:r>
      <w:r w:rsidRPr="00BE5A20">
        <w:t xml:space="preserve"> na znalost</w:t>
      </w:r>
      <w:r w:rsidR="00E610E1" w:rsidRPr="00BE5A20">
        <w:t xml:space="preserve">i a </w:t>
      </w:r>
      <w:r w:rsidRPr="00BE5A20">
        <w:t>dovednost</w:t>
      </w:r>
      <w:r w:rsidR="00E610E1" w:rsidRPr="00BE5A20">
        <w:t>i</w:t>
      </w:r>
      <w:r w:rsidRPr="00BE5A20">
        <w:t xml:space="preserve"> </w:t>
      </w:r>
      <w:r w:rsidR="00E610E1" w:rsidRPr="00BE5A20">
        <w:t>pro</w:t>
      </w:r>
      <w:r w:rsidR="006E0BD0" w:rsidRPr="00BE5A20">
        <w:t xml:space="preserve"> obsluhu moderních technologií.</w:t>
      </w:r>
    </w:p>
    <w:p w:rsidR="00EC47F6" w:rsidRPr="00BE5A20" w:rsidRDefault="00EC47F6" w:rsidP="008B1E4A">
      <w:pPr>
        <w:pStyle w:val="Nadpis2"/>
        <w:ind w:left="567" w:hanging="567"/>
      </w:pPr>
      <w:bookmarkStart w:id="8" w:name="_Toc525821131"/>
      <w:r w:rsidRPr="00BE5A20">
        <w:t>Mechanismus a příčiny vzniku problému</w:t>
      </w:r>
      <w:bookmarkEnd w:id="8"/>
    </w:p>
    <w:p w:rsidR="00C431D7" w:rsidRDefault="00C431D7" w:rsidP="008B1E4A">
      <w:pPr>
        <w:pStyle w:val="Nadpis5"/>
      </w:pPr>
      <w:bookmarkStart w:id="9" w:name="_Toc525821132"/>
      <w:r>
        <w:t>3.1 Stručný přehled příčin vzniku problému</w:t>
      </w:r>
      <w:bookmarkEnd w:id="9"/>
    </w:p>
    <w:p w:rsidR="005B375F" w:rsidRPr="00BE5A20" w:rsidRDefault="005B375F" w:rsidP="00704438">
      <w:r w:rsidRPr="00BE5A20">
        <w:t>Nepříznivá věková struktura v resortu je způsobena působením většího počtu faktorů:</w:t>
      </w:r>
    </w:p>
    <w:p w:rsidR="009272D7" w:rsidRPr="00BE5A20" w:rsidRDefault="009272D7" w:rsidP="002B00B0">
      <w:pPr>
        <w:pStyle w:val="Odstavecseseznamem"/>
        <w:numPr>
          <w:ilvl w:val="0"/>
          <w:numId w:val="2"/>
        </w:numPr>
      </w:pPr>
      <w:r w:rsidRPr="00BE5A20">
        <w:t>J</w:t>
      </w:r>
      <w:r w:rsidR="005B375F" w:rsidRPr="00BE5A20">
        <w:t xml:space="preserve">edním z nejvýznamnějších </w:t>
      </w:r>
      <w:r w:rsidR="009F476F" w:rsidRPr="00BE5A20">
        <w:t xml:space="preserve">faktorů </w:t>
      </w:r>
      <w:r w:rsidR="005B375F" w:rsidRPr="00BE5A20">
        <w:t>je stále nižší příjmová, resp. mzdová</w:t>
      </w:r>
      <w:r w:rsidR="005B375F" w:rsidRPr="00BE5A20">
        <w:rPr>
          <w:rStyle w:val="Znakapoznpodarou"/>
        </w:rPr>
        <w:footnoteReference w:id="3"/>
      </w:r>
      <w:r w:rsidR="005B375F" w:rsidRPr="00BE5A20">
        <w:t xml:space="preserve"> úroveň</w:t>
      </w:r>
      <w:r w:rsidR="00FD26F4">
        <w:t xml:space="preserve"> v porovnání s jinými sektory, i s přihlédnutím k </w:t>
      </w:r>
      <w:r w:rsidR="005B375F" w:rsidRPr="00BE5A20">
        <w:t xml:space="preserve">náročnosti </w:t>
      </w:r>
      <w:r w:rsidR="00FD26F4">
        <w:t xml:space="preserve">manažerské i manuální </w:t>
      </w:r>
      <w:r w:rsidR="005B375F" w:rsidRPr="00BE5A20">
        <w:t xml:space="preserve">zemědělské práce. </w:t>
      </w:r>
      <w:r w:rsidR="00D748EF" w:rsidRPr="00BE5A20">
        <w:t>I když se situace zlepšuje</w:t>
      </w:r>
      <w:r w:rsidR="00BD001A">
        <w:t>,</w:t>
      </w:r>
      <w:r w:rsidR="00181C62" w:rsidRPr="00BE5A20">
        <w:t xml:space="preserve"> </w:t>
      </w:r>
      <w:r w:rsidR="00D748EF" w:rsidRPr="00BE5A20">
        <w:rPr>
          <w:b/>
        </w:rPr>
        <w:t>mzdová disparita</w:t>
      </w:r>
      <w:r w:rsidR="00181C62" w:rsidRPr="00BE5A20">
        <w:rPr>
          <w:b/>
        </w:rPr>
        <w:t xml:space="preserve"> </w:t>
      </w:r>
      <w:r w:rsidR="002C0F38" w:rsidRPr="00BE5A20">
        <w:t xml:space="preserve">(běžná i v jiných </w:t>
      </w:r>
      <w:r w:rsidR="009C50C0" w:rsidRPr="00BE5A20">
        <w:t>zemích EU</w:t>
      </w:r>
      <w:r w:rsidR="00303ADE">
        <w:t xml:space="preserve"> </w:t>
      </w:r>
      <w:r w:rsidR="00D748EF" w:rsidRPr="00BE5A20">
        <w:t xml:space="preserve">stále </w:t>
      </w:r>
      <w:r w:rsidR="00FD26F4">
        <w:t>existuje</w:t>
      </w:r>
      <w:r w:rsidR="00D748EF" w:rsidRPr="00BE5A20">
        <w:t>, a tak</w:t>
      </w:r>
      <w:r w:rsidR="005B375F" w:rsidRPr="00BE5A20">
        <w:t xml:space="preserve"> sektor </w:t>
      </w:r>
      <w:r w:rsidR="00D748EF" w:rsidRPr="00BE5A20">
        <w:t>zůstává méně</w:t>
      </w:r>
      <w:r w:rsidR="005B375F" w:rsidRPr="00BE5A20">
        <w:t xml:space="preserve"> atraktivní</w:t>
      </w:r>
      <w:r w:rsidR="00D748EF" w:rsidRPr="00BE5A20">
        <w:t>m</w:t>
      </w:r>
      <w:r w:rsidR="005B375F" w:rsidRPr="00BE5A20">
        <w:t xml:space="preserve"> pro mladé a kvalifikované pracovníky. </w:t>
      </w:r>
    </w:p>
    <w:p w:rsidR="005B375F" w:rsidRPr="00BE5A20" w:rsidRDefault="005B375F" w:rsidP="002B00B0">
      <w:pPr>
        <w:pStyle w:val="Odstavecseseznamem"/>
        <w:numPr>
          <w:ilvl w:val="0"/>
          <w:numId w:val="2"/>
        </w:numPr>
      </w:pPr>
      <w:r w:rsidRPr="00BE5A20">
        <w:t xml:space="preserve">Nižší mzdy v zemědělství souvisí úzce s </w:t>
      </w:r>
      <w:r w:rsidRPr="00BE5A20">
        <w:rPr>
          <w:b/>
        </w:rPr>
        <w:t>hospodářskými výsledky podniků</w:t>
      </w:r>
      <w:r w:rsidRPr="00BE5A20">
        <w:t xml:space="preserve"> (což potvrzují též aktuální výsledky šetření </w:t>
      </w:r>
      <w:r w:rsidR="003E0A95" w:rsidRPr="00BE5A20">
        <w:t>ÚZEI</w:t>
      </w:r>
      <w:r w:rsidRPr="00BE5A20">
        <w:t xml:space="preserve"> v zemědělských podnicích). </w:t>
      </w:r>
      <w:r w:rsidR="00ED27E7" w:rsidRPr="00BE5A20">
        <w:t xml:space="preserve">Následně nižší pružnost </w:t>
      </w:r>
      <w:r w:rsidRPr="00BE5A20">
        <w:t xml:space="preserve">vedoucích pracovníků a pracovní výkonnost manuálních pracovníků v často důchodovém </w:t>
      </w:r>
      <w:r w:rsidR="00ED27E7" w:rsidRPr="00BE5A20">
        <w:t>v</w:t>
      </w:r>
      <w:r w:rsidRPr="00BE5A20">
        <w:t xml:space="preserve">ěku ovlivňuje dosahované hospodářské výsledky </w:t>
      </w:r>
      <w:r w:rsidR="00885197" w:rsidRPr="00BE5A20">
        <w:t>podniků – dá</w:t>
      </w:r>
      <w:r w:rsidRPr="00BE5A20">
        <w:t xml:space="preserve"> se tak hovořit o “začarovaném kruhu”. Přitom nároky na kvalifikaci a kvalitu pracovních sil v zemědělství narůstají zejména v souvislosti s technickým a technologickým rozvojem. </w:t>
      </w:r>
    </w:p>
    <w:p w:rsidR="00F676E0" w:rsidRPr="00BE5A20" w:rsidRDefault="00E610E1" w:rsidP="002B00B0">
      <w:pPr>
        <w:pStyle w:val="Odstavecseseznamem"/>
        <w:numPr>
          <w:ilvl w:val="0"/>
          <w:numId w:val="2"/>
        </w:numPr>
      </w:pPr>
      <w:r w:rsidRPr="00BE5A20">
        <w:t>K nedostatečné</w:t>
      </w:r>
      <w:r w:rsidR="0047423E" w:rsidRPr="00BE5A20">
        <w:t xml:space="preserve"> generační obměn</w:t>
      </w:r>
      <w:r w:rsidRPr="00BE5A20">
        <w:t>ě</w:t>
      </w:r>
      <w:r w:rsidR="0047423E" w:rsidRPr="00BE5A20">
        <w:t xml:space="preserve"> v zemědělství </w:t>
      </w:r>
      <w:r w:rsidRPr="00BE5A20">
        <w:t>přispívá i</w:t>
      </w:r>
      <w:r w:rsidR="0047423E" w:rsidRPr="00BE5A20">
        <w:t xml:space="preserve"> pře</w:t>
      </w:r>
      <w:r w:rsidR="003839CA" w:rsidRPr="00BE5A20">
        <w:t>trváv</w:t>
      </w:r>
      <w:r w:rsidR="0047423E" w:rsidRPr="00BE5A20">
        <w:t xml:space="preserve">ající </w:t>
      </w:r>
      <w:r w:rsidR="00BB559F" w:rsidRPr="00BE5A20">
        <w:rPr>
          <w:b/>
        </w:rPr>
        <w:t>neochota</w:t>
      </w:r>
      <w:r w:rsidR="0047423E" w:rsidRPr="00BE5A20">
        <w:rPr>
          <w:b/>
        </w:rPr>
        <w:t xml:space="preserve"> starší zemědělské</w:t>
      </w:r>
      <w:r w:rsidR="0047423E" w:rsidRPr="00BE5A20">
        <w:t xml:space="preserve"> </w:t>
      </w:r>
      <w:r w:rsidR="0047423E" w:rsidRPr="00BE5A20">
        <w:rPr>
          <w:b/>
        </w:rPr>
        <w:t>generace</w:t>
      </w:r>
      <w:r w:rsidR="00BB559F" w:rsidRPr="00BE5A20">
        <w:rPr>
          <w:b/>
        </w:rPr>
        <w:t xml:space="preserve"> předávat</w:t>
      </w:r>
      <w:r w:rsidR="00BB559F" w:rsidRPr="00BE5A20">
        <w:t xml:space="preserve"> svá hospodářství</w:t>
      </w:r>
      <w:r w:rsidR="00885197" w:rsidRPr="00BE5A20">
        <w:t xml:space="preserve">. Přesto je </w:t>
      </w:r>
      <w:r w:rsidR="00D07CAA" w:rsidRPr="00BE5A20">
        <w:t xml:space="preserve">v zemích EU </w:t>
      </w:r>
      <w:r w:rsidR="00885197" w:rsidRPr="00BE5A20">
        <w:t>nástupnictví v rámci rodiny nejčastějším způsobem zahájení zemědělské činnosti (</w:t>
      </w:r>
      <w:proofErr w:type="spellStart"/>
      <w:r w:rsidR="00885197" w:rsidRPr="00BE5A20">
        <w:t>Zagata</w:t>
      </w:r>
      <w:proofErr w:type="spellEnd"/>
      <w:r w:rsidR="00885197" w:rsidRPr="00BE5A20">
        <w:t xml:space="preserve"> a </w:t>
      </w:r>
      <w:proofErr w:type="spellStart"/>
      <w:r w:rsidR="00885197" w:rsidRPr="00BE5A20">
        <w:t>Sutherland</w:t>
      </w:r>
      <w:proofErr w:type="spellEnd"/>
      <w:r w:rsidR="00885197" w:rsidRPr="00BE5A20">
        <w:t>, 2015)</w:t>
      </w:r>
      <w:r w:rsidR="00B3212C">
        <w:t xml:space="preserve">. Jedním z důvodů může být absence dědice hospodářství. </w:t>
      </w:r>
      <w:proofErr w:type="spellStart"/>
      <w:r w:rsidR="00B3212C">
        <w:t>Matthews</w:t>
      </w:r>
      <w:proofErr w:type="spellEnd"/>
      <w:r w:rsidR="00B3212C">
        <w:t xml:space="preserve"> (2013) vidí možnou příčinu i v tom, že</w:t>
      </w:r>
      <w:r w:rsidR="003A76EE">
        <w:t xml:space="preserve"> zemědělci důchodového věku pobírají starobní důchod a zároveň mají dodatečný příjem z přímých plateb, a tak nemají důvod hospodaření předat dále.</w:t>
      </w:r>
    </w:p>
    <w:p w:rsidR="00605AA9" w:rsidRPr="00BE5A20" w:rsidRDefault="00605AA9" w:rsidP="00605AA9">
      <w:pPr>
        <w:pStyle w:val="Odstavecseseznamem"/>
        <w:numPr>
          <w:ilvl w:val="0"/>
          <w:numId w:val="2"/>
        </w:numPr>
      </w:pPr>
      <w:r w:rsidRPr="00BE5A20">
        <w:t xml:space="preserve">Například v Německu </w:t>
      </w:r>
      <w:proofErr w:type="spellStart"/>
      <w:r w:rsidRPr="00BE5A20">
        <w:t>Balmann</w:t>
      </w:r>
      <w:proofErr w:type="spellEnd"/>
      <w:r w:rsidRPr="00BE5A20">
        <w:t xml:space="preserve"> a </w:t>
      </w:r>
      <w:proofErr w:type="spellStart"/>
      <w:r w:rsidRPr="00BE5A20">
        <w:t>Sahrbacher</w:t>
      </w:r>
      <w:proofErr w:type="spellEnd"/>
      <w:r w:rsidRPr="00BE5A20">
        <w:t xml:space="preserve"> (2014) zjistili, že je běžné, že mladí zemědělci by stejně začali provozovat zemědělské aktivity i bez podpory z dotací, protože „musí“ převzít zemědělský podnik od svých rodičů nebo si přejí pokračovat v rodinném hospodaření.</w:t>
      </w:r>
    </w:p>
    <w:p w:rsidR="00604623" w:rsidRPr="00BE5A20" w:rsidRDefault="00427DAF" w:rsidP="00605AA9">
      <w:pPr>
        <w:pStyle w:val="Odstavecseseznamem"/>
        <w:numPr>
          <w:ilvl w:val="0"/>
          <w:numId w:val="2"/>
        </w:numPr>
      </w:pPr>
      <w:r w:rsidRPr="00BE5A20">
        <w:t>Na základě šetření ÚZEI (2018) na vzorku 510 mladých zemědělců z</w:t>
      </w:r>
      <w:r w:rsidR="00ED083F" w:rsidRPr="00BE5A20">
        <w:t xml:space="preserve"> ČR </w:t>
      </w:r>
      <w:r w:rsidR="003E6C94" w:rsidRPr="00BE5A20">
        <w:t>byl</w:t>
      </w:r>
      <w:r w:rsidR="00ED083F" w:rsidRPr="00BE5A20">
        <w:t xml:space="preserve"> podíl </w:t>
      </w:r>
      <w:r w:rsidR="003E6C94" w:rsidRPr="00BE5A20">
        <w:t>převzatého hospodaření po rodičích nebo jiných příbuzných téměř stejný jako zahájení podnikání v zemědělství bez předchozího zázemí – v obou případech se pohyboval okolo 40 %</w:t>
      </w:r>
      <w:r w:rsidR="00C0063F" w:rsidRPr="00BE5A20">
        <w:t xml:space="preserve"> (konkrétně 41,8 % a 42,4 %)</w:t>
      </w:r>
      <w:r w:rsidR="003E6C94" w:rsidRPr="00BE5A20">
        <w:t xml:space="preserve">. </w:t>
      </w:r>
      <w:r w:rsidR="00194E2A" w:rsidRPr="00BE5A20">
        <w:t>Zbylí respondenti hospodářství buď</w:t>
      </w:r>
      <w:r w:rsidR="00C0063F" w:rsidRPr="00BE5A20">
        <w:t xml:space="preserve"> zakoupili (5,9 %) nebo</w:t>
      </w:r>
      <w:r w:rsidR="00194E2A" w:rsidRPr="00BE5A20">
        <w:t xml:space="preserve"> zdědili </w:t>
      </w:r>
      <w:r w:rsidR="00C0063F" w:rsidRPr="00BE5A20">
        <w:t xml:space="preserve">(5,1 %), zbylých 4,9 % respondentů začalo hospodařit jiným způsobem. </w:t>
      </w:r>
      <w:r w:rsidR="003E6C94" w:rsidRPr="00BE5A20">
        <w:t xml:space="preserve">V rámci opatření </w:t>
      </w:r>
      <w:r w:rsidR="00C0063F" w:rsidRPr="00BE5A20">
        <w:t xml:space="preserve">I.1.3 Předčasné ukončení zemědělské činnosti </w:t>
      </w:r>
      <w:r w:rsidR="003E6C94" w:rsidRPr="00BE5A20">
        <w:t>Programu rozvoje venkova 2007–201</w:t>
      </w:r>
      <w:r w:rsidR="00C0063F" w:rsidRPr="00BE5A20">
        <w:t>3</w:t>
      </w:r>
      <w:r w:rsidR="003E6C94" w:rsidRPr="00BE5A20">
        <w:t xml:space="preserve"> bylo ve 38 % případů (239 z 622 podaných žádostí) převzato</w:t>
      </w:r>
      <w:r w:rsidR="00ED083F" w:rsidRPr="00BE5A20">
        <w:t xml:space="preserve"> hospodářství po rodičích</w:t>
      </w:r>
      <w:r w:rsidR="003E6C94" w:rsidRPr="00BE5A20">
        <w:t xml:space="preserve"> (</w:t>
      </w:r>
      <w:proofErr w:type="spellStart"/>
      <w:r w:rsidR="003E6C94" w:rsidRPr="00BE5A20">
        <w:t>Ekotoxa</w:t>
      </w:r>
      <w:proofErr w:type="spellEnd"/>
      <w:r w:rsidR="003E6C94" w:rsidRPr="00BE5A20">
        <w:t xml:space="preserve"> a </w:t>
      </w:r>
      <w:proofErr w:type="spellStart"/>
      <w:r w:rsidR="003E6C94" w:rsidRPr="00BE5A20">
        <w:t>Ireas</w:t>
      </w:r>
      <w:proofErr w:type="spellEnd"/>
      <w:r w:rsidR="003E6C94" w:rsidRPr="00BE5A20">
        <w:t>, 2016)</w:t>
      </w:r>
      <w:r w:rsidR="008C00B7">
        <w:t>.</w:t>
      </w:r>
    </w:p>
    <w:p w:rsidR="0047423E" w:rsidRPr="00BE5A20" w:rsidRDefault="00ED27E7" w:rsidP="002B00B0">
      <w:pPr>
        <w:pStyle w:val="Odstavecseseznamem"/>
        <w:numPr>
          <w:ilvl w:val="0"/>
          <w:numId w:val="2"/>
        </w:numPr>
      </w:pPr>
      <w:r w:rsidRPr="00BE5A20">
        <w:t>P</w:t>
      </w:r>
      <w:r w:rsidR="0047423E" w:rsidRPr="00BE5A20">
        <w:t xml:space="preserve">růzkum </w:t>
      </w:r>
      <w:proofErr w:type="spellStart"/>
      <w:r w:rsidR="00F676E0" w:rsidRPr="00BE5A20">
        <w:t>Krutílka</w:t>
      </w:r>
      <w:proofErr w:type="spellEnd"/>
      <w:r w:rsidR="00F676E0" w:rsidRPr="00BE5A20">
        <w:t xml:space="preserve"> a K</w:t>
      </w:r>
      <w:r w:rsidR="00EF4B00" w:rsidRPr="00BE5A20">
        <w:t>u</w:t>
      </w:r>
      <w:r w:rsidR="00F676E0" w:rsidRPr="00BE5A20">
        <w:t>chyňkové (2006)</w:t>
      </w:r>
      <w:r w:rsidR="00F676E0" w:rsidRPr="00BE5A20">
        <w:rPr>
          <w:i/>
        </w:rPr>
        <w:t xml:space="preserve"> </w:t>
      </w:r>
      <w:r w:rsidR="0047423E" w:rsidRPr="00BE5A20">
        <w:t>zaměřen</w:t>
      </w:r>
      <w:r w:rsidR="00F676E0" w:rsidRPr="00BE5A20">
        <w:t>ý</w:t>
      </w:r>
      <w:r w:rsidR="0047423E" w:rsidRPr="00BE5A20">
        <w:t xml:space="preserve"> na mír</w:t>
      </w:r>
      <w:r w:rsidR="00F676E0" w:rsidRPr="00BE5A20">
        <w:t>u</w:t>
      </w:r>
      <w:r w:rsidR="0047423E" w:rsidRPr="00BE5A20">
        <w:t xml:space="preserve"> diverzifikace evropského zemědělství a</w:t>
      </w:r>
      <w:r w:rsidR="00F676E0" w:rsidRPr="00BE5A20">
        <w:t> </w:t>
      </w:r>
      <w:r w:rsidR="0047423E" w:rsidRPr="00BE5A20">
        <w:t xml:space="preserve">vzdělanostní struktury majitelů farem odhalil, že k větší diverzifikaci, </w:t>
      </w:r>
      <w:r w:rsidR="005B375F" w:rsidRPr="00BE5A20">
        <w:t>schopnost</w:t>
      </w:r>
      <w:r w:rsidR="009F476F" w:rsidRPr="00BE5A20">
        <w:t>i</w:t>
      </w:r>
      <w:r w:rsidR="005B375F" w:rsidRPr="00BE5A20">
        <w:t xml:space="preserve"> přijmout a osvojit nové technologie a praktiky</w:t>
      </w:r>
      <w:r w:rsidR="0047423E" w:rsidRPr="00BE5A20">
        <w:t xml:space="preserve">, ale zároveň </w:t>
      </w:r>
      <w:r w:rsidR="00EE3D02" w:rsidRPr="00BE5A20">
        <w:t xml:space="preserve">k </w:t>
      </w:r>
      <w:r w:rsidR="0047423E" w:rsidRPr="00BE5A20">
        <w:t xml:space="preserve">ekologicky šetrnějšímu obhospodařování půdy </w:t>
      </w:r>
      <w:r w:rsidR="00F676E0" w:rsidRPr="00BE5A20">
        <w:t>mají tendenci</w:t>
      </w:r>
      <w:r w:rsidR="0047423E" w:rsidRPr="00BE5A20">
        <w:t xml:space="preserve"> majitelé farem mladší 40 let, kteří také ve většině případů disponují vyšším vzděláním (často s odbornou specializací) než věková struktura </w:t>
      </w:r>
      <w:r w:rsidR="00EE3D02" w:rsidRPr="00BE5A20">
        <w:t xml:space="preserve">kategorie </w:t>
      </w:r>
      <w:r w:rsidR="0047423E" w:rsidRPr="00BE5A20">
        <w:t>starší 40 let (</w:t>
      </w:r>
      <w:proofErr w:type="spellStart"/>
      <w:r w:rsidR="0047423E" w:rsidRPr="00BE5A20">
        <w:t>Krutílek</w:t>
      </w:r>
      <w:proofErr w:type="spellEnd"/>
      <w:r w:rsidR="0047423E" w:rsidRPr="00BE5A20">
        <w:t xml:space="preserve"> a K</w:t>
      </w:r>
      <w:r w:rsidR="00EF4B00" w:rsidRPr="00BE5A20">
        <w:t>u</w:t>
      </w:r>
      <w:r w:rsidR="0047423E" w:rsidRPr="00BE5A20">
        <w:t>chyňková</w:t>
      </w:r>
      <w:r w:rsidR="00E93B00" w:rsidRPr="00BE5A20">
        <w:t>,</w:t>
      </w:r>
      <w:r w:rsidR="0047423E" w:rsidRPr="00BE5A20">
        <w:t xml:space="preserve"> 2006).</w:t>
      </w:r>
    </w:p>
    <w:p w:rsidR="00095214" w:rsidRPr="00BE5A20" w:rsidRDefault="00095214" w:rsidP="00095214">
      <w:pPr>
        <w:pStyle w:val="Odstavecseseznamem"/>
        <w:numPr>
          <w:ilvl w:val="0"/>
          <w:numId w:val="2"/>
        </w:numPr>
      </w:pPr>
      <w:r w:rsidRPr="00BE5A20">
        <w:t>Transformační proces způsobil odliv nevyužité, ale také kvalifikované pracovní síly a tvorba zdrojů pro rozvoj zemědělských podniků byla významně omezená. Zatímco dochází v poslední době (po vstupu) k modernizaci výroby, deficity v </w:t>
      </w:r>
      <w:r w:rsidRPr="00BE5A20">
        <w:rPr>
          <w:b/>
        </w:rPr>
        <w:t>kvalifikovanosti</w:t>
      </w:r>
      <w:r w:rsidRPr="00BE5A20">
        <w:t xml:space="preserve"> pracovní síly přetrvávají.</w:t>
      </w:r>
    </w:p>
    <w:p w:rsidR="00BF26AB" w:rsidRPr="00BE5A20" w:rsidRDefault="00BF26AB" w:rsidP="002B00B0">
      <w:pPr>
        <w:pStyle w:val="Odstavecseseznamem"/>
        <w:numPr>
          <w:ilvl w:val="0"/>
          <w:numId w:val="2"/>
        </w:numPr>
      </w:pPr>
      <w:r w:rsidRPr="00BE5A20">
        <w:t>Na předpokladu, že „</w:t>
      </w:r>
      <w:r w:rsidRPr="00BE5A20">
        <w:rPr>
          <w:b/>
        </w:rPr>
        <w:t>mladší generace je více otevřena přijímání nových poznatků a hospodářských praktik</w:t>
      </w:r>
      <w:r w:rsidRPr="00BE5A20">
        <w:t>“</w:t>
      </w:r>
      <w:r w:rsidR="00AE4996" w:rsidRPr="00BE5A20">
        <w:t>,</w:t>
      </w:r>
      <w:r w:rsidRPr="00BE5A20">
        <w:t xml:space="preserve"> jsou založeny i podpory pro generační obměnu zemědělských manažerů (</w:t>
      </w:r>
      <w:proofErr w:type="spellStart"/>
      <w:r w:rsidRPr="00BE5A20">
        <w:t>Ekotoxa</w:t>
      </w:r>
      <w:proofErr w:type="spellEnd"/>
      <w:r w:rsidRPr="00BE5A20">
        <w:t xml:space="preserve"> a </w:t>
      </w:r>
      <w:proofErr w:type="spellStart"/>
      <w:r w:rsidRPr="00BE5A20">
        <w:t>Ireas</w:t>
      </w:r>
      <w:proofErr w:type="spellEnd"/>
      <w:r w:rsidRPr="00BE5A20">
        <w:t>, 2016)</w:t>
      </w:r>
      <w:r w:rsidR="00382B7C">
        <w:t xml:space="preserve"> – podpora zahájení činnosti mladých zemědělců.</w:t>
      </w:r>
    </w:p>
    <w:p w:rsidR="00F228C0" w:rsidRPr="00BE5A20" w:rsidRDefault="00F228C0" w:rsidP="00F228C0">
      <w:pPr>
        <w:pStyle w:val="Odstavecseseznamem"/>
        <w:numPr>
          <w:ilvl w:val="0"/>
          <w:numId w:val="2"/>
        </w:numPr>
      </w:pPr>
      <w:r w:rsidRPr="00BE5A20">
        <w:t>V období 2008</w:t>
      </w:r>
      <w:r w:rsidR="00784D80" w:rsidRPr="00BE5A20">
        <w:t>–</w:t>
      </w:r>
      <w:r w:rsidRPr="00BE5A20">
        <w:t xml:space="preserve">2017 </w:t>
      </w:r>
      <w:r w:rsidRPr="00BE5A20">
        <w:rPr>
          <w:b/>
        </w:rPr>
        <w:t>narostl počet absolventů zemědělských a veterinárních vysokoškolských oborů</w:t>
      </w:r>
      <w:r w:rsidRPr="00BE5A20">
        <w:t xml:space="preserve"> přibližně o 6 %. Jejich podíl na všech absolventech vysokých škol činil cca 3 % a výrazně se nezměnil (za 10 let nárůst o 0,2 p. b.). (MŠMT, 2017)</w:t>
      </w:r>
    </w:p>
    <w:p w:rsidR="00F14613" w:rsidRPr="00BE5A20" w:rsidRDefault="00F14613" w:rsidP="00F14613">
      <w:pPr>
        <w:pStyle w:val="Odstavecseseznamem"/>
        <w:numPr>
          <w:ilvl w:val="0"/>
          <w:numId w:val="2"/>
        </w:numPr>
      </w:pPr>
      <w:r w:rsidRPr="00BE5A20">
        <w:t xml:space="preserve">Veřejné výdaje na vysoké školství </w:t>
      </w:r>
      <w:r w:rsidR="004435A6" w:rsidRPr="00BE5A20">
        <w:t>na zemědělské, potravinářské a veterinární vysoké školy a univerzity mezi lety 2016 a 2017 poklesly o 12 % (z 3 303 mil. Kč na 2 921 mil. Kč)</w:t>
      </w:r>
      <w:r w:rsidRPr="00BE5A20">
        <w:rPr>
          <w:rStyle w:val="Znakapoznpodarou"/>
        </w:rPr>
        <w:footnoteReference w:id="4"/>
      </w:r>
      <w:r w:rsidR="004435A6" w:rsidRPr="00BE5A20">
        <w:t>. (ÚZEI-data pro OECD, 2018)</w:t>
      </w:r>
      <w:r w:rsidRPr="00BE5A20">
        <w:t xml:space="preserve"> </w:t>
      </w:r>
    </w:p>
    <w:p w:rsidR="00784D80" w:rsidRPr="00BE5A20" w:rsidRDefault="00784D80" w:rsidP="00784D80">
      <w:pPr>
        <w:pStyle w:val="Odstavecseseznamem"/>
        <w:numPr>
          <w:ilvl w:val="0"/>
          <w:numId w:val="2"/>
        </w:numPr>
        <w:shd w:val="clear" w:color="auto" w:fill="FFFFFF" w:themeFill="background1"/>
      </w:pPr>
      <w:r w:rsidRPr="00BE5A20">
        <w:t xml:space="preserve">Co se týče studia </w:t>
      </w:r>
      <w:r w:rsidRPr="00BE5A20">
        <w:rPr>
          <w:b/>
        </w:rPr>
        <w:t>středoškolských</w:t>
      </w:r>
      <w:r w:rsidRPr="00BE5A20">
        <w:t xml:space="preserve"> zemědělských oborů (Spěšná a kol., 2017; dle dat NÚV), v období 2006-2016 došlo k výraznému </w:t>
      </w:r>
      <w:r w:rsidRPr="00BE5A20">
        <w:rPr>
          <w:b/>
        </w:rPr>
        <w:t>úbytku počtu studentů</w:t>
      </w:r>
      <w:r w:rsidRPr="00BE5A20">
        <w:t xml:space="preserve"> prvních ročníků </w:t>
      </w:r>
      <w:r w:rsidRPr="00BE5A20">
        <w:rPr>
          <w:b/>
        </w:rPr>
        <w:t>zemědělských oborů</w:t>
      </w:r>
      <w:r w:rsidRPr="00BE5A20">
        <w:t xml:space="preserve"> (o 20 %), což korespondovalo s všeobecným úbytkem počtu studentů v tomto období. V zemědělských oborech byl přitom úbytek mírnější než v úhrnu za všechny obory celkem. Podíl studentů zemědělských oborů na celkovém počtu studentů se tak v průběhu sledovaného období zvýšil a v posledních letech se stabilizoval na téměř 6 %. Pokles počtu absolventů zemědělských oborů byl však podstatně výraznější a činil přibližně 40 %.</w:t>
      </w:r>
      <w:r w:rsidR="003232A5">
        <w:t xml:space="preserve"> </w:t>
      </w:r>
    </w:p>
    <w:p w:rsidR="00784D80" w:rsidRPr="00BE5A20" w:rsidRDefault="002365CE" w:rsidP="00784D80">
      <w:pPr>
        <w:pStyle w:val="Odstavecseseznamem"/>
        <w:numPr>
          <w:ilvl w:val="0"/>
          <w:numId w:val="2"/>
        </w:numPr>
      </w:pPr>
      <w:r>
        <w:t>I</w:t>
      </w:r>
      <w:r w:rsidR="00784D80" w:rsidRPr="00BE5A20">
        <w:t xml:space="preserve"> přes stále relativně vysoký počet absolventů středních a vysokých škol hledají tito absolventi často </w:t>
      </w:r>
      <w:r w:rsidR="00784D80" w:rsidRPr="00BE5A20">
        <w:rPr>
          <w:b/>
        </w:rPr>
        <w:t>umístění v jiných odvětvích</w:t>
      </w:r>
      <w:r w:rsidR="00784D80" w:rsidRPr="00BE5A20">
        <w:t xml:space="preserve"> národního hospodářství. Podle empirického výzkumu ÚZEI mezi studenty posledních ročníků středoškolských zemědělských oborů (Spěšná a kol., 2016) po ukončení školy směřovalo rovnou do zemědělství cca 30 % studentů a cca 25 % plánovalo pracovat v zemědělství po navazujícím studiu na vysoké škole (7 % zamýšlelo pracovat v příbuzném odvětví). Z absolventů AF MENDELU v Brně směřovalo v roce 2013 do zemědělské výroby necelých 20 %, přibližně čtvrtina absolventů hodlala pracovat v zemědělském výzkumu, školství, státní správě a poradenství (Spěšná a kol., 2013).</w:t>
      </w:r>
      <w:r w:rsidR="003232A5">
        <w:t xml:space="preserve"> </w:t>
      </w:r>
    </w:p>
    <w:p w:rsidR="004435A6" w:rsidRPr="00BE5A20" w:rsidRDefault="004435A6" w:rsidP="00A706B6">
      <w:pPr>
        <w:pStyle w:val="Odstavecseseznamem"/>
        <w:numPr>
          <w:ilvl w:val="0"/>
          <w:numId w:val="2"/>
        </w:numPr>
      </w:pPr>
      <w:r w:rsidRPr="00BE5A20">
        <w:t>Veřejné výdaje krajů na střední zemědělské, potravinářské a veterinární školy</w:t>
      </w:r>
      <w:r w:rsidRPr="00BE5A20">
        <w:rPr>
          <w:rStyle w:val="Znakapoznpodarou"/>
        </w:rPr>
        <w:footnoteReference w:id="5"/>
      </w:r>
      <w:r w:rsidRPr="00BE5A20">
        <w:t xml:space="preserve"> vzrostly mezi lety 2016 a 2017 o 6 </w:t>
      </w:r>
      <w:r w:rsidR="001051EC" w:rsidRPr="00BE5A20">
        <w:t>%</w:t>
      </w:r>
      <w:r w:rsidRPr="00BE5A20">
        <w:t xml:space="preserve"> (z 1 418 mil. Kč na 1 508 mil. Kč)</w:t>
      </w:r>
      <w:r w:rsidR="001051EC" w:rsidRPr="00BE5A20">
        <w:t>, avšak v porovnání s rokem 2007 tato částka byla vyšší o 14 %. Po propadu mezi lety 2013 a 2014 totiž dochází k opětovnému nárůstu.</w:t>
      </w:r>
    </w:p>
    <w:p w:rsidR="00F07AB4" w:rsidRPr="00BE5A20" w:rsidRDefault="00F07AB4" w:rsidP="00A706B6">
      <w:pPr>
        <w:pStyle w:val="Odstavecseseznamem"/>
        <w:numPr>
          <w:ilvl w:val="0"/>
          <w:numId w:val="2"/>
        </w:numPr>
      </w:pPr>
      <w:r w:rsidRPr="00BE5A20">
        <w:t>Tento problém je do určité míry také v posledních letech stupňován dlouhodobějším růstem národní ekonomiky, kdy produktivní pracovníci se alokují do atraktivnějších odvětví s vyššími příjmovými možnostmi a v celém hospodářství chybí aktuálně cca 300 tis pracovníků (stav květen 2018).</w:t>
      </w:r>
    </w:p>
    <w:p w:rsidR="002365CE" w:rsidRDefault="00B5610F" w:rsidP="002365CE">
      <w:pPr>
        <w:pStyle w:val="Odstavecseseznamem"/>
        <w:numPr>
          <w:ilvl w:val="0"/>
          <w:numId w:val="2"/>
        </w:numPr>
      </w:pPr>
      <w:r w:rsidRPr="00BE5A20">
        <w:t xml:space="preserve">V zemědělství hrají stále významnější úlohu </w:t>
      </w:r>
      <w:r w:rsidRPr="00BE5A20">
        <w:rPr>
          <w:b/>
        </w:rPr>
        <w:t>poradenské, informační a vzdělávací služby</w:t>
      </w:r>
      <w:r w:rsidRPr="00BE5A20">
        <w:t xml:space="preserve"> (AKIS), </w:t>
      </w:r>
      <w:r w:rsidR="001967CA" w:rsidRPr="00BE5A20">
        <w:t>kde se může uplatnit</w:t>
      </w:r>
      <w:r w:rsidRPr="00BE5A20">
        <w:t xml:space="preserve"> větší počet mladých a vzdělaných. Toto je nutno zohlednit. Kvalita služeb může do značné míry eliminovat požadavky na specifické vzdělání </w:t>
      </w:r>
      <w:r w:rsidR="0071084E" w:rsidRPr="00BE5A20">
        <w:t>pracovníků</w:t>
      </w:r>
      <w:r w:rsidRPr="00BE5A20">
        <w:t>v zemědělských podnicích.</w:t>
      </w:r>
    </w:p>
    <w:p w:rsidR="00D81BD6" w:rsidRDefault="00A21E48" w:rsidP="00D81BD6">
      <w:pPr>
        <w:pStyle w:val="Odstavecseseznamem"/>
        <w:numPr>
          <w:ilvl w:val="0"/>
          <w:numId w:val="2"/>
        </w:numPr>
      </w:pPr>
      <w:r w:rsidRPr="00BE5A20">
        <w:t xml:space="preserve">Zásadní překážku pro generační obměnu představují </w:t>
      </w:r>
      <w:r w:rsidRPr="00D81BD6">
        <w:rPr>
          <w:b/>
        </w:rPr>
        <w:t>vstupní a výstupní bariéry</w:t>
      </w:r>
      <w:r w:rsidRPr="00BE5A20">
        <w:t xml:space="preserve"> sektoru</w:t>
      </w:r>
      <w:r w:rsidR="00092390" w:rsidRPr="00BE5A20">
        <w:t>.</w:t>
      </w:r>
    </w:p>
    <w:p w:rsidR="00A21E48" w:rsidRPr="00BE5A20" w:rsidRDefault="00092390" w:rsidP="00D81BD6">
      <w:pPr>
        <w:pStyle w:val="Odstavecseseznamem"/>
        <w:numPr>
          <w:ilvl w:val="0"/>
          <w:numId w:val="2"/>
        </w:numPr>
      </w:pPr>
      <w:r w:rsidRPr="00BE5A20">
        <w:t>Odejít ze zemědělství je složit</w:t>
      </w:r>
      <w:r w:rsidR="002365CE">
        <w:t>ější</w:t>
      </w:r>
      <w:r w:rsidRPr="00BE5A20">
        <w:t xml:space="preserve"> především proto, že je zemědělství často spjato s místem bydliště a s omezenými možnostmi jiného alter</w:t>
      </w:r>
      <w:r w:rsidR="003633F0" w:rsidRPr="00BE5A20">
        <w:t>nativního zaměstnání na venkově</w:t>
      </w:r>
      <w:r w:rsidR="00A21E48" w:rsidRPr="00BE5A20">
        <w:t>.</w:t>
      </w:r>
      <w:r w:rsidRPr="00BE5A20">
        <w:t xml:space="preserve"> </w:t>
      </w:r>
    </w:p>
    <w:p w:rsidR="00D10FBE" w:rsidRPr="00BE5A20" w:rsidRDefault="00D10FBE" w:rsidP="00D10FBE">
      <w:pPr>
        <w:pStyle w:val="Odstavecseseznamem"/>
        <w:numPr>
          <w:ilvl w:val="0"/>
          <w:numId w:val="2"/>
        </w:numPr>
        <w:spacing w:after="120"/>
        <w:ind w:left="924" w:hanging="357"/>
      </w:pPr>
      <w:r w:rsidRPr="00BE5A20">
        <w:t xml:space="preserve">Studie </w:t>
      </w:r>
      <w:proofErr w:type="spellStart"/>
      <w:r w:rsidRPr="00BE5A20">
        <w:t>Ecorys</w:t>
      </w:r>
      <w:proofErr w:type="spellEnd"/>
      <w:r w:rsidRPr="00BE5A20">
        <w:t xml:space="preserve">, LEI a </w:t>
      </w:r>
      <w:proofErr w:type="spellStart"/>
      <w:r w:rsidRPr="00BE5A20">
        <w:t>Aequator</w:t>
      </w:r>
      <w:proofErr w:type="spellEnd"/>
      <w:r w:rsidRPr="00BE5A20">
        <w:t xml:space="preserve"> </w:t>
      </w:r>
      <w:proofErr w:type="spellStart"/>
      <w:r w:rsidRPr="00BE5A20">
        <w:t>Groen</w:t>
      </w:r>
      <w:proofErr w:type="spellEnd"/>
      <w:r w:rsidRPr="00BE5A20">
        <w:t xml:space="preserve"> &amp; </w:t>
      </w:r>
      <w:proofErr w:type="spellStart"/>
      <w:r w:rsidRPr="00BE5A20">
        <w:t>Ruimte</w:t>
      </w:r>
      <w:proofErr w:type="spellEnd"/>
      <w:r w:rsidRPr="00BE5A20">
        <w:t xml:space="preserve"> (2015) sumarizuje obecné potřeby, které uvádí mladí zemědělci v České republice jako zásadní pro případné zahájení samostatné zemědělské činnosti. Nejčastěji byl za problematický uváděn </w:t>
      </w:r>
      <w:r w:rsidRPr="00615DA1">
        <w:rPr>
          <w:b/>
        </w:rPr>
        <w:t xml:space="preserve">přístup k půdě </w:t>
      </w:r>
      <w:r w:rsidR="0071084E" w:rsidRPr="00615DA1">
        <w:rPr>
          <w:b/>
        </w:rPr>
        <w:t>jak v podobě její koupě, tak</w:t>
      </w:r>
      <w:r w:rsidRPr="00615DA1">
        <w:rPr>
          <w:b/>
        </w:rPr>
        <w:t xml:space="preserve"> k nájmu</w:t>
      </w:r>
      <w:r w:rsidRPr="00BE5A20">
        <w:t xml:space="preserve">. To potvrdila i studie ÚZEI (2018), kde nákup nebo pronájem zemědělských pozemků uvádí mladí zemědělci jako zásadní obtíž při založení firmy. Dále byly dle studie </w:t>
      </w:r>
      <w:proofErr w:type="spellStart"/>
      <w:r w:rsidRPr="00BE5A20">
        <w:t>Ecorys</w:t>
      </w:r>
      <w:proofErr w:type="spellEnd"/>
      <w:r w:rsidRPr="00BE5A20">
        <w:t xml:space="preserve">, LEI a </w:t>
      </w:r>
      <w:proofErr w:type="spellStart"/>
      <w:r w:rsidRPr="00BE5A20">
        <w:t>Aequator</w:t>
      </w:r>
      <w:proofErr w:type="spellEnd"/>
      <w:r w:rsidRPr="00BE5A20">
        <w:t xml:space="preserve"> </w:t>
      </w:r>
      <w:proofErr w:type="spellStart"/>
      <w:r w:rsidRPr="00BE5A20">
        <w:t>Groen</w:t>
      </w:r>
      <w:proofErr w:type="spellEnd"/>
      <w:r w:rsidRPr="00BE5A20">
        <w:t xml:space="preserve"> &amp; </w:t>
      </w:r>
      <w:proofErr w:type="spellStart"/>
      <w:r w:rsidRPr="00BE5A20">
        <w:t>Ruimte</w:t>
      </w:r>
      <w:proofErr w:type="spellEnd"/>
      <w:r w:rsidRPr="00BE5A20">
        <w:t xml:space="preserve"> (2015) pro mladé zemědělce důležité dotace a nákup strojů, dále přístup ke znalostem a dovednostem a další záležitosti týkající se právního zajištění hospodářství. Ve studii ÚZEI (2018) zase uváděli jako závažnou bariéru vstupu do odvětví administrativní zátěž, zajištění financí pro rozvoj i zahájení vlastního podnikání a nákup ostatního hmotného investičního majetku.</w:t>
      </w:r>
    </w:p>
    <w:p w:rsidR="00A04503" w:rsidRPr="00BE5A20" w:rsidRDefault="002365CE" w:rsidP="009B6A4A">
      <w:pPr>
        <w:pStyle w:val="Odstavecseseznamem"/>
        <w:numPr>
          <w:ilvl w:val="0"/>
          <w:numId w:val="2"/>
        </w:numPr>
      </w:pPr>
      <w:r>
        <w:t>Rovněž</w:t>
      </w:r>
      <w:r w:rsidR="00EF4B00" w:rsidRPr="00BE5A20">
        <w:t xml:space="preserve"> </w:t>
      </w:r>
      <w:proofErr w:type="spellStart"/>
      <w:r w:rsidR="00EF4B00" w:rsidRPr="00BE5A20">
        <w:t>Zagat</w:t>
      </w:r>
      <w:r>
        <w:t>a</w:t>
      </w:r>
      <w:proofErr w:type="spellEnd"/>
      <w:r w:rsidR="00EF4B00" w:rsidRPr="00BE5A20">
        <w:t xml:space="preserve"> et al. (2017)</w:t>
      </w:r>
      <w:r>
        <w:t xml:space="preserve"> potvrzuje jako obtížný</w:t>
      </w:r>
      <w:r w:rsidR="00EF4B00" w:rsidRPr="00BE5A20">
        <w:t xml:space="preserve"> </w:t>
      </w:r>
      <w:r w:rsidR="00EF4B00" w:rsidRPr="00BE5A20">
        <w:rPr>
          <w:b/>
        </w:rPr>
        <w:t>přístup k půdě</w:t>
      </w:r>
      <w:r w:rsidR="00EF4B00" w:rsidRPr="00BE5A20">
        <w:t xml:space="preserve">, který znesnadňuje jednak omezená dostupnost a omezené množství vysoce kvalitní půdy i zahraniční </w:t>
      </w:r>
      <w:r w:rsidR="00A92387" w:rsidRPr="00BE5A20">
        <w:t xml:space="preserve">(nebo nezemědělské) </w:t>
      </w:r>
      <w:r w:rsidR="00EF4B00" w:rsidRPr="00BE5A20">
        <w:t>investice do zemědělské půdy. Půda je pro nově vstupující do odvětví často také drahá</w:t>
      </w:r>
      <w:r w:rsidR="00660565" w:rsidRPr="00BE5A20">
        <w:t>, protože přímé platby SZP zvýšily cenu půdy a snížily pobídky k jejímu</w:t>
      </w:r>
      <w:r w:rsidR="002B1FD0" w:rsidRPr="00BE5A20">
        <w:t xml:space="preserve"> převádění / pronájmu / prodeji (viz např. Voltr, 2017)</w:t>
      </w:r>
    </w:p>
    <w:p w:rsidR="00A92387" w:rsidRPr="00BE5A20" w:rsidRDefault="00E157E0" w:rsidP="00123D16">
      <w:pPr>
        <w:pStyle w:val="Odstavecseseznamem"/>
        <w:numPr>
          <w:ilvl w:val="0"/>
          <w:numId w:val="2"/>
        </w:numPr>
      </w:pPr>
      <w:r>
        <w:t>S r</w:t>
      </w:r>
      <w:r w:rsidR="00A04503" w:rsidRPr="00BE5A20">
        <w:t>oztříštěn</w:t>
      </w:r>
      <w:r>
        <w:t>ým</w:t>
      </w:r>
      <w:r w:rsidR="00A04503" w:rsidRPr="00BE5A20">
        <w:t xml:space="preserve"> vlastnictví</w:t>
      </w:r>
      <w:r>
        <w:t>m</w:t>
      </w:r>
      <w:r w:rsidR="00A04503" w:rsidRPr="00BE5A20">
        <w:t xml:space="preserve"> půdy</w:t>
      </w:r>
      <w:r w:rsidR="001A7BFC" w:rsidRPr="00BE5A20">
        <w:t xml:space="preserve">, </w:t>
      </w:r>
      <w:r w:rsidR="00A92387" w:rsidRPr="00BE5A20">
        <w:t>kdy zemědělskou půdu o celkové výměře 4 200 tis. ha vlastní více jak 3,2 milionu vlastníků půdy</w:t>
      </w:r>
      <w:r>
        <w:t>,</w:t>
      </w:r>
      <w:r w:rsidR="00A92387" w:rsidRPr="00BE5A20">
        <w:t xml:space="preserve"> </w:t>
      </w:r>
      <w:r>
        <w:t>jsou</w:t>
      </w:r>
      <w:r w:rsidR="00A92387" w:rsidRPr="00BE5A20">
        <w:t xml:space="preserve"> spojené vyšší transakční náklady na změnu ve vlastnictví</w:t>
      </w:r>
      <w:r>
        <w:t>.</w:t>
      </w:r>
      <w:r w:rsidR="00A92387" w:rsidRPr="00BE5A20">
        <w:t xml:space="preserve"> </w:t>
      </w:r>
      <w:r>
        <w:t xml:space="preserve">(I když se </w:t>
      </w:r>
      <w:r w:rsidR="00A92387" w:rsidRPr="00BE5A20">
        <w:t xml:space="preserve">v důsledku digitalizace katastru nemovitostí a realizaci pozemkových úprav </w:t>
      </w:r>
      <w:r>
        <w:t xml:space="preserve">situace </w:t>
      </w:r>
      <w:r w:rsidR="00A92387" w:rsidRPr="00BE5A20">
        <w:t xml:space="preserve">v čase </w:t>
      </w:r>
      <w:r>
        <w:t>zlepšuje)</w:t>
      </w:r>
      <w:r w:rsidR="00A92387" w:rsidRPr="00BE5A20">
        <w:t>.</w:t>
      </w:r>
    </w:p>
    <w:p w:rsidR="00392B1B" w:rsidRPr="00BE5A20" w:rsidRDefault="00392B1B" w:rsidP="00392B1B">
      <w:pPr>
        <w:pStyle w:val="Odstavecseseznamem"/>
        <w:numPr>
          <w:ilvl w:val="0"/>
          <w:numId w:val="2"/>
        </w:numPr>
      </w:pPr>
      <w:r w:rsidRPr="00BE5A20">
        <w:rPr>
          <w:b/>
        </w:rPr>
        <w:t>Přístup k financím a kapitálu</w:t>
      </w:r>
      <w:r w:rsidR="00A05269" w:rsidRPr="00BE5A20">
        <w:t xml:space="preserve"> je pro nově vstupující také velmi obtížný, protože nemají dostatek aktiv jako kolaterál (záruky), i když v ČR je oproti </w:t>
      </w:r>
      <w:r w:rsidR="00166644" w:rsidRPr="00BE5A20">
        <w:t xml:space="preserve">ostatním zemím </w:t>
      </w:r>
      <w:r w:rsidR="00A05269" w:rsidRPr="00BE5A20">
        <w:t>EU situace příznivější. (</w:t>
      </w:r>
      <w:proofErr w:type="spellStart"/>
      <w:r w:rsidR="00A05269" w:rsidRPr="00BE5A20">
        <w:t>Zagata</w:t>
      </w:r>
      <w:proofErr w:type="spellEnd"/>
      <w:r w:rsidR="00A05269" w:rsidRPr="00BE5A20">
        <w:t xml:space="preserve"> et al., 2017)</w:t>
      </w:r>
      <w:r w:rsidR="00E3425B" w:rsidRPr="00BE5A20">
        <w:t xml:space="preserve"> </w:t>
      </w:r>
    </w:p>
    <w:p w:rsidR="0031163E" w:rsidRPr="00BE5A20" w:rsidRDefault="006762B0" w:rsidP="0031163E">
      <w:pPr>
        <w:pStyle w:val="Odstavecseseznamem"/>
        <w:numPr>
          <w:ilvl w:val="0"/>
          <w:numId w:val="2"/>
        </w:numPr>
      </w:pPr>
      <w:r w:rsidRPr="00BE5A20">
        <w:t xml:space="preserve">Pro zemědělce, kteří </w:t>
      </w:r>
      <w:r w:rsidR="00A32650" w:rsidRPr="00BE5A20">
        <w:t>nově vstupují do sektoru</w:t>
      </w:r>
      <w:r w:rsidRPr="00BE5A20">
        <w:t>, je těžké se vyrovnat s </w:t>
      </w:r>
      <w:r w:rsidRPr="00BE5A20">
        <w:rPr>
          <w:b/>
        </w:rPr>
        <w:t>volatilitou cen</w:t>
      </w:r>
      <w:r w:rsidR="00ED2108" w:rsidRPr="00BE5A20">
        <w:t xml:space="preserve"> vstupů i produkce</w:t>
      </w:r>
      <w:r w:rsidRPr="00BE5A20">
        <w:t>.</w:t>
      </w:r>
      <w:r w:rsidR="0031163E" w:rsidRPr="00BE5A20">
        <w:t xml:space="preserve"> </w:t>
      </w:r>
      <w:r w:rsidR="00912334" w:rsidRPr="00BE5A20">
        <w:t>Proto často začínají podnikat v odvětvích ŽV nebo RV, kde jsou nižší náklady na zahájení činnosti („tržní výklenky“ apod., kde dosahují i vyšších marží).</w:t>
      </w:r>
      <w:r w:rsidR="00B3195D" w:rsidRPr="00BE5A20">
        <w:t xml:space="preserve"> (</w:t>
      </w:r>
      <w:proofErr w:type="spellStart"/>
      <w:r w:rsidR="00B3195D" w:rsidRPr="00BE5A20">
        <w:t>Zagata</w:t>
      </w:r>
      <w:proofErr w:type="spellEnd"/>
      <w:r w:rsidR="00B3195D" w:rsidRPr="00BE5A20">
        <w:t xml:space="preserve"> et al., 2017)</w:t>
      </w:r>
      <w:r w:rsidR="002220C3">
        <w:t xml:space="preserve"> Jedná se například o chov ovcí</w:t>
      </w:r>
      <w:r w:rsidR="00172523">
        <w:t>.</w:t>
      </w:r>
    </w:p>
    <w:p w:rsidR="00064A67" w:rsidRDefault="00B3195D" w:rsidP="00A863D4">
      <w:pPr>
        <w:pStyle w:val="Odstavecseseznamem"/>
        <w:numPr>
          <w:ilvl w:val="0"/>
          <w:numId w:val="2"/>
        </w:numPr>
      </w:pPr>
      <w:r w:rsidRPr="00BE5A20">
        <w:t xml:space="preserve">V ČR není takovým </w:t>
      </w:r>
      <w:r w:rsidR="000F13FE" w:rsidRPr="00BE5A20">
        <w:t xml:space="preserve">velkým </w:t>
      </w:r>
      <w:r w:rsidRPr="00BE5A20">
        <w:t>problémem</w:t>
      </w:r>
      <w:r w:rsidR="00D30AC9" w:rsidRPr="00BE5A20">
        <w:t xml:space="preserve"> jako v jiných zemí EU</w:t>
      </w:r>
      <w:r w:rsidRPr="00BE5A20">
        <w:t>, že noví zemědělci mají nižší rentabilitu a čelí nižší živ</w:t>
      </w:r>
      <w:r w:rsidR="009F476F" w:rsidRPr="00BE5A20">
        <w:t>otní</w:t>
      </w:r>
      <w:r w:rsidRPr="00BE5A20">
        <w:t xml:space="preserve"> úrovni, protože v ČR se většinou dědí úspěšně fungující farmy.</w:t>
      </w:r>
    </w:p>
    <w:p w:rsidR="00C431D7" w:rsidRPr="00BE5A20" w:rsidRDefault="00C431D7" w:rsidP="008B1E4A">
      <w:pPr>
        <w:pStyle w:val="Nadpis5"/>
        <w:spacing w:before="240"/>
      </w:pPr>
      <w:bookmarkStart w:id="10" w:name="_Toc525821133"/>
      <w:r>
        <w:t>3.2 Podrobnější rozbor příčin vzniku problému</w:t>
      </w:r>
      <w:bookmarkEnd w:id="10"/>
    </w:p>
    <w:p w:rsidR="00C431D7" w:rsidRPr="00BE5A20" w:rsidRDefault="00C431D7" w:rsidP="00C431D7">
      <w:pPr>
        <w:pStyle w:val="Nadpis6"/>
      </w:pPr>
      <w:bookmarkStart w:id="11" w:name="_Toc525821134"/>
      <w:r w:rsidRPr="00BE5A20">
        <w:t>Mzdová disparita zaměstnanců v zemědělství</w:t>
      </w:r>
      <w:bookmarkEnd w:id="11"/>
    </w:p>
    <w:p w:rsidR="00812794" w:rsidRPr="001C36C3" w:rsidRDefault="0003749E" w:rsidP="008659BC">
      <w:r w:rsidRPr="0003749E">
        <w:t>Problémem je neodůvodnitelná disparita</w:t>
      </w:r>
      <w:r>
        <w:t xml:space="preserve"> mezd v zemědělství</w:t>
      </w:r>
      <w:r w:rsidRPr="0003749E">
        <w:t>, která může ukazovat na nedocenění zemědělské práce</w:t>
      </w:r>
      <w:r>
        <w:t>.</w:t>
      </w:r>
      <w:r w:rsidRPr="0003749E">
        <w:t xml:space="preserve"> </w:t>
      </w:r>
      <w:r w:rsidR="008659BC" w:rsidRPr="00BE5A20">
        <w:t>Obecně vývoj příjmové situace v zemědělství zaznamenal zlepšení, protože důchod z faktorů vyjádřený na jednoho přepočteného pracovníka se zvýšil v letech 2015–2017 o více než polovinu oproti průměrnému údaji za období 2007–2009.</w:t>
      </w:r>
      <w:r w:rsidR="008659BC">
        <w:t xml:space="preserve"> </w:t>
      </w:r>
      <w:r w:rsidR="00C431D7" w:rsidRPr="00BE5A20">
        <w:t xml:space="preserve">I když se situace zlepšuje (průměrná hrubá měsíční mzda v zemědělství, lesnictví a rybářství dosahovala 77,3 % úrovně NH v roce 2007, o 10 let později to bylo 80,4 % a rekordní hodnota byla v roce 2014 82,7 %), </w:t>
      </w:r>
      <w:r w:rsidR="00C431D7" w:rsidRPr="00BE5A20">
        <w:rPr>
          <w:b/>
        </w:rPr>
        <w:t>mzdová disparita</w:t>
      </w:r>
      <w:r w:rsidR="00C431D7" w:rsidRPr="00BE5A20">
        <w:t xml:space="preserve"> je stále přítomná, a tak sektor zůstává méně atraktivním pro mladé a kvalifikované pracovníky.</w:t>
      </w:r>
      <w:r w:rsidR="008659BC">
        <w:t xml:space="preserve"> </w:t>
      </w:r>
      <w:r w:rsidR="00812794">
        <w:t xml:space="preserve">Varovný je rostoucí trend mzdové disparity. Zatímco po roce 2009, kdy dosahovala až 75,6 %, začalo postupné zlepšování až na 82,7 % v roce 2014, od té doby se hodnoty pohybují těsně na 80 % (81,5 % </w:t>
      </w:r>
      <w:r w:rsidR="00812794" w:rsidRPr="00BE5A20">
        <w:t>–</w:t>
      </w:r>
      <w:r w:rsidR="00812794">
        <w:t xml:space="preserve"> 2015, 81,6 % </w:t>
      </w:r>
      <w:r w:rsidR="00812794" w:rsidRPr="00BE5A20">
        <w:t>–</w:t>
      </w:r>
      <w:r w:rsidR="00812794">
        <w:t xml:space="preserve"> 2016 a 80,4 % </w:t>
      </w:r>
      <w:r w:rsidR="00812794" w:rsidRPr="00BE5A20">
        <w:t>–</w:t>
      </w:r>
      <w:r w:rsidR="00812794">
        <w:t xml:space="preserve"> 2017)</w:t>
      </w:r>
      <w:r w:rsidR="008659BC">
        <w:rPr>
          <w:rStyle w:val="Znakapoznpodarou"/>
        </w:rPr>
        <w:footnoteReference w:id="6"/>
      </w:r>
      <w:r w:rsidR="00812794">
        <w:t>.</w:t>
      </w:r>
    </w:p>
    <w:p w:rsidR="00C431D7" w:rsidRPr="00BE5A20" w:rsidRDefault="00915F08" w:rsidP="00C431D7">
      <w:pPr>
        <w:pStyle w:val="Nadpis6"/>
      </w:pPr>
      <w:bookmarkStart w:id="13" w:name="_Toc525821135"/>
      <w:r>
        <w:t>Příjmová disparita v zemědělství</w:t>
      </w:r>
      <w:bookmarkEnd w:id="13"/>
    </w:p>
    <w:p w:rsidR="00C431D7" w:rsidRPr="00BE5A20" w:rsidRDefault="00C431D7" w:rsidP="00C431D7">
      <w:r w:rsidRPr="00BE5A20">
        <w:t xml:space="preserve">Zemědělský příjem měřený </w:t>
      </w:r>
      <w:r w:rsidRPr="003F24F2">
        <w:rPr>
          <w:b/>
        </w:rPr>
        <w:t>čistou přidanou hodnotou na pracovní jednotku</w:t>
      </w:r>
      <w:r w:rsidRPr="00BE5A20">
        <w:t xml:space="preserve"> </w:t>
      </w:r>
      <w:r w:rsidR="003F24F2">
        <w:t xml:space="preserve">(ČPH/AWU) </w:t>
      </w:r>
      <w:r w:rsidRPr="00BE5A20">
        <w:t>a</w:t>
      </w:r>
      <w:r w:rsidR="003F24F2">
        <w:t> </w:t>
      </w:r>
      <w:r w:rsidRPr="003F24F2">
        <w:rPr>
          <w:b/>
        </w:rPr>
        <w:t>příjmem farmy na rodinnou pracovní jednotku</w:t>
      </w:r>
      <w:r w:rsidRPr="00BE5A20">
        <w:t xml:space="preserve"> </w:t>
      </w:r>
      <w:r w:rsidR="003F24F2">
        <w:t xml:space="preserve">(příjem/FWU) </w:t>
      </w:r>
      <w:r w:rsidRPr="00BE5A20">
        <w:t xml:space="preserve">je nižší u mladších věkových kategorií manažerů. Ze studie </w:t>
      </w:r>
      <w:proofErr w:type="spellStart"/>
      <w:r w:rsidRPr="00BE5A20">
        <w:t>Hilla</w:t>
      </w:r>
      <w:proofErr w:type="spellEnd"/>
      <w:r w:rsidRPr="00BE5A20">
        <w:t xml:space="preserve"> a </w:t>
      </w:r>
      <w:proofErr w:type="spellStart"/>
      <w:r w:rsidRPr="00BE5A20">
        <w:t>Bradleyho</w:t>
      </w:r>
      <w:proofErr w:type="spellEnd"/>
      <w:r w:rsidRPr="00BE5A20">
        <w:t xml:space="preserve"> (2015) zpracované pro Evropský parlament vyplývá, že v Evropské unii (EU-27) byl příjem vyšší u podniků řízených manažery od 45 do 54 let věku, u starších věkových kategorií pak příjem klesal. Nejnižší přidaná hodnota na přepočteného pracovníka a příjem na rodinnou pracovní jednotku byl v kategorii mladých zemědělců do 35 let. Oba tyto údaje také byly u nejmladších zemědělců pod průměrem zemí EU-27.</w:t>
      </w:r>
    </w:p>
    <w:p w:rsidR="00C431D7" w:rsidRPr="00BE5A20" w:rsidRDefault="00C431D7" w:rsidP="00C431D7">
      <w:r w:rsidRPr="00BE5A20">
        <w:t>Obecně je v ČR příjem ze zemědělské činnosti na výrobního činitele (ukazatel důchodu z faktorů) značně proměnlivý. V posledních 10 letech rostl z 313 853 Kč na pracovníka na 486</w:t>
      </w:r>
      <w:r w:rsidR="00915F08">
        <w:t> </w:t>
      </w:r>
      <w:r w:rsidRPr="00BE5A20">
        <w:t xml:space="preserve">359 Kč na pracovníka. Příjem ze zemědělského podnikání (podnikatelský příjem) se také pomalu zvyšoval. Trend vývoje byl obdobný jako u důchodu z faktorů. </w:t>
      </w:r>
    </w:p>
    <w:p w:rsidR="00C431D7" w:rsidRPr="00BE5A20" w:rsidRDefault="00C431D7" w:rsidP="00C431D7">
      <w:pPr>
        <w:pStyle w:val="Nadpis6"/>
      </w:pPr>
      <w:bookmarkStart w:id="14" w:name="_Toc525821136"/>
      <w:r w:rsidRPr="00BE5A20">
        <w:t>Přístup k financím a kapitálu</w:t>
      </w:r>
      <w:bookmarkEnd w:id="14"/>
    </w:p>
    <w:p w:rsidR="00C431D7" w:rsidRPr="00BE5A20" w:rsidRDefault="00C431D7" w:rsidP="00C431D7">
      <w:r w:rsidRPr="00BE5A20">
        <w:t xml:space="preserve">Co se týče přístupu k financím a kapitálu, </w:t>
      </w:r>
      <w:proofErr w:type="spellStart"/>
      <w:r w:rsidRPr="00BE5A20">
        <w:t>Zagata</w:t>
      </w:r>
      <w:proofErr w:type="spellEnd"/>
      <w:r w:rsidRPr="00BE5A20">
        <w:t xml:space="preserve"> et al. (2017) konstatuje, že současná podpora situaci zlepšuje. Obecně je pro mladé začínající zemědělce složitější získat úvěr, protože nemohou doložit dostatečnou úvěrovou historii. Zajištění financí pro vlastní zahájení podnikání bylo problémem pro 78,6 % z 510 mladých zemědělců, které dotazovalo ÚZEI (ÚZEI, 2018). Pouze 4,1 % (21 respondentů) uvedlo, že se jich zajišťování financí netýkalo, a pro 13 respondentů (2,5 %) finance nebyly problém (pro 14,7 % spíše nebyly problém). Horší situace pak pro mladé zemědělce byla se zajištěním financí pro další rozvoj podnikání. Celkem 83,7 % respondentů uvedlo, že pro ně rozhodně nebo spíše ano bylo problematické zajištění financí pro rozvoj podnikání. Spíše nebylo nebo určitě nebylo toto problémem pro 12,4 % respondentů a 3,9 % se toto netýkalo.</w:t>
      </w:r>
    </w:p>
    <w:p w:rsidR="00C431D7" w:rsidRPr="00BE5A20" w:rsidRDefault="00C431D7" w:rsidP="00033DFC">
      <w:r w:rsidRPr="00BE5A20">
        <w:t>Nejsou bohužel dostupné statistiky, které by zkoumaly přímo množství a sazby úvěrů pro mladé zemědělce. Platí ale, že menší a střední podniky (do této kategorie většinou spadají také podniky mladých začínajících zemědělců) platí vyšší úrokové sazby</w:t>
      </w:r>
      <w:r w:rsidR="00BE1800">
        <w:rPr>
          <w:rStyle w:val="Znakapoznpodarou"/>
        </w:rPr>
        <w:footnoteReference w:id="7"/>
      </w:r>
      <w:r w:rsidRPr="00BE5A20">
        <w:t>. Největší rozdíl byl v roce 2013, kdy skupina malých podniků platila v průměru úrokovou sazbu ve výši přes 8 %, zatímco velmi velké podniky (měřeno výší standardní produkce) měly sazbu jen necelých 4,5 %. Přes pokles úrokových sazeb v kategorii malých podniků i v roce 2016 stále platilo, že malí zemědělci platí nejvyšší sazby (téměř 6 %), zatímco velmi velké jen 3,5 % a velké necelých 4,5 %. U středně velkých podniků se od roku 2014 pohybuje úroková sazba okolo 5,5 %. Pro menší podniky je tedy investování z cizích zdrojů dražší než pro velké, což může být problém i pro mladé začínající zemědělce, jejichž hospodářství je dosud malé.</w:t>
      </w:r>
    </w:p>
    <w:p w:rsidR="00C431D7" w:rsidRPr="00BE5A20" w:rsidRDefault="00C431D7" w:rsidP="00C431D7">
      <w:r w:rsidRPr="00BE5A20">
        <w:t>O horším přístupu k financím a úvěrům svědčí i fakt, že objem úvěrů v Kč/ha je mnohem nižší u ekonomicky malých a menších podniků</w:t>
      </w:r>
      <w:r w:rsidR="00033DFC">
        <w:rPr>
          <w:rStyle w:val="Znakapoznpodarou"/>
        </w:rPr>
        <w:footnoteReference w:id="8"/>
      </w:r>
      <w:r w:rsidRPr="00BE5A20">
        <w:t>. Je sice možné, že tyto nežádají o úvěry v tak vysoké výši nebo tak často jako velké a velmi velké podniky, ale i tak je zřetelné, že velmi velké podniky získaly v roce 2016 více než dvojnásobný objem úvěrů oproti malým.</w:t>
      </w:r>
    </w:p>
    <w:p w:rsidR="00C431D7" w:rsidRDefault="00033DFC" w:rsidP="00A8180D">
      <w:r>
        <w:t>Představu o průměrné úrokové míře, kterou platí mladí zemědělci, nám mohou poskytnout data PGRLF z programu garance úroků z úvěrů Zemědělec – viz tab</w:t>
      </w:r>
      <w:r w:rsidR="00805812">
        <w:t>ulka</w:t>
      </w:r>
      <w:r>
        <w:t xml:space="preserve"> č. 5.</w:t>
      </w:r>
      <w:r w:rsidRPr="00033DFC">
        <w:t xml:space="preserve"> </w:t>
      </w:r>
      <w:r w:rsidR="00805812">
        <w:t xml:space="preserve">a graf č. </w:t>
      </w:r>
      <w:r w:rsidR="005E50D5">
        <w:t>1</w:t>
      </w:r>
      <w:r w:rsidR="00805812">
        <w:t xml:space="preserve">. </w:t>
      </w:r>
      <w:r w:rsidR="00D907DD">
        <w:t>Je patrné, že mladí zemědělci platili ve všech letech vyšší úrokové sazby komerčních úvěrů</w:t>
      </w:r>
      <w:r w:rsidR="00A8180D">
        <w:t xml:space="preserve"> než ostatní zemědělci</w:t>
      </w:r>
      <w:r w:rsidR="00D907DD">
        <w:t xml:space="preserve">. </w:t>
      </w:r>
      <w:r w:rsidR="00805812">
        <w:t>A</w:t>
      </w:r>
      <w:r>
        <w:t>č</w:t>
      </w:r>
      <w:r w:rsidR="00A8180D">
        <w:t>koli</w:t>
      </w:r>
      <w:r>
        <w:t xml:space="preserve"> bankovní úvěry byly v průměru mladým zemědělcům poskytovány s vyšší sazbou o cca 0,59</w:t>
      </w:r>
      <w:r w:rsidR="00805812">
        <w:t> </w:t>
      </w:r>
      <w:r>
        <w:t>% p.</w:t>
      </w:r>
      <w:r w:rsidR="00D907DD">
        <w:t xml:space="preserve"> </w:t>
      </w:r>
      <w:r>
        <w:t>a., díky zvýhodnění sazby podpory PGRLF pro mladé zemědělce (v průměru o 0,6</w:t>
      </w:r>
      <w:r w:rsidR="00D907DD">
        <w:t>9</w:t>
      </w:r>
      <w:r>
        <w:t xml:space="preserve"> % p.</w:t>
      </w:r>
      <w:r w:rsidR="00D907DD">
        <w:t xml:space="preserve"> </w:t>
      </w:r>
      <w:r>
        <w:t>a.) se výsledné průměrné sazby po započtení úrokové podpory PGRLF pro mladé zemědělce dostaly těsně pod výsledné sazby žadatelů bez zvýhodnění</w:t>
      </w:r>
      <w:r w:rsidR="00D907DD">
        <w:t xml:space="preserve"> na</w:t>
      </w:r>
      <w:r w:rsidR="00ED6201">
        <w:t xml:space="preserve"> průměrnou</w:t>
      </w:r>
      <w:r w:rsidR="00D907DD">
        <w:t xml:space="preserve"> úroveň 1,91 % p. a</w:t>
      </w:r>
      <w:r>
        <w:t xml:space="preserve">. </w:t>
      </w:r>
      <w:r w:rsidR="00A8180D">
        <w:t>Průměrná výše poskytnutého</w:t>
      </w:r>
      <w:r>
        <w:t xml:space="preserve"> </w:t>
      </w:r>
      <w:r w:rsidR="00A8180D">
        <w:t>úvěrů na jednoho mladého zemědělce byla v průměru 1,3 mil. Kč, zatímco u ostatních zemědělců 1,9 mil. Kč.</w:t>
      </w:r>
    </w:p>
    <w:p w:rsidR="00D02C1F" w:rsidRPr="005E50D5" w:rsidRDefault="005E50D5" w:rsidP="005E50D5">
      <w:pPr>
        <w:pStyle w:val="Titulek"/>
        <w:rPr>
          <w:rStyle w:val="Siln"/>
          <w:b/>
          <w:bCs/>
        </w:rPr>
      </w:pPr>
      <w:bookmarkStart w:id="15" w:name="_Toc525821167"/>
      <w:r w:rsidRPr="005E50D5">
        <w:rPr>
          <w:rStyle w:val="Siln"/>
          <w:b/>
          <w:bCs/>
        </w:rPr>
        <w:t>Graf 1.</w:t>
      </w:r>
      <w:r w:rsidR="00A8180D">
        <w:rPr>
          <w:rStyle w:val="Siln"/>
          <w:b/>
          <w:bCs/>
        </w:rPr>
        <w:t xml:space="preserve"> </w:t>
      </w:r>
      <w:r w:rsidR="00A8180D" w:rsidRPr="00A8180D">
        <w:rPr>
          <w:rStyle w:val="Siln"/>
          <w:b/>
          <w:bCs/>
        </w:rPr>
        <w:t>Program Zemědělec</w:t>
      </w:r>
      <w:r w:rsidR="003D35CF">
        <w:rPr>
          <w:rStyle w:val="Siln"/>
          <w:b/>
          <w:bCs/>
        </w:rPr>
        <w:t xml:space="preserve"> PGRLF</w:t>
      </w:r>
      <w:r w:rsidR="00A8180D" w:rsidRPr="00A8180D">
        <w:rPr>
          <w:rStyle w:val="Siln"/>
          <w:b/>
          <w:bCs/>
        </w:rPr>
        <w:t xml:space="preserve"> </w:t>
      </w:r>
      <w:r w:rsidR="00A8180D">
        <w:rPr>
          <w:rStyle w:val="Siln"/>
          <w:b/>
          <w:bCs/>
        </w:rPr>
        <w:t>–</w:t>
      </w:r>
      <w:r w:rsidR="00A8180D" w:rsidRPr="00A8180D">
        <w:rPr>
          <w:rStyle w:val="Siln"/>
          <w:b/>
          <w:bCs/>
        </w:rPr>
        <w:t xml:space="preserve"> </w:t>
      </w:r>
      <w:r w:rsidR="003D35CF">
        <w:rPr>
          <w:rStyle w:val="Siln"/>
          <w:b/>
          <w:bCs/>
        </w:rPr>
        <w:t xml:space="preserve">Tržní úrokové </w:t>
      </w:r>
      <w:r w:rsidR="00ED6201">
        <w:rPr>
          <w:rStyle w:val="Siln"/>
          <w:b/>
          <w:bCs/>
        </w:rPr>
        <w:t xml:space="preserve">a dotované sazby </w:t>
      </w:r>
      <w:r w:rsidR="003D35CF">
        <w:rPr>
          <w:rStyle w:val="Siln"/>
          <w:b/>
          <w:bCs/>
        </w:rPr>
        <w:t>mladých a</w:t>
      </w:r>
      <w:r w:rsidR="00AA2C1F">
        <w:rPr>
          <w:rStyle w:val="Siln"/>
          <w:b/>
          <w:bCs/>
        </w:rPr>
        <w:t> </w:t>
      </w:r>
      <w:r w:rsidR="003D35CF">
        <w:rPr>
          <w:rStyle w:val="Siln"/>
          <w:b/>
          <w:bCs/>
        </w:rPr>
        <w:t>ostatních zemědělců</w:t>
      </w:r>
      <w:r w:rsidR="00A8180D" w:rsidRPr="00A8180D">
        <w:rPr>
          <w:rStyle w:val="Siln"/>
          <w:b/>
          <w:bCs/>
        </w:rPr>
        <w:t xml:space="preserve"> k 31.</w:t>
      </w:r>
      <w:r w:rsidR="00A8180D">
        <w:rPr>
          <w:rStyle w:val="Siln"/>
          <w:b/>
          <w:bCs/>
        </w:rPr>
        <w:t xml:space="preserve"> </w:t>
      </w:r>
      <w:r w:rsidR="00A8180D" w:rsidRPr="00A8180D">
        <w:rPr>
          <w:rStyle w:val="Siln"/>
          <w:b/>
          <w:bCs/>
        </w:rPr>
        <w:t>12.</w:t>
      </w:r>
      <w:r w:rsidR="00A8180D">
        <w:rPr>
          <w:rStyle w:val="Siln"/>
          <w:b/>
          <w:bCs/>
        </w:rPr>
        <w:t xml:space="preserve"> </w:t>
      </w:r>
      <w:r w:rsidR="00A8180D" w:rsidRPr="00A8180D">
        <w:rPr>
          <w:rStyle w:val="Siln"/>
          <w:b/>
          <w:bCs/>
        </w:rPr>
        <w:t>2017</w:t>
      </w:r>
      <w:r w:rsidR="00ED6201">
        <w:rPr>
          <w:rStyle w:val="Siln"/>
          <w:b/>
          <w:bCs/>
        </w:rPr>
        <w:t xml:space="preserve"> (v %)</w:t>
      </w:r>
      <w:bookmarkEnd w:id="15"/>
    </w:p>
    <w:p w:rsidR="00D02C1F" w:rsidRDefault="003D35CF" w:rsidP="00033DFC">
      <w:r>
        <w:rPr>
          <w:noProof/>
          <w:lang w:eastAsia="cs-CZ"/>
        </w:rPr>
        <w:drawing>
          <wp:inline distT="0" distB="0" distL="0" distR="0" wp14:anchorId="2FDEF02D" wp14:editId="2FDEF02E">
            <wp:extent cx="5762625" cy="3200400"/>
            <wp:effectExtent l="0" t="0" r="0" b="0"/>
            <wp:docPr id="8" name="Graf 8">
              <a:extLst xmlns:a="http://schemas.openxmlformats.org/drawingml/2006/main">
                <a:ext uri="{FF2B5EF4-FFF2-40B4-BE49-F238E27FC236}">
                  <a16:creationId xmlns:a16="http://schemas.microsoft.com/office/drawing/2014/main" id="{FF0235EB-D441-4933-ACAB-C031AB5644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35CF" w:rsidRPr="008568B9" w:rsidRDefault="003D35CF" w:rsidP="003D35CF">
      <w:pPr>
        <w:pStyle w:val="Zdroj"/>
      </w:pPr>
      <w:r>
        <w:t>Zdroj: PGRLF (2018), vyžádaná data z ekonomického úseku</w:t>
      </w:r>
    </w:p>
    <w:p w:rsidR="00C431D7" w:rsidRPr="00BE5A20" w:rsidRDefault="00C431D7" w:rsidP="00C431D7">
      <w:pPr>
        <w:pStyle w:val="Nadpis6"/>
      </w:pPr>
      <w:bookmarkStart w:id="16" w:name="_Toc525821137"/>
      <w:r w:rsidRPr="00BE5A20">
        <w:t>Přístup ke znalostem a poradenství</w:t>
      </w:r>
      <w:bookmarkEnd w:id="16"/>
    </w:p>
    <w:p w:rsidR="00C431D7" w:rsidRPr="00BE5A20" w:rsidRDefault="00C431D7" w:rsidP="00C431D7">
      <w:r w:rsidRPr="00BE5A20">
        <w:t>Ve výzkumu ÚZEI (2018) získání znalostí a dovedností uvedlo jako rozhodně důležité pro zahájení zemědělské činnosti 19,8 % respondentů a 25,9 % pak toto považovalo za spíše důležité. Na druhou stranu největší procento dotazovaných 35,3 % (180 z 510 respondentů) považovalo získávání znalostí a dovedností za spíše nedůležité a 14,5 % dokonce za rozhodně nedůležité. 4,5 % respondentů tuto záležitost neumělo posoudit, protože se jich netýkala.</w:t>
      </w:r>
    </w:p>
    <w:p w:rsidR="00C431D7" w:rsidRDefault="00C431D7" w:rsidP="00C431D7">
      <w:r w:rsidRPr="00BE5A20">
        <w:t>V zemědělství hrají stále významnější úlohu poradenské, informační a vzdělávací služby (AKIS). A tak kvalita služeb může do značné míry eliminovat požadavky na specifické vzdělání v zemědělských podnicích. Tento systém také může absorbovat část mladých lidí, kteří vystudovali zemědělství, a mohli by takto najít své uplatnění v oboru.</w:t>
      </w:r>
    </w:p>
    <w:p w:rsidR="006528BA" w:rsidRDefault="002075C3" w:rsidP="004C4376">
      <w:r w:rsidRPr="002075C3">
        <w:t>Koncepce poradenského systému Ministerstva zemědělství na období 2017–2025</w:t>
      </w:r>
      <w:r w:rsidR="008B1505">
        <w:t xml:space="preserve"> je postavená na konzultačním poradenství, individuálním poradenství a odborném poradenství.</w:t>
      </w:r>
      <w:r w:rsidR="004C4376" w:rsidRPr="004C4376">
        <w:t xml:space="preserve"> </w:t>
      </w:r>
      <w:r w:rsidR="004C4376">
        <w:t>V rámci poradenského systému jsou podpořeny dva programy – Regionální přenos informací (9.F.e.) a</w:t>
      </w:r>
      <w:r w:rsidR="001D0E45">
        <w:t> </w:t>
      </w:r>
      <w:r w:rsidR="004C4376">
        <w:t xml:space="preserve">Odborné konzultace (9.F.i.). Cílem prvního je přenos všeobecných informací na území ČR mikro, malým a středním podnikům působících v odvětví zemědělské prvovýroby a zpracování zemědělských výrobků a jejich uvádění na trh formou vstupních konzultací, webových stránek, písemných materiálů, seminářů, workshopů a horké linky. Druhý program se uskutečňuje na rezortně orientovaných výzkumných ústavech a univerzitách. </w:t>
      </w:r>
      <w:r w:rsidR="006528BA">
        <w:t>Přehled vyplacených prostředků ukazuje následující tabulka.</w:t>
      </w:r>
      <w:r w:rsidR="00C4601E">
        <w:t xml:space="preserve"> </w:t>
      </w:r>
    </w:p>
    <w:p w:rsidR="006528BA" w:rsidRDefault="00033DFC" w:rsidP="0058396C">
      <w:pPr>
        <w:pStyle w:val="Titulek"/>
      </w:pPr>
      <w:bookmarkStart w:id="17" w:name="_Toc525821168"/>
      <w:r>
        <w:t xml:space="preserve">Tabulka </w:t>
      </w:r>
      <w:r w:rsidR="00805812">
        <w:fldChar w:fldCharType="begin"/>
      </w:r>
      <w:r w:rsidR="00805812">
        <w:instrText xml:space="preserve"> AUTONUM  \* Arabic </w:instrText>
      </w:r>
      <w:r w:rsidR="00805812">
        <w:fldChar w:fldCharType="end"/>
      </w:r>
      <w:r w:rsidR="0058396C" w:rsidRPr="00BE5A20">
        <w:t xml:space="preserve"> </w:t>
      </w:r>
      <w:r w:rsidR="0058396C">
        <w:t>Vyplacené prostředky z národních dotacích na poradenství MZe (</w:t>
      </w:r>
      <w:r w:rsidR="006528BA">
        <w:t>v mil. Kč</w:t>
      </w:r>
      <w:r w:rsidR="0058396C">
        <w:t>)</w:t>
      </w:r>
      <w:bookmarkEnd w:id="17"/>
    </w:p>
    <w:tbl>
      <w:tblPr>
        <w:tblStyle w:val="Tmavtabulkasmkou5zvraznn3"/>
        <w:tblW w:w="0" w:type="auto"/>
        <w:tblLook w:val="04A0" w:firstRow="1" w:lastRow="0" w:firstColumn="1" w:lastColumn="0" w:noHBand="0" w:noVBand="1"/>
      </w:tblPr>
      <w:tblGrid>
        <w:gridCol w:w="1990"/>
        <w:gridCol w:w="1617"/>
        <w:gridCol w:w="1745"/>
        <w:gridCol w:w="1855"/>
        <w:gridCol w:w="1855"/>
      </w:tblGrid>
      <w:tr w:rsidR="00033DFC" w:rsidRPr="00033DFC" w:rsidTr="00033D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rsidR="0058396C" w:rsidRPr="00033DFC" w:rsidRDefault="00285804" w:rsidP="004C4376">
            <w:pPr>
              <w:rPr>
                <w:b w:val="0"/>
                <w:color w:val="auto"/>
              </w:rPr>
            </w:pPr>
            <w:r w:rsidRPr="00033DFC">
              <w:rPr>
                <w:b w:val="0"/>
                <w:color w:val="auto"/>
              </w:rPr>
              <w:t>Program</w:t>
            </w:r>
          </w:p>
        </w:tc>
        <w:tc>
          <w:tcPr>
            <w:tcW w:w="1617" w:type="dxa"/>
          </w:tcPr>
          <w:p w:rsidR="0058396C" w:rsidRPr="00033DFC" w:rsidRDefault="0058396C" w:rsidP="004C4376">
            <w:pPr>
              <w:cnfStyle w:val="100000000000" w:firstRow="1" w:lastRow="0" w:firstColumn="0" w:lastColumn="0" w:oddVBand="0" w:evenVBand="0" w:oddHBand="0" w:evenHBand="0" w:firstRowFirstColumn="0" w:firstRowLastColumn="0" w:lastRowFirstColumn="0" w:lastRowLastColumn="0"/>
              <w:rPr>
                <w:b w:val="0"/>
                <w:color w:val="auto"/>
              </w:rPr>
            </w:pPr>
            <w:r w:rsidRPr="00033DFC">
              <w:rPr>
                <w:b w:val="0"/>
                <w:color w:val="auto"/>
              </w:rPr>
              <w:t>2014</w:t>
            </w:r>
          </w:p>
        </w:tc>
        <w:tc>
          <w:tcPr>
            <w:tcW w:w="1745" w:type="dxa"/>
          </w:tcPr>
          <w:p w:rsidR="0058396C" w:rsidRPr="00033DFC" w:rsidRDefault="0058396C" w:rsidP="004C4376">
            <w:pPr>
              <w:cnfStyle w:val="100000000000" w:firstRow="1" w:lastRow="0" w:firstColumn="0" w:lastColumn="0" w:oddVBand="0" w:evenVBand="0" w:oddHBand="0" w:evenHBand="0" w:firstRowFirstColumn="0" w:firstRowLastColumn="0" w:lastRowFirstColumn="0" w:lastRowLastColumn="0"/>
              <w:rPr>
                <w:b w:val="0"/>
                <w:color w:val="auto"/>
              </w:rPr>
            </w:pPr>
            <w:r w:rsidRPr="00033DFC">
              <w:rPr>
                <w:b w:val="0"/>
                <w:color w:val="auto"/>
              </w:rPr>
              <w:t>2015</w:t>
            </w:r>
          </w:p>
        </w:tc>
        <w:tc>
          <w:tcPr>
            <w:tcW w:w="1855" w:type="dxa"/>
          </w:tcPr>
          <w:p w:rsidR="0058396C" w:rsidRPr="00033DFC" w:rsidRDefault="0058396C" w:rsidP="004C4376">
            <w:pPr>
              <w:cnfStyle w:val="100000000000" w:firstRow="1" w:lastRow="0" w:firstColumn="0" w:lastColumn="0" w:oddVBand="0" w:evenVBand="0" w:oddHBand="0" w:evenHBand="0" w:firstRowFirstColumn="0" w:firstRowLastColumn="0" w:lastRowFirstColumn="0" w:lastRowLastColumn="0"/>
              <w:rPr>
                <w:b w:val="0"/>
                <w:color w:val="auto"/>
              </w:rPr>
            </w:pPr>
            <w:r w:rsidRPr="00033DFC">
              <w:rPr>
                <w:b w:val="0"/>
                <w:color w:val="auto"/>
              </w:rPr>
              <w:t>2016</w:t>
            </w:r>
          </w:p>
        </w:tc>
        <w:tc>
          <w:tcPr>
            <w:tcW w:w="1855" w:type="dxa"/>
          </w:tcPr>
          <w:p w:rsidR="0058396C" w:rsidRPr="00033DFC" w:rsidRDefault="0058396C" w:rsidP="004C4376">
            <w:pPr>
              <w:cnfStyle w:val="100000000000" w:firstRow="1" w:lastRow="0" w:firstColumn="0" w:lastColumn="0" w:oddVBand="0" w:evenVBand="0" w:oddHBand="0" w:evenHBand="0" w:firstRowFirstColumn="0" w:firstRowLastColumn="0" w:lastRowFirstColumn="0" w:lastRowLastColumn="0"/>
              <w:rPr>
                <w:b w:val="0"/>
                <w:color w:val="auto"/>
              </w:rPr>
            </w:pPr>
            <w:r w:rsidRPr="00033DFC">
              <w:rPr>
                <w:b w:val="0"/>
                <w:color w:val="auto"/>
              </w:rPr>
              <w:t>2017</w:t>
            </w:r>
          </w:p>
        </w:tc>
      </w:tr>
      <w:tr w:rsidR="00033DFC" w:rsidRPr="00033DFC" w:rsidTr="00033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rsidR="0058396C" w:rsidRPr="00033DFC" w:rsidRDefault="0058396C" w:rsidP="004C4376">
            <w:pPr>
              <w:rPr>
                <w:color w:val="auto"/>
              </w:rPr>
            </w:pPr>
            <w:r w:rsidRPr="00033DFC">
              <w:rPr>
                <w:color w:val="auto"/>
              </w:rPr>
              <w:t>9.F.e.</w:t>
            </w:r>
          </w:p>
        </w:tc>
        <w:tc>
          <w:tcPr>
            <w:tcW w:w="1617" w:type="dxa"/>
          </w:tcPr>
          <w:p w:rsidR="0058396C" w:rsidRPr="00033DFC" w:rsidRDefault="0058396C" w:rsidP="004C4376">
            <w:pPr>
              <w:cnfStyle w:val="000000100000" w:firstRow="0" w:lastRow="0" w:firstColumn="0" w:lastColumn="0" w:oddVBand="0" w:evenVBand="0" w:oddHBand="1" w:evenHBand="0" w:firstRowFirstColumn="0" w:firstRowLastColumn="0" w:lastRowFirstColumn="0" w:lastRowLastColumn="0"/>
            </w:pPr>
            <w:r w:rsidRPr="00033DFC">
              <w:t>6,5</w:t>
            </w:r>
          </w:p>
        </w:tc>
        <w:tc>
          <w:tcPr>
            <w:tcW w:w="1745" w:type="dxa"/>
          </w:tcPr>
          <w:p w:rsidR="0058396C" w:rsidRPr="00033DFC" w:rsidRDefault="0058396C" w:rsidP="004C4376">
            <w:pPr>
              <w:cnfStyle w:val="000000100000" w:firstRow="0" w:lastRow="0" w:firstColumn="0" w:lastColumn="0" w:oddVBand="0" w:evenVBand="0" w:oddHBand="1" w:evenHBand="0" w:firstRowFirstColumn="0" w:firstRowLastColumn="0" w:lastRowFirstColumn="0" w:lastRowLastColumn="0"/>
            </w:pPr>
            <w:r w:rsidRPr="00033DFC">
              <w:t>6,5</w:t>
            </w:r>
          </w:p>
        </w:tc>
        <w:tc>
          <w:tcPr>
            <w:tcW w:w="1855" w:type="dxa"/>
          </w:tcPr>
          <w:p w:rsidR="0058396C" w:rsidRPr="00033DFC" w:rsidRDefault="0058396C" w:rsidP="004C4376">
            <w:pPr>
              <w:cnfStyle w:val="000000100000" w:firstRow="0" w:lastRow="0" w:firstColumn="0" w:lastColumn="0" w:oddVBand="0" w:evenVBand="0" w:oddHBand="1" w:evenHBand="0" w:firstRowFirstColumn="0" w:firstRowLastColumn="0" w:lastRowFirstColumn="0" w:lastRowLastColumn="0"/>
            </w:pPr>
            <w:r w:rsidRPr="00033DFC">
              <w:t>6,5</w:t>
            </w:r>
          </w:p>
        </w:tc>
        <w:tc>
          <w:tcPr>
            <w:tcW w:w="1855" w:type="dxa"/>
          </w:tcPr>
          <w:p w:rsidR="0058396C" w:rsidRPr="00033DFC" w:rsidRDefault="0058396C" w:rsidP="004C4376">
            <w:pPr>
              <w:cnfStyle w:val="000000100000" w:firstRow="0" w:lastRow="0" w:firstColumn="0" w:lastColumn="0" w:oddVBand="0" w:evenVBand="0" w:oddHBand="1" w:evenHBand="0" w:firstRowFirstColumn="0" w:firstRowLastColumn="0" w:lastRowFirstColumn="0" w:lastRowLastColumn="0"/>
            </w:pPr>
            <w:r w:rsidRPr="00033DFC">
              <w:t xml:space="preserve">15,0 </w:t>
            </w:r>
          </w:p>
        </w:tc>
      </w:tr>
      <w:tr w:rsidR="00033DFC" w:rsidRPr="00033DFC" w:rsidTr="00033DFC">
        <w:tc>
          <w:tcPr>
            <w:cnfStyle w:val="001000000000" w:firstRow="0" w:lastRow="0" w:firstColumn="1" w:lastColumn="0" w:oddVBand="0" w:evenVBand="0" w:oddHBand="0" w:evenHBand="0" w:firstRowFirstColumn="0" w:firstRowLastColumn="0" w:lastRowFirstColumn="0" w:lastRowLastColumn="0"/>
            <w:tcW w:w="1990" w:type="dxa"/>
          </w:tcPr>
          <w:p w:rsidR="0058396C" w:rsidRPr="00033DFC" w:rsidRDefault="0058396C" w:rsidP="004C4376">
            <w:pPr>
              <w:rPr>
                <w:color w:val="auto"/>
              </w:rPr>
            </w:pPr>
            <w:r w:rsidRPr="00033DFC">
              <w:rPr>
                <w:color w:val="auto"/>
              </w:rPr>
              <w:t>9.F.i.</w:t>
            </w:r>
          </w:p>
        </w:tc>
        <w:tc>
          <w:tcPr>
            <w:tcW w:w="1617" w:type="dxa"/>
          </w:tcPr>
          <w:p w:rsidR="0058396C" w:rsidRPr="00033DFC" w:rsidRDefault="0058396C" w:rsidP="004C4376">
            <w:pPr>
              <w:cnfStyle w:val="000000000000" w:firstRow="0" w:lastRow="0" w:firstColumn="0" w:lastColumn="0" w:oddVBand="0" w:evenVBand="0" w:oddHBand="0" w:evenHBand="0" w:firstRowFirstColumn="0" w:firstRowLastColumn="0" w:lastRowFirstColumn="0" w:lastRowLastColumn="0"/>
            </w:pPr>
            <w:r w:rsidRPr="00033DFC">
              <w:t>4,1</w:t>
            </w:r>
          </w:p>
        </w:tc>
        <w:tc>
          <w:tcPr>
            <w:tcW w:w="1745" w:type="dxa"/>
          </w:tcPr>
          <w:p w:rsidR="0058396C" w:rsidRPr="00033DFC" w:rsidRDefault="0058396C" w:rsidP="004C4376">
            <w:pPr>
              <w:cnfStyle w:val="000000000000" w:firstRow="0" w:lastRow="0" w:firstColumn="0" w:lastColumn="0" w:oddVBand="0" w:evenVBand="0" w:oddHBand="0" w:evenHBand="0" w:firstRowFirstColumn="0" w:firstRowLastColumn="0" w:lastRowFirstColumn="0" w:lastRowLastColumn="0"/>
            </w:pPr>
            <w:r w:rsidRPr="00033DFC">
              <w:t>5,2</w:t>
            </w:r>
          </w:p>
        </w:tc>
        <w:tc>
          <w:tcPr>
            <w:tcW w:w="1855" w:type="dxa"/>
          </w:tcPr>
          <w:p w:rsidR="0058396C" w:rsidRPr="00033DFC" w:rsidRDefault="0058396C" w:rsidP="004C4376">
            <w:pPr>
              <w:cnfStyle w:val="000000000000" w:firstRow="0" w:lastRow="0" w:firstColumn="0" w:lastColumn="0" w:oddVBand="0" w:evenVBand="0" w:oddHBand="0" w:evenHBand="0" w:firstRowFirstColumn="0" w:firstRowLastColumn="0" w:lastRowFirstColumn="0" w:lastRowLastColumn="0"/>
            </w:pPr>
            <w:r w:rsidRPr="00033DFC">
              <w:t>6,2</w:t>
            </w:r>
          </w:p>
        </w:tc>
        <w:tc>
          <w:tcPr>
            <w:tcW w:w="1855" w:type="dxa"/>
          </w:tcPr>
          <w:p w:rsidR="0058396C" w:rsidRPr="00033DFC" w:rsidRDefault="0058396C" w:rsidP="004C4376">
            <w:pPr>
              <w:cnfStyle w:val="000000000000" w:firstRow="0" w:lastRow="0" w:firstColumn="0" w:lastColumn="0" w:oddVBand="0" w:evenVBand="0" w:oddHBand="0" w:evenHBand="0" w:firstRowFirstColumn="0" w:firstRowLastColumn="0" w:lastRowFirstColumn="0" w:lastRowLastColumn="0"/>
            </w:pPr>
            <w:r w:rsidRPr="00033DFC">
              <w:t xml:space="preserve">6.2 </w:t>
            </w:r>
          </w:p>
        </w:tc>
      </w:tr>
      <w:tr w:rsidR="00033DFC" w:rsidRPr="00033DFC" w:rsidTr="00033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rsidR="0058396C" w:rsidRPr="00033DFC" w:rsidRDefault="0058396C" w:rsidP="004C4376">
            <w:pPr>
              <w:rPr>
                <w:color w:val="auto"/>
              </w:rPr>
            </w:pPr>
            <w:r w:rsidRPr="00033DFC">
              <w:rPr>
                <w:color w:val="auto"/>
              </w:rPr>
              <w:t>Celkem</w:t>
            </w:r>
          </w:p>
        </w:tc>
        <w:tc>
          <w:tcPr>
            <w:tcW w:w="1617" w:type="dxa"/>
          </w:tcPr>
          <w:p w:rsidR="0058396C" w:rsidRPr="00033DFC" w:rsidRDefault="0058396C" w:rsidP="004C4376">
            <w:pPr>
              <w:cnfStyle w:val="000000100000" w:firstRow="0" w:lastRow="0" w:firstColumn="0" w:lastColumn="0" w:oddVBand="0" w:evenVBand="0" w:oddHBand="1" w:evenHBand="0" w:firstRowFirstColumn="0" w:firstRowLastColumn="0" w:lastRowFirstColumn="0" w:lastRowLastColumn="0"/>
            </w:pPr>
            <w:r w:rsidRPr="00033DFC">
              <w:t>10,6</w:t>
            </w:r>
          </w:p>
        </w:tc>
        <w:tc>
          <w:tcPr>
            <w:tcW w:w="1745" w:type="dxa"/>
          </w:tcPr>
          <w:p w:rsidR="0058396C" w:rsidRPr="00033DFC" w:rsidRDefault="0058396C" w:rsidP="004C4376">
            <w:pPr>
              <w:cnfStyle w:val="000000100000" w:firstRow="0" w:lastRow="0" w:firstColumn="0" w:lastColumn="0" w:oddVBand="0" w:evenVBand="0" w:oddHBand="1" w:evenHBand="0" w:firstRowFirstColumn="0" w:firstRowLastColumn="0" w:lastRowFirstColumn="0" w:lastRowLastColumn="0"/>
            </w:pPr>
            <w:r w:rsidRPr="00033DFC">
              <w:t>11,7</w:t>
            </w:r>
          </w:p>
        </w:tc>
        <w:tc>
          <w:tcPr>
            <w:tcW w:w="1855" w:type="dxa"/>
          </w:tcPr>
          <w:p w:rsidR="0058396C" w:rsidRPr="00033DFC" w:rsidRDefault="0058396C" w:rsidP="004C4376">
            <w:pPr>
              <w:cnfStyle w:val="000000100000" w:firstRow="0" w:lastRow="0" w:firstColumn="0" w:lastColumn="0" w:oddVBand="0" w:evenVBand="0" w:oddHBand="1" w:evenHBand="0" w:firstRowFirstColumn="0" w:firstRowLastColumn="0" w:lastRowFirstColumn="0" w:lastRowLastColumn="0"/>
            </w:pPr>
            <w:r w:rsidRPr="00033DFC">
              <w:t>12,7</w:t>
            </w:r>
          </w:p>
        </w:tc>
        <w:tc>
          <w:tcPr>
            <w:tcW w:w="1855" w:type="dxa"/>
          </w:tcPr>
          <w:p w:rsidR="0058396C" w:rsidRPr="00033DFC" w:rsidRDefault="0058396C" w:rsidP="004C4376">
            <w:pPr>
              <w:cnfStyle w:val="000000100000" w:firstRow="0" w:lastRow="0" w:firstColumn="0" w:lastColumn="0" w:oddVBand="0" w:evenVBand="0" w:oddHBand="1" w:evenHBand="0" w:firstRowFirstColumn="0" w:firstRowLastColumn="0" w:lastRowFirstColumn="0" w:lastRowLastColumn="0"/>
            </w:pPr>
            <w:r w:rsidRPr="00033DFC">
              <w:t>21,2</w:t>
            </w:r>
          </w:p>
        </w:tc>
      </w:tr>
    </w:tbl>
    <w:p w:rsidR="006528BA" w:rsidRDefault="0058396C" w:rsidP="0058396C">
      <w:pPr>
        <w:pStyle w:val="Zdroj"/>
      </w:pPr>
      <w:r>
        <w:t>Zdroj: Zpráva o stavu českého zemědělství za rok 2014–2017</w:t>
      </w:r>
    </w:p>
    <w:p w:rsidR="00AF6A48" w:rsidRDefault="000A41A8" w:rsidP="004C4376">
      <w:r>
        <w:t>V</w:t>
      </w:r>
      <w:r w:rsidR="00C4601E">
        <w:t xml:space="preserve">zdělávání organizované </w:t>
      </w:r>
      <w:r>
        <w:t xml:space="preserve">MZe </w:t>
      </w:r>
      <w:r w:rsidR="00C4601E">
        <w:t>pro odbornou veřejnost probíh</w:t>
      </w:r>
      <w:r>
        <w:t xml:space="preserve">á </w:t>
      </w:r>
      <w:r w:rsidR="00C4601E">
        <w:t>v</w:t>
      </w:r>
      <w:r>
        <w:t xml:space="preserve"> </w:t>
      </w:r>
      <w:r w:rsidR="00C4601E">
        <w:t>rámci schváleného Ročního vzdělávacího plánu Ministerstva zemědělství pro odborné vzdělávání (RVP MZe).</w:t>
      </w:r>
    </w:p>
    <w:p w:rsidR="00CD2269" w:rsidRPr="00BE5A20" w:rsidRDefault="00CD2269" w:rsidP="004C4376">
      <w:r>
        <w:t>Konkrétní obsah školení</w:t>
      </w:r>
      <w:r w:rsidR="00AA3C71">
        <w:t xml:space="preserve"> a jeho dopady</w:t>
      </w:r>
      <w:r>
        <w:t xml:space="preserve"> se </w:t>
      </w:r>
      <w:r w:rsidR="00AA3C71">
        <w:t xml:space="preserve">nesledují </w:t>
      </w:r>
      <w:r>
        <w:t xml:space="preserve">a statisticky </w:t>
      </w:r>
      <w:r w:rsidR="00AA3C71">
        <w:t>nevyhodnocují</w:t>
      </w:r>
      <w:r>
        <w:t>.</w:t>
      </w:r>
    </w:p>
    <w:p w:rsidR="00C431D7" w:rsidRPr="00BE5A20" w:rsidRDefault="00C431D7" w:rsidP="00C431D7">
      <w:pPr>
        <w:pStyle w:val="Nadpis6"/>
      </w:pPr>
      <w:bookmarkStart w:id="18" w:name="_Toc525821138"/>
      <w:r w:rsidRPr="00BE5A20">
        <w:t>Přístup k půdě</w:t>
      </w:r>
      <w:bookmarkEnd w:id="18"/>
    </w:p>
    <w:p w:rsidR="00C431D7" w:rsidRPr="00BE5A20" w:rsidRDefault="00C431D7" w:rsidP="00C431D7">
      <w:pPr>
        <w:rPr>
          <w:vertAlign w:val="superscript"/>
        </w:rPr>
      </w:pPr>
      <w:r w:rsidRPr="00BE5A20">
        <w:t>Počet podniků, kde je vedoucím mladý zemědělec, se snížil a následoval tak trend vývoje v celém zemědělství. V roce 2016 klesl počet podniků na 26 530, z čehož byly mladým zemědělcem do 35 let vedená pouhá 4,4 procenta podniků (1180 v absolutních číslech). Největší podíl zaujímaly podniky zemědělců od 45 do 64 let.</w:t>
      </w:r>
      <w:r w:rsidRPr="00BE5A20">
        <w:rPr>
          <w:rStyle w:val="Znakapoznpodarou"/>
        </w:rPr>
        <w:footnoteReference w:id="9"/>
      </w:r>
      <w:r w:rsidRPr="00BE5A20">
        <w:t xml:space="preserve"> Počet podniků se sice snížil, ale výrazně se zvýšilo procento velkých podniků, tj. zvýšila se průměrná výměra jednoho podniku řízeného mladým zemědělcem – zatímco v roce 2010 byla 90,3 ha, v roce 2016 byla 120,9 ha.</w:t>
      </w:r>
      <w:r w:rsidRPr="00BE5A20">
        <w:rPr>
          <w:rStyle w:val="Znakapoznpodarou"/>
        </w:rPr>
        <w:footnoteReference w:id="10"/>
      </w:r>
    </w:p>
    <w:p w:rsidR="00C431D7" w:rsidRPr="00BE5A20" w:rsidRDefault="00C431D7" w:rsidP="00C431D7">
      <w:r w:rsidRPr="00BE5A20">
        <w:t>Z porovnání vývoje celkové výměry obhospodařované půdy je ale patrné, že mladí zemědělci mají pravděpodobně horší přístup k půdě, protože právě v kategorii do 35 let se množství UAA snižuje, zatímco ve všech ostatních roste. Zatímco tedy v zemědělství dochází ke koncentraci do velikostně větších podniků dokonce i při klesající disponibilnosti zemědělské půdy, neplatí toto u zemědělců do 35 let. V kategorii od 35 do 45 let došlo k mírnému nárůstu UAA, výrazný byl pokles UAA v kategorii 45 až 64 let pravděpodobně proto, že zemědělci zestárli a výrazně tak narostla UAA v kategorii nad 65 let.</w:t>
      </w:r>
      <w:r w:rsidRPr="00BE5A20">
        <w:rPr>
          <w:rStyle w:val="Znakapoznpodarou"/>
        </w:rPr>
        <w:footnoteReference w:id="11"/>
      </w:r>
    </w:p>
    <w:p w:rsidR="00C431D7" w:rsidRPr="00BE5A20" w:rsidRDefault="00C431D7" w:rsidP="00C431D7">
      <w:r w:rsidRPr="00BE5A20">
        <w:t xml:space="preserve">Co se týče přístupu k půdě, z dotazníkového šetření ÚZEI vyplynulo, že z 510 dotazovaných mladých zemědělců, byl nákup pozemků významnou bariérou pro 396 z nich, tj. pro 77,7 % (odpovědi spíše ano a rozhodně ano). Pro 6,7 % toto problematické nebylo a 15,7 % mladých zemědělskou půdu ke koupi ani neshánělo. Nájem zemědělských pozemků sice nepotřebovalo 10,4 % dotazovaných, ale na druhé straně pro 69,4 % to byl rozhodně nebo spíše problém půdu k nájmu sehnat. Ve slovních odpovědích zemědělci uváděli, že tento problém se jich netýkal pouze v době zahájení činnosti, ale také v případech, kdy chtěli svou stávající činnost rozšířit. </w:t>
      </w:r>
    </w:p>
    <w:p w:rsidR="00C431D7" w:rsidRPr="00BE5A20" w:rsidRDefault="00C431D7" w:rsidP="00C431D7">
      <w:r w:rsidRPr="00BE5A20">
        <w:t xml:space="preserve">Je obecně známým faktem, že v ČR je většina půdy užívána malým počtem velkých zemědělských podniků. </w:t>
      </w:r>
      <w:r w:rsidR="00132512">
        <w:t>Dle ČSÚ</w:t>
      </w:r>
      <w:r w:rsidRPr="00BE5A20">
        <w:t xml:space="preserve"> </w:t>
      </w:r>
      <w:r w:rsidR="00976AD7">
        <w:t>bylo v roce 2016</w:t>
      </w:r>
      <w:r w:rsidRPr="00BE5A20">
        <w:t xml:space="preserve"> v ČR </w:t>
      </w:r>
      <w:r w:rsidR="00D34F34">
        <w:t xml:space="preserve">necelých </w:t>
      </w:r>
      <w:r w:rsidRPr="00BE5A20">
        <w:t>3,</w:t>
      </w:r>
      <w:r w:rsidR="00D34F34">
        <w:t>5</w:t>
      </w:r>
      <w:r w:rsidRPr="00BE5A20">
        <w:t xml:space="preserve"> mil. ha zemědělské půdy</w:t>
      </w:r>
      <w:r w:rsidR="00132512">
        <w:rPr>
          <w:rStyle w:val="Znakapoznpodarou"/>
        </w:rPr>
        <w:footnoteReference w:id="12"/>
      </w:r>
      <w:r w:rsidR="00D34F34">
        <w:t xml:space="preserve"> (podle ČÚZK</w:t>
      </w:r>
      <w:r w:rsidR="00D34F34">
        <w:rPr>
          <w:rStyle w:val="Znakapoznpodarou"/>
        </w:rPr>
        <w:footnoteReference w:id="13"/>
      </w:r>
      <w:r w:rsidR="00D34F34">
        <w:t xml:space="preserve"> 4,2 mil. ha)</w:t>
      </w:r>
      <w:r w:rsidRPr="00BE5A20">
        <w:t xml:space="preserve">, z čehož 2,5 mil. ha </w:t>
      </w:r>
      <w:r w:rsidR="00D34F34">
        <w:t xml:space="preserve">(podle ČÚZK téměř 3 mil. ha) </w:t>
      </w:r>
      <w:r w:rsidRPr="00BE5A20">
        <w:t>představ</w:t>
      </w:r>
      <w:r w:rsidR="00D34F34">
        <w:t>ovala</w:t>
      </w:r>
      <w:r w:rsidRPr="00BE5A20">
        <w:t xml:space="preserve"> půda orná (71,5 %</w:t>
      </w:r>
      <w:r w:rsidR="006B5E05">
        <w:t>, respektive 70,5 % podle ČÚZK</w:t>
      </w:r>
      <w:r w:rsidRPr="00BE5A20">
        <w:t xml:space="preserve">). Z toho 30,1 % půdy </w:t>
      </w:r>
      <w:r w:rsidR="00D34F34">
        <w:t>bylo</w:t>
      </w:r>
      <w:r w:rsidRPr="00BE5A20">
        <w:t xml:space="preserve"> obhospodařováno fyzickými osobami, které představují 88,2% podíl na počtu ze všech právních forem. Naopak z hlediska počtu je právnických osob méně (11,8 % ze všech zemědělských subjektů), ale obhospodařují 69,9 % zemědělské půdy. Průměrná výměra podniku FO je také mnohem nižší (44,5 ha) než výměra podniku PO (773,8 ha)</w:t>
      </w:r>
      <w:r w:rsidRPr="00BE5A20">
        <w:rPr>
          <w:rStyle w:val="Znakapoznpodarou"/>
        </w:rPr>
        <w:footnoteReference w:id="14"/>
      </w:r>
      <w:r w:rsidRPr="00BE5A20">
        <w:t>.</w:t>
      </w:r>
    </w:p>
    <w:p w:rsidR="00C431D7" w:rsidRPr="00BE5A20" w:rsidRDefault="00C431D7" w:rsidP="00C431D7">
      <w:r w:rsidRPr="00BE5A20">
        <w:t xml:space="preserve">Co se týče trhu s půdou, </w:t>
      </w:r>
      <w:r w:rsidR="00BE1711">
        <w:t>p</w:t>
      </w:r>
      <w:r w:rsidRPr="00BE5A20">
        <w:t>odle ČSÚ</w:t>
      </w:r>
      <w:r w:rsidRPr="00BE5A20">
        <w:rPr>
          <w:rStyle w:val="Znakapoznpodarou"/>
        </w:rPr>
        <w:footnoteReference w:id="15"/>
      </w:r>
      <w:r w:rsidRPr="00BE5A20">
        <w:t xml:space="preserve"> vývoj cen zemědělské půdy zaznamenal zvýšení z průměrných 4,7 Kč/m</w:t>
      </w:r>
      <w:r w:rsidRPr="00BE5A20">
        <w:rPr>
          <w:vertAlign w:val="superscript"/>
        </w:rPr>
        <w:t>2</w:t>
      </w:r>
      <w:r w:rsidRPr="00BE5A20">
        <w:t xml:space="preserve"> v roce 2006 (ÚZEI, Zpráva o stavu Českého zemědělství za rok 2012, 2013) na 14 Kč/m</w:t>
      </w:r>
      <w:r w:rsidRPr="00BE5A20">
        <w:rPr>
          <w:vertAlign w:val="superscript"/>
        </w:rPr>
        <w:t>2</w:t>
      </w:r>
      <w:r w:rsidRPr="00BE5A20">
        <w:t xml:space="preserve"> v roce 2016 (ÚZEI, Zpráva o stavu českého zemědělství za rok 2017), což je v průběhu 10 let trojnásobný nárůst, který může dále ztěžovat přístup mladých zemědělců k půdě.</w:t>
      </w:r>
    </w:p>
    <w:p w:rsidR="00C431D7" w:rsidRPr="00BE5A20" w:rsidRDefault="00C431D7" w:rsidP="00C431D7">
      <w:r w:rsidRPr="00BE5A20">
        <w:t>Obdobně je pro mladé zemědělce obtížný přístup k půdě i z toho důvodu, že ji často mají v nájmu velké podniky, respektive právnické osoby, které jsou ochotny platit vyšší pachtovné. Podle ÚZEI (Zpráva o stavu českého zemědělství za rok 2017)</w:t>
      </w:r>
      <w:r w:rsidR="00BE1711">
        <w:t>, p</w:t>
      </w:r>
      <w:r w:rsidRPr="00BE5A20">
        <w:t>růměrné pachtovné za zemědělskou půdu podle šetření FADN v roce 2016 v ČR činilo u fyzických osob 1 949 Kč/ha a u právnických osob 2 781 Kč/ha. Pro rok 2017 lze očekávat</w:t>
      </w:r>
      <w:r w:rsidR="00BE1711">
        <w:t xml:space="preserve"> </w:t>
      </w:r>
      <w:r w:rsidRPr="00BE5A20">
        <w:t>pokračování zvyšování úrovně pachtovného ve všech výrobních oblastech. Vyšší tempo růstu úrovně pachtovného se výhledově v dalších letech očekává u právnických osob.</w:t>
      </w:r>
    </w:p>
    <w:p w:rsidR="00C431D7" w:rsidRPr="00BE5A20" w:rsidRDefault="00C431D7" w:rsidP="00C431D7">
      <w:pPr>
        <w:rPr>
          <w:sz w:val="28"/>
        </w:rPr>
      </w:pPr>
      <w:r w:rsidRPr="00BE5A20">
        <w:rPr>
          <w:szCs w:val="23"/>
        </w:rPr>
        <w:t xml:space="preserve">Obecně je podíl propachtované zemědělské půdy na celkové obhospodařované ploše v českém zemědělství jedním z nejvyšších ze zemí EU, třebaže v posledních letech vlivem nákupů půdy zemědělskými podniky poměrně významně klesá. Lze odhadovat, že v roce 2017 podíl propachtované půdy představoval zhruba necelých 73 %. (Zpráva o stavu českého zemědělství za rok 2016, 2017) Tím </w:t>
      </w:r>
      <w:r w:rsidR="00C803A6" w:rsidRPr="00BE5A20">
        <w:rPr>
          <w:szCs w:val="23"/>
        </w:rPr>
        <w:t>do</w:t>
      </w:r>
      <w:r w:rsidR="00C803A6">
        <w:rPr>
          <w:szCs w:val="23"/>
        </w:rPr>
        <w:t>chází</w:t>
      </w:r>
      <w:r w:rsidR="00C803A6" w:rsidRPr="00BE5A20">
        <w:rPr>
          <w:szCs w:val="23"/>
        </w:rPr>
        <w:t xml:space="preserve"> </w:t>
      </w:r>
      <w:r w:rsidRPr="00BE5A20">
        <w:rPr>
          <w:szCs w:val="23"/>
        </w:rPr>
        <w:t>k upevnění vztahu k půdě a zvýšení prodejů zemědělské půdy může být pro mladé zemědělce příležitostí k nákupu půdy.</w:t>
      </w:r>
      <w:r w:rsidR="00475047">
        <w:rPr>
          <w:szCs w:val="23"/>
        </w:rPr>
        <w:t xml:space="preserve"> Ke změnám ve vlastnictví a přístupnosti půdy přispívá také opatření Pozemkové úpravy.</w:t>
      </w:r>
    </w:p>
    <w:p w:rsidR="00C431D7" w:rsidRPr="00BE5A20" w:rsidRDefault="00C431D7" w:rsidP="00C431D7">
      <w:pPr>
        <w:pStyle w:val="Nadpis6"/>
      </w:pPr>
      <w:bookmarkStart w:id="20" w:name="_Toc525821139"/>
      <w:r w:rsidRPr="00BE5A20">
        <w:t>Administrativní náročnost</w:t>
      </w:r>
      <w:bookmarkEnd w:id="20"/>
    </w:p>
    <w:p w:rsidR="00C431D7" w:rsidRPr="00BE5A20" w:rsidRDefault="00C431D7" w:rsidP="00C431D7">
      <w:r w:rsidRPr="00BE5A20">
        <w:t xml:space="preserve">Samotné založení podniku je náročný </w:t>
      </w:r>
      <w:r w:rsidR="005725E0">
        <w:t xml:space="preserve">dlouhodobý </w:t>
      </w:r>
      <w:r w:rsidRPr="00BE5A20">
        <w:t>proces.</w:t>
      </w:r>
      <w:r w:rsidR="00BE1711">
        <w:t xml:space="preserve"> </w:t>
      </w:r>
      <w:r w:rsidRPr="00BE5A20">
        <w:t xml:space="preserve">Nadměrná administrativa a kontroly spojené se zahájením činnosti byly </w:t>
      </w:r>
      <w:r w:rsidR="00BE1711">
        <w:t xml:space="preserve">a jsou další </w:t>
      </w:r>
      <w:r w:rsidRPr="00BE5A20">
        <w:t xml:space="preserve">bariérou pro mladé zemědělce dotazované v rámci šetření ÚZEI. Pro 82,8 % respondentů byla rozhodně nebo spíše administrativa zatěžující. Dalších 4,1 % se netýkala a zbytek dotazovaných administrativní zátěž nepovažovalo za důležitou. Některým mladým začínajícím zemědělcům činilo problém strategické plánování, pravděpodobně postrádali zkušenosti s návrhem podnikatelského plánu, protože měli obtíže s určením co vyrábět, pro koho vyrábět, s volbou cenové strategie apod. 16,7 % zemědělců uvedlo odpověď „Rozhodně ano“ a 21,4 % „Spíše ano“. „Spíše ne“ byla odpověď 37,5 % zemědělců a „Rozhodně ne“ 16,3 </w:t>
      </w:r>
      <w:proofErr w:type="gramStart"/>
      <w:r w:rsidRPr="00BE5A20">
        <w:t>%..</w:t>
      </w:r>
      <w:proofErr w:type="gramEnd"/>
    </w:p>
    <w:p w:rsidR="00C431D7" w:rsidRPr="00BE5A20" w:rsidRDefault="00C431D7" w:rsidP="00C431D7">
      <w:r w:rsidRPr="00BE5A20">
        <w:t xml:space="preserve">Přesto, že ze SZP jsou poskytovány dotace pro mladé začínající zemědělce, které by měly zahájení činnosti usnadnit, </w:t>
      </w:r>
      <w:proofErr w:type="spellStart"/>
      <w:r w:rsidRPr="00BE5A20">
        <w:t>Zagata</w:t>
      </w:r>
      <w:proofErr w:type="spellEnd"/>
      <w:r w:rsidRPr="00BE5A20">
        <w:t xml:space="preserve"> et al. (2017) identifikovali jako překážku pro získání dotací administrativní </w:t>
      </w:r>
      <w:proofErr w:type="gramStart"/>
      <w:r w:rsidRPr="00BE5A20">
        <w:t>dovednosti,</w:t>
      </w:r>
      <w:r w:rsidR="00BE1711">
        <w:t>.</w:t>
      </w:r>
      <w:proofErr w:type="gramEnd"/>
      <w:r w:rsidRPr="00BE5A20">
        <w:t xml:space="preserve"> Zde by mohl </w:t>
      </w:r>
      <w:r w:rsidR="00BE1711">
        <w:t xml:space="preserve">a měl </w:t>
      </w:r>
      <w:r w:rsidRPr="00BE5A20">
        <w:t>sehrát svou úlohu poradenský systém AKIS.</w:t>
      </w:r>
    </w:p>
    <w:p w:rsidR="00C431D7" w:rsidRPr="00BE5A20" w:rsidRDefault="00C431D7" w:rsidP="00C431D7">
      <w:pPr>
        <w:pStyle w:val="Nadpis6"/>
      </w:pPr>
      <w:bookmarkStart w:id="21" w:name="_Toc525821140"/>
      <w:r w:rsidRPr="00BE5A20">
        <w:t>Představa mladých o charakteru práce v zemědělství</w:t>
      </w:r>
      <w:bookmarkEnd w:id="21"/>
    </w:p>
    <w:p w:rsidR="00C431D7" w:rsidRPr="00BE5A20" w:rsidRDefault="00C431D7" w:rsidP="00C431D7">
      <w:pPr>
        <w:spacing w:after="0" w:line="240" w:lineRule="auto"/>
      </w:pPr>
      <w:r w:rsidRPr="00BE5A20">
        <w:t>Problém generační obměny je spjat i s nehm</w:t>
      </w:r>
      <w:r w:rsidR="00BE1711">
        <w:t>otnými</w:t>
      </w:r>
      <w:r w:rsidRPr="00BE5A20">
        <w:t xml:space="preserve"> faktory, jako je atraktivita práce v zemědělství pro mladé lidi, prestiž zemědělství ve společnosti apod</w:t>
      </w:r>
      <w:bookmarkStart w:id="22" w:name="_Hlk522257022"/>
      <w:r w:rsidRPr="00BE5A20">
        <w:t xml:space="preserve">. Podle výzkumu ÚZEI (2016) téměř 46 % absolventů středních škol zemědělského zaměření ani neplánuje v odvětví pracovat. Na druhou stranu z 54 % dotazovaných absolventů, kteří v zemědělství pracovat chtějí, jich 97,2 % uvedlo, že vliv na jejich rozhodnutí mělo to, že je práce baví. Obdobně i dotazování ÚZEI (2018) zjistilo, že pro většinu mladých zemědělců, kteří zahájili zemědělskou činnost, bylo motivem, že je práce baví, že se jedná o práci v přírodě nebo se zvířaty. Je možné, že ti mladí, kteří do zemědělství vstoupit nechtějí, nemají třeba správné informace o tom, co toto povolání obnáší, jak je finančně ohodnoceno, jaká je skutečná náročnost práce, jaké jsou nové technologie, </w:t>
      </w:r>
      <w:r w:rsidR="0043165E">
        <w:t>„</w:t>
      </w:r>
      <w:proofErr w:type="spellStart"/>
      <w:r w:rsidR="0052244D">
        <w:t>smart</w:t>
      </w:r>
      <w:proofErr w:type="spellEnd"/>
      <w:r w:rsidR="0052244D">
        <w:t xml:space="preserve"> </w:t>
      </w:r>
      <w:proofErr w:type="spellStart"/>
      <w:r w:rsidR="0052244D">
        <w:t>farming</w:t>
      </w:r>
      <w:proofErr w:type="spellEnd"/>
      <w:r w:rsidR="0043165E">
        <w:t>“</w:t>
      </w:r>
      <w:r w:rsidR="0052244D">
        <w:t xml:space="preserve">, precizní zemědělství za </w:t>
      </w:r>
      <w:r w:rsidRPr="00BE5A20">
        <w:t xml:space="preserve">využití </w:t>
      </w:r>
      <w:r w:rsidR="0052244D">
        <w:t xml:space="preserve">informačních a komunikačních </w:t>
      </w:r>
      <w:proofErr w:type="gramStart"/>
      <w:r w:rsidR="0052244D">
        <w:t>technologií</w:t>
      </w:r>
      <w:r w:rsidRPr="00BE5A20">
        <w:t>,</w:t>
      </w:r>
      <w:proofErr w:type="gramEnd"/>
      <w:r w:rsidRPr="00BE5A20">
        <w:t xml:space="preserve"> apod.</w:t>
      </w:r>
    </w:p>
    <w:bookmarkEnd w:id="22"/>
    <w:p w:rsidR="00C431D7" w:rsidRPr="00BE5A20" w:rsidRDefault="00C431D7" w:rsidP="00C431D7">
      <w:pPr>
        <w:spacing w:after="0" w:line="240" w:lineRule="auto"/>
        <w:jc w:val="left"/>
        <w:rPr>
          <w:b/>
          <w:sz w:val="28"/>
        </w:rPr>
      </w:pPr>
      <w:r w:rsidRPr="00BE5A20">
        <w:br w:type="page"/>
      </w:r>
    </w:p>
    <w:p w:rsidR="00514D22" w:rsidRPr="00BE5A20" w:rsidRDefault="002C2ACD" w:rsidP="008B1E4A">
      <w:pPr>
        <w:pStyle w:val="Nadpis2"/>
        <w:ind w:left="567" w:hanging="567"/>
      </w:pPr>
      <w:bookmarkStart w:id="23" w:name="_Toc525821141"/>
      <w:r w:rsidRPr="00BE5A20">
        <w:t>Závažnost problému</w:t>
      </w:r>
      <w:bookmarkEnd w:id="23"/>
    </w:p>
    <w:p w:rsidR="00EF2A4F" w:rsidRPr="005634DB" w:rsidRDefault="0061524F" w:rsidP="005634DB">
      <w:pPr>
        <w:pStyle w:val="Nadpis6"/>
      </w:pPr>
      <w:bookmarkStart w:id="24" w:name="_Toc525821142"/>
      <w:r w:rsidRPr="005634DB">
        <w:t>V</w:t>
      </w:r>
      <w:r w:rsidR="00EF2A4F" w:rsidRPr="005634DB">
        <w:t>ěková struktura</w:t>
      </w:r>
      <w:r w:rsidR="001947EB" w:rsidRPr="005634DB">
        <w:t xml:space="preserve"> pracovníků v zemědělství, lesnictví a rybářství</w:t>
      </w:r>
      <w:bookmarkEnd w:id="24"/>
    </w:p>
    <w:p w:rsidR="00313492" w:rsidRDefault="00331BC5" w:rsidP="002B00B0">
      <w:pPr>
        <w:rPr>
          <w:lang w:eastAsia="cs-CZ"/>
        </w:rPr>
      </w:pPr>
      <w:r w:rsidRPr="00BE5A20">
        <w:rPr>
          <w:lang w:eastAsia="cs-CZ"/>
        </w:rPr>
        <w:t>V zemědělství se projevuje výrazně nepříznivější věková struktura než v nár</w:t>
      </w:r>
      <w:r w:rsidR="00A52CFF" w:rsidRPr="00BE5A20">
        <w:rPr>
          <w:lang w:eastAsia="cs-CZ"/>
        </w:rPr>
        <w:t>odním hospodářství celkem (viz g</w:t>
      </w:r>
      <w:r w:rsidRPr="00BE5A20">
        <w:rPr>
          <w:lang w:eastAsia="cs-CZ"/>
        </w:rPr>
        <w:t xml:space="preserve">raf </w:t>
      </w:r>
      <w:r w:rsidR="007B289B">
        <w:rPr>
          <w:lang w:eastAsia="cs-CZ"/>
        </w:rPr>
        <w:t>2</w:t>
      </w:r>
      <w:r w:rsidRPr="00BE5A20">
        <w:rPr>
          <w:lang w:eastAsia="cs-CZ"/>
        </w:rPr>
        <w:t xml:space="preserve">). </w:t>
      </w:r>
      <w:r w:rsidRPr="00BE5A20">
        <w:t>Zatímco ve čtvrtém čtvrtletí roku 2017 činil podíl pracovníků v odvětví NH ve věku do 44 let na celkovém počtu pracovníků v NH 56,5 %, v zemědělství dosahoval tento podíl jen 43,3 %.</w:t>
      </w:r>
      <w:r w:rsidR="006909BA" w:rsidRPr="00BE5A20">
        <w:rPr>
          <w:lang w:eastAsia="cs-CZ"/>
        </w:rPr>
        <w:t xml:space="preserve"> Na jedné straně je zde podstatně nižší podíl pracovníků mladších 30 let (11,7 % vs. 15,7 % v NH), na straně druhé téměř dvojnásobný podíl pracovníků starších 60 let (14,2 % vs. 8,5 % v NH).</w:t>
      </w:r>
      <w:r w:rsidR="00B078BF" w:rsidRPr="00BE5A20">
        <w:rPr>
          <w:lang w:eastAsia="cs-CZ"/>
        </w:rPr>
        <w:t xml:space="preserve"> </w:t>
      </w:r>
    </w:p>
    <w:p w:rsidR="00331BC5" w:rsidRPr="00BE5A20" w:rsidRDefault="00B078BF" w:rsidP="002B00B0">
      <w:pPr>
        <w:rPr>
          <w:lang w:eastAsia="cs-CZ"/>
        </w:rPr>
      </w:pPr>
      <w:r w:rsidRPr="00BE5A20">
        <w:rPr>
          <w:lang w:eastAsia="cs-CZ"/>
        </w:rPr>
        <w:t>Věková struktura je v zemědělství značně nachýlena směrem ke starším věkovým kategoriím. Největší zastoupení zde mají pracovníci ve věku 45-59 let, zatímco v NH je nejsilnější skupinou věková kategorie 30-44 let. Srovnáme-li situaci v roce 201</w:t>
      </w:r>
      <w:r w:rsidR="00DA4E77" w:rsidRPr="00BE5A20">
        <w:rPr>
          <w:lang w:eastAsia="cs-CZ"/>
        </w:rPr>
        <w:t>7</w:t>
      </w:r>
      <w:r w:rsidRPr="00BE5A20">
        <w:rPr>
          <w:lang w:eastAsia="cs-CZ"/>
        </w:rPr>
        <w:t xml:space="preserve"> s rokem 20</w:t>
      </w:r>
      <w:r w:rsidR="00DA4E77" w:rsidRPr="00BE5A20">
        <w:rPr>
          <w:lang w:eastAsia="cs-CZ"/>
        </w:rPr>
        <w:t>1</w:t>
      </w:r>
      <w:r w:rsidRPr="00BE5A20">
        <w:rPr>
          <w:lang w:eastAsia="cs-CZ"/>
        </w:rPr>
        <w:t xml:space="preserve">0, zjišťujeme, že jak v zemědělství, tak v NH dochází ke zhoršování věkové struktury – ke snižování podílu mladých a nárůstu podílu nejstarších pracovníků. V zemědělství v kategorii mladých pracovníků do 29 let </w:t>
      </w:r>
      <w:r w:rsidR="00DA4E77" w:rsidRPr="00BE5A20">
        <w:rPr>
          <w:lang w:eastAsia="cs-CZ"/>
        </w:rPr>
        <w:t>došlo k mírnějšímu poklesu (z 11,9 % na 11,7 %) než v </w:t>
      </w:r>
      <w:r w:rsidRPr="00BE5A20">
        <w:rPr>
          <w:lang w:eastAsia="cs-CZ"/>
        </w:rPr>
        <w:t>NH</w:t>
      </w:r>
      <w:r w:rsidR="00DA4E77" w:rsidRPr="00BE5A20">
        <w:rPr>
          <w:lang w:eastAsia="cs-CZ"/>
        </w:rPr>
        <w:t xml:space="preserve"> (kde se podíl této kategorie na celkovém počtu pracovníků snížil ze17,9 % na15,7 %)</w:t>
      </w:r>
      <w:r w:rsidRPr="00BE5A20">
        <w:rPr>
          <w:lang w:eastAsia="cs-CZ"/>
        </w:rPr>
        <w:t xml:space="preserve">. V zemědělství pak výrazně vzrostl podíl nejstarších pracovníků (60 a více let), a to o </w:t>
      </w:r>
      <w:r w:rsidR="00DA4E77" w:rsidRPr="00BE5A20">
        <w:rPr>
          <w:lang w:eastAsia="cs-CZ"/>
        </w:rPr>
        <w:t>4</w:t>
      </w:r>
      <w:r w:rsidRPr="00BE5A20">
        <w:rPr>
          <w:lang w:eastAsia="cs-CZ"/>
        </w:rPr>
        <w:t>,</w:t>
      </w:r>
      <w:r w:rsidR="00DA4E77" w:rsidRPr="00BE5A20">
        <w:rPr>
          <w:lang w:eastAsia="cs-CZ"/>
        </w:rPr>
        <w:t>2</w:t>
      </w:r>
      <w:r w:rsidRPr="00BE5A20">
        <w:rPr>
          <w:lang w:eastAsia="cs-CZ"/>
        </w:rPr>
        <w:t xml:space="preserve"> p. b. V NH činil nárůst </w:t>
      </w:r>
      <w:r w:rsidR="00DA4E77" w:rsidRPr="00BE5A20">
        <w:rPr>
          <w:lang w:eastAsia="cs-CZ"/>
        </w:rPr>
        <w:t>3</w:t>
      </w:r>
      <w:r w:rsidRPr="00BE5A20">
        <w:rPr>
          <w:lang w:eastAsia="cs-CZ"/>
        </w:rPr>
        <w:t xml:space="preserve">,1 p. b., je tak zřejmé, že v zemědělství šel tento trend </w:t>
      </w:r>
      <w:r w:rsidR="00DA4E77" w:rsidRPr="00BE5A20">
        <w:rPr>
          <w:lang w:eastAsia="cs-CZ"/>
        </w:rPr>
        <w:t xml:space="preserve">mírně </w:t>
      </w:r>
      <w:r w:rsidRPr="00BE5A20">
        <w:rPr>
          <w:lang w:eastAsia="cs-CZ"/>
        </w:rPr>
        <w:t>nad míru způsobenou kontinuálně probíhajícím zvyšováním věkové hranice pro odchod do důchodu.</w:t>
      </w:r>
    </w:p>
    <w:p w:rsidR="002B00B0" w:rsidRPr="00BE5A20" w:rsidRDefault="008B6F09" w:rsidP="002B00B0">
      <w:pPr>
        <w:pStyle w:val="Titulek"/>
        <w:rPr>
          <w:color w:val="000000"/>
          <w:szCs w:val="24"/>
          <w:lang w:eastAsia="cs-CZ"/>
        </w:rPr>
      </w:pPr>
      <w:bookmarkStart w:id="25" w:name="_Toc525821169"/>
      <w:r w:rsidRPr="00BE5A20">
        <w:rPr>
          <w:lang w:eastAsia="cs-CZ"/>
        </w:rPr>
        <w:t xml:space="preserve">Graf </w:t>
      </w:r>
      <w:r w:rsidR="007B289B">
        <w:rPr>
          <w:lang w:eastAsia="cs-CZ"/>
        </w:rPr>
        <w:t>2.</w:t>
      </w:r>
      <w:r w:rsidRPr="00BE5A20">
        <w:rPr>
          <w:lang w:eastAsia="cs-CZ"/>
        </w:rPr>
        <w:t xml:space="preserve"> Věková struktura pracovníků v zemědělství, lesnictví a rybářství a v NH (v %) - porovnání ve 4. čtvrtletí 2010 a 2017</w:t>
      </w:r>
      <w:bookmarkEnd w:id="25"/>
      <w:r w:rsidRPr="00BE5A20">
        <w:rPr>
          <w:color w:val="000000"/>
          <w:szCs w:val="24"/>
          <w:lang w:eastAsia="cs-CZ"/>
        </w:rPr>
        <w:t xml:space="preserve"> </w:t>
      </w:r>
    </w:p>
    <w:p w:rsidR="008B6F09" w:rsidRPr="00BE5A20" w:rsidRDefault="00EF2A4F" w:rsidP="00867F99">
      <w:pPr>
        <w:rPr>
          <w:color w:val="000000"/>
          <w:lang w:eastAsia="cs-CZ"/>
        </w:rPr>
      </w:pPr>
      <w:r w:rsidRPr="00BE5A20">
        <w:rPr>
          <w:noProof/>
          <w:lang w:eastAsia="cs-CZ"/>
        </w:rPr>
        <w:drawing>
          <wp:inline distT="0" distB="0" distL="0" distR="0" wp14:anchorId="2FDEF02F" wp14:editId="2FDEF030">
            <wp:extent cx="5781675" cy="3133725"/>
            <wp:effectExtent l="0" t="0" r="9525" b="9525"/>
            <wp:docPr id="1" name="Graf 1">
              <a:extLst xmlns:a="http://schemas.openxmlformats.org/drawingml/2006/main">
                <a:ext uri="{FF2B5EF4-FFF2-40B4-BE49-F238E27FC236}">
                  <a16:creationId xmlns:a16="http://schemas.microsoft.com/office/drawing/2014/main" id="{6CF34C0D-A474-4FB3-8393-2D313B17F3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F2A4F" w:rsidRPr="00BE5A20" w:rsidRDefault="008B6F09" w:rsidP="002B00B0">
      <w:pPr>
        <w:pStyle w:val="Zdroj"/>
        <w:rPr>
          <w:lang w:eastAsia="cs-CZ"/>
        </w:rPr>
      </w:pPr>
      <w:r w:rsidRPr="00BE5A20">
        <w:rPr>
          <w:lang w:eastAsia="cs-CZ"/>
        </w:rPr>
        <w:t>Zdroj: Zaměstnanost a nezaměstnanost v ČR podle výsledků výběrového šetření pracovních sil</w:t>
      </w:r>
      <w:r w:rsidR="00720B85" w:rsidRPr="00BE5A20">
        <w:rPr>
          <w:lang w:eastAsia="cs-CZ"/>
        </w:rPr>
        <w:t xml:space="preserve"> ve 4. čtvrtletí</w:t>
      </w:r>
      <w:r w:rsidRPr="00BE5A20">
        <w:rPr>
          <w:lang w:eastAsia="cs-CZ"/>
        </w:rPr>
        <w:t xml:space="preserve"> 2010, 201</w:t>
      </w:r>
      <w:r w:rsidR="008424B0" w:rsidRPr="00BE5A20">
        <w:rPr>
          <w:lang w:eastAsia="cs-CZ"/>
        </w:rPr>
        <w:t>7</w:t>
      </w:r>
      <w:r w:rsidRPr="00BE5A20">
        <w:rPr>
          <w:lang w:eastAsia="cs-CZ"/>
        </w:rPr>
        <w:t>, ČSÚ 2010, 2017, výpočty ÚZEI.</w:t>
      </w:r>
    </w:p>
    <w:p w:rsidR="0047423E" w:rsidRPr="00BE5A20" w:rsidRDefault="0047423E" w:rsidP="002B00B0">
      <w:pPr>
        <w:rPr>
          <w:b/>
        </w:rPr>
      </w:pPr>
      <w:r w:rsidRPr="00BE5A20">
        <w:rPr>
          <w:lang w:eastAsia="cs-CZ"/>
        </w:rPr>
        <w:t xml:space="preserve">Data ze strukturálních šetření (viz </w:t>
      </w:r>
      <w:r w:rsidR="00EB3FED" w:rsidRPr="00BE5A20">
        <w:fldChar w:fldCharType="begin"/>
      </w:r>
      <w:r w:rsidR="00EB3FED" w:rsidRPr="00BE5A20">
        <w:instrText xml:space="preserve"> REF _Ref317168898 \h  \* MERGEFORMAT </w:instrText>
      </w:r>
      <w:r w:rsidR="00EB3FED" w:rsidRPr="00BE5A20">
        <w:fldChar w:fldCharType="separate"/>
      </w:r>
      <w:r w:rsidR="00872358" w:rsidRPr="00BE5A20">
        <w:t>Tabulka 1</w:t>
      </w:r>
      <w:r w:rsidR="00EB3FED" w:rsidRPr="00BE5A20">
        <w:fldChar w:fldCharType="end"/>
      </w:r>
      <w:r w:rsidR="002A19A9" w:rsidRPr="00BE5A20">
        <w:rPr>
          <w:lang w:eastAsia="cs-CZ"/>
        </w:rPr>
        <w:t>) potvrzují, že do roku 2010</w:t>
      </w:r>
      <w:r w:rsidRPr="00BE5A20">
        <w:rPr>
          <w:lang w:eastAsia="cs-CZ"/>
        </w:rPr>
        <w:t xml:space="preserve"> se podíl nejmladší věkové kategorie pracovníků </w:t>
      </w:r>
      <w:r w:rsidR="00AE41D7" w:rsidRPr="00BE5A20">
        <w:rPr>
          <w:lang w:eastAsia="cs-CZ"/>
        </w:rPr>
        <w:t xml:space="preserve">v zemědělství </w:t>
      </w:r>
      <w:r w:rsidRPr="00BE5A20">
        <w:rPr>
          <w:lang w:eastAsia="cs-CZ"/>
        </w:rPr>
        <w:t>(zde do 34 let) drž</w:t>
      </w:r>
      <w:r w:rsidR="002A19A9" w:rsidRPr="00BE5A20">
        <w:rPr>
          <w:lang w:eastAsia="cs-CZ"/>
        </w:rPr>
        <w:t xml:space="preserve">el </w:t>
      </w:r>
      <w:r w:rsidRPr="00BE5A20">
        <w:rPr>
          <w:lang w:eastAsia="cs-CZ"/>
        </w:rPr>
        <w:t>přibližně na stejné úrovni</w:t>
      </w:r>
      <w:r w:rsidR="002A19A9" w:rsidRPr="00BE5A20">
        <w:rPr>
          <w:lang w:eastAsia="cs-CZ"/>
        </w:rPr>
        <w:t>, k poklesu došlo v letech 2013 a 2016. Patrný je nárůst především podílu zaměstnaných v zemědělství v nejvyšší věkové kategorii nad 65 let</w:t>
      </w:r>
      <w:r w:rsidRPr="00BE5A20">
        <w:rPr>
          <w:lang w:eastAsia="cs-CZ"/>
        </w:rPr>
        <w:t>.</w:t>
      </w:r>
      <w:r w:rsidR="002A19A9" w:rsidRPr="00BE5A20">
        <w:rPr>
          <w:lang w:eastAsia="cs-CZ"/>
        </w:rPr>
        <w:t xml:space="preserve"> Poměr mladých zemědělců ku starším se rovněž snižuje.</w:t>
      </w:r>
      <w:r w:rsidRPr="00BE5A20">
        <w:rPr>
          <w:lang w:eastAsia="cs-CZ"/>
        </w:rPr>
        <w:t xml:space="preserve"> Z </w:t>
      </w:r>
      <w:r w:rsidR="002A19A9" w:rsidRPr="00BE5A20">
        <w:rPr>
          <w:lang w:eastAsia="cs-CZ"/>
        </w:rPr>
        <w:t>toho</w:t>
      </w:r>
      <w:r w:rsidRPr="00BE5A20">
        <w:rPr>
          <w:lang w:eastAsia="cs-CZ"/>
        </w:rPr>
        <w:t xml:space="preserve"> vyplývá, že nedochází k viditelnému zlepšování situace v oblasti věkové struktury zaměstnanosti v zemědělství</w:t>
      </w:r>
      <w:r w:rsidRPr="00BE5A20">
        <w:t xml:space="preserve">. </w:t>
      </w:r>
    </w:p>
    <w:p w:rsidR="0047423E" w:rsidRPr="00BE5A20" w:rsidRDefault="0047423E" w:rsidP="00396389">
      <w:pPr>
        <w:pStyle w:val="Titulek"/>
      </w:pPr>
      <w:bookmarkStart w:id="26" w:name="_Ref317168898"/>
      <w:bookmarkStart w:id="27" w:name="_Toc525821170"/>
      <w:r w:rsidRPr="00BE5A20">
        <w:t>Tabulka</w:t>
      </w:r>
      <w:bookmarkEnd w:id="26"/>
      <w:r w:rsidR="00805812">
        <w:t xml:space="preserve"> </w:t>
      </w:r>
      <w:r w:rsidR="00805812">
        <w:fldChar w:fldCharType="begin"/>
      </w:r>
      <w:r w:rsidR="00805812">
        <w:instrText xml:space="preserve"> AUTONUM  </w:instrText>
      </w:r>
      <w:r w:rsidR="00805812">
        <w:fldChar w:fldCharType="end"/>
      </w:r>
      <w:r w:rsidRPr="00BE5A20">
        <w:t xml:space="preserve"> Vývoj věkové struktury</w:t>
      </w:r>
      <w:r w:rsidR="00092390" w:rsidRPr="00BE5A20">
        <w:t xml:space="preserve"> všech</w:t>
      </w:r>
      <w:r w:rsidRPr="00BE5A20">
        <w:t xml:space="preserve"> pracovníků v zemědělství</w:t>
      </w:r>
      <w:bookmarkEnd w:id="27"/>
    </w:p>
    <w:tbl>
      <w:tblPr>
        <w:tblStyle w:val="Tabulkaseznamu3zvraznn3"/>
        <w:tblW w:w="9048" w:type="dxa"/>
        <w:tblLook w:val="05E0" w:firstRow="1" w:lastRow="1" w:firstColumn="1" w:lastColumn="1" w:noHBand="0" w:noVBand="1"/>
      </w:tblPr>
      <w:tblGrid>
        <w:gridCol w:w="3378"/>
        <w:gridCol w:w="1134"/>
        <w:gridCol w:w="1134"/>
        <w:gridCol w:w="1134"/>
        <w:gridCol w:w="1134"/>
        <w:gridCol w:w="1134"/>
      </w:tblGrid>
      <w:tr w:rsidR="00396389" w:rsidRPr="00BE5A20" w:rsidTr="002A19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8" w:type="dxa"/>
          </w:tcPr>
          <w:p w:rsidR="00A3230C" w:rsidRPr="00BE5A20" w:rsidRDefault="00A3230C" w:rsidP="00BF22D8">
            <w:pPr>
              <w:spacing w:after="0"/>
              <w:rPr>
                <w:b w:val="0"/>
                <w:color w:val="auto"/>
              </w:rPr>
            </w:pPr>
            <w:r w:rsidRPr="00BE5A20">
              <w:rPr>
                <w:color w:val="auto"/>
              </w:rPr>
              <w:t> </w:t>
            </w:r>
          </w:p>
        </w:tc>
        <w:tc>
          <w:tcPr>
            <w:tcW w:w="1134" w:type="dxa"/>
          </w:tcPr>
          <w:p w:rsidR="00A3230C" w:rsidRPr="00BE5A20" w:rsidRDefault="00A3230C" w:rsidP="00BF22D8">
            <w:pPr>
              <w:spacing w:after="0"/>
              <w:cnfStyle w:val="100000000000" w:firstRow="1" w:lastRow="0" w:firstColumn="0" w:lastColumn="0" w:oddVBand="0" w:evenVBand="0" w:oddHBand="0" w:evenHBand="0" w:firstRowFirstColumn="0" w:firstRowLastColumn="0" w:lastRowFirstColumn="0" w:lastRowLastColumn="0"/>
              <w:rPr>
                <w:b w:val="0"/>
                <w:color w:val="auto"/>
              </w:rPr>
            </w:pPr>
            <w:r w:rsidRPr="00BE5A20">
              <w:rPr>
                <w:color w:val="auto"/>
              </w:rPr>
              <w:t>2005</w:t>
            </w:r>
          </w:p>
        </w:tc>
        <w:tc>
          <w:tcPr>
            <w:tcW w:w="1134" w:type="dxa"/>
          </w:tcPr>
          <w:p w:rsidR="00A3230C" w:rsidRPr="00BE5A20" w:rsidRDefault="00A3230C" w:rsidP="00BF22D8">
            <w:pPr>
              <w:spacing w:after="0"/>
              <w:cnfStyle w:val="100000000000" w:firstRow="1" w:lastRow="0" w:firstColumn="0" w:lastColumn="0" w:oddVBand="0" w:evenVBand="0" w:oddHBand="0" w:evenHBand="0" w:firstRowFirstColumn="0" w:firstRowLastColumn="0" w:lastRowFirstColumn="0" w:lastRowLastColumn="0"/>
              <w:rPr>
                <w:b w:val="0"/>
                <w:color w:val="auto"/>
              </w:rPr>
            </w:pPr>
            <w:r w:rsidRPr="00BE5A20">
              <w:rPr>
                <w:color w:val="auto"/>
              </w:rPr>
              <w:t>2007</w:t>
            </w:r>
          </w:p>
        </w:tc>
        <w:tc>
          <w:tcPr>
            <w:tcW w:w="1134" w:type="dxa"/>
          </w:tcPr>
          <w:p w:rsidR="00A3230C" w:rsidRPr="00BE5A20" w:rsidRDefault="00A3230C" w:rsidP="00BF22D8">
            <w:pPr>
              <w:spacing w:after="0"/>
              <w:cnfStyle w:val="100000000000" w:firstRow="1" w:lastRow="0" w:firstColumn="0" w:lastColumn="0" w:oddVBand="0" w:evenVBand="0" w:oddHBand="0" w:evenHBand="0" w:firstRowFirstColumn="0" w:firstRowLastColumn="0" w:lastRowFirstColumn="0" w:lastRowLastColumn="0"/>
              <w:rPr>
                <w:b w:val="0"/>
                <w:color w:val="auto"/>
              </w:rPr>
            </w:pPr>
            <w:r w:rsidRPr="00BE5A20">
              <w:rPr>
                <w:color w:val="auto"/>
              </w:rPr>
              <w:t>2010</w:t>
            </w:r>
            <w:r w:rsidR="00BB644A" w:rsidRPr="00BE5A20">
              <w:rPr>
                <w:rStyle w:val="Znakapoznpodarou"/>
                <w:color w:val="auto"/>
              </w:rPr>
              <w:footnoteReference w:id="16"/>
            </w:r>
          </w:p>
        </w:tc>
        <w:tc>
          <w:tcPr>
            <w:tcW w:w="1134" w:type="dxa"/>
          </w:tcPr>
          <w:p w:rsidR="00A3230C" w:rsidRPr="00BE5A20" w:rsidRDefault="00A3230C" w:rsidP="00BF22D8">
            <w:pPr>
              <w:spacing w:after="0"/>
              <w:cnfStyle w:val="100000000000" w:firstRow="1" w:lastRow="0" w:firstColumn="0" w:lastColumn="0" w:oddVBand="0" w:evenVBand="0" w:oddHBand="0" w:evenHBand="0" w:firstRowFirstColumn="0" w:firstRowLastColumn="0" w:lastRowFirstColumn="0" w:lastRowLastColumn="0"/>
              <w:rPr>
                <w:color w:val="auto"/>
              </w:rPr>
            </w:pPr>
            <w:r w:rsidRPr="00BE5A20">
              <w:rPr>
                <w:color w:val="auto"/>
              </w:rPr>
              <w:t>2013</w:t>
            </w:r>
          </w:p>
        </w:tc>
        <w:tc>
          <w:tcPr>
            <w:cnfStyle w:val="000100001000" w:firstRow="0" w:lastRow="0" w:firstColumn="0" w:lastColumn="1" w:oddVBand="0" w:evenVBand="0" w:oddHBand="0" w:evenHBand="0" w:firstRowFirstColumn="0" w:firstRowLastColumn="1" w:lastRowFirstColumn="0" w:lastRowLastColumn="0"/>
            <w:tcW w:w="1134" w:type="dxa"/>
          </w:tcPr>
          <w:p w:rsidR="00A3230C" w:rsidRPr="00BE5A20" w:rsidRDefault="00A3230C" w:rsidP="00BF22D8">
            <w:pPr>
              <w:spacing w:after="0"/>
              <w:rPr>
                <w:color w:val="auto"/>
              </w:rPr>
            </w:pPr>
            <w:r w:rsidRPr="00BE5A20">
              <w:rPr>
                <w:color w:val="auto"/>
              </w:rPr>
              <w:t>2016</w:t>
            </w:r>
          </w:p>
        </w:tc>
      </w:tr>
      <w:tr w:rsidR="00A3230C" w:rsidRPr="00BE5A20" w:rsidTr="002A1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rsidR="00A3230C" w:rsidRPr="00BE5A20" w:rsidRDefault="00A3230C" w:rsidP="00BF22D8">
            <w:pPr>
              <w:spacing w:after="0"/>
            </w:pPr>
            <w:r w:rsidRPr="00BE5A20">
              <w:t>do 34 let</w:t>
            </w:r>
          </w:p>
        </w:tc>
        <w:tc>
          <w:tcPr>
            <w:tcW w:w="1134" w:type="dxa"/>
          </w:tcPr>
          <w:p w:rsidR="00A3230C" w:rsidRPr="00BE5A20" w:rsidRDefault="00A3230C" w:rsidP="00BF22D8">
            <w:pPr>
              <w:spacing w:after="0"/>
              <w:cnfStyle w:val="000000100000" w:firstRow="0" w:lastRow="0" w:firstColumn="0" w:lastColumn="0" w:oddVBand="0" w:evenVBand="0" w:oddHBand="1" w:evenHBand="0" w:firstRowFirstColumn="0" w:firstRowLastColumn="0" w:lastRowFirstColumn="0" w:lastRowLastColumn="0"/>
            </w:pPr>
            <w:r w:rsidRPr="00BE5A20">
              <w:t>19,7</w:t>
            </w:r>
          </w:p>
        </w:tc>
        <w:tc>
          <w:tcPr>
            <w:tcW w:w="1134" w:type="dxa"/>
          </w:tcPr>
          <w:p w:rsidR="00A3230C" w:rsidRPr="00BE5A20" w:rsidRDefault="00A3230C" w:rsidP="00BF22D8">
            <w:pPr>
              <w:spacing w:after="0"/>
              <w:cnfStyle w:val="000000100000" w:firstRow="0" w:lastRow="0" w:firstColumn="0" w:lastColumn="0" w:oddVBand="0" w:evenVBand="0" w:oddHBand="1" w:evenHBand="0" w:firstRowFirstColumn="0" w:firstRowLastColumn="0" w:lastRowFirstColumn="0" w:lastRowLastColumn="0"/>
            </w:pPr>
            <w:r w:rsidRPr="00BE5A20">
              <w:t>20,5</w:t>
            </w:r>
          </w:p>
        </w:tc>
        <w:tc>
          <w:tcPr>
            <w:tcW w:w="1134" w:type="dxa"/>
          </w:tcPr>
          <w:p w:rsidR="00A3230C" w:rsidRPr="00BE5A20" w:rsidRDefault="00A3230C" w:rsidP="00BF22D8">
            <w:pPr>
              <w:spacing w:after="0"/>
              <w:cnfStyle w:val="000000100000" w:firstRow="0" w:lastRow="0" w:firstColumn="0" w:lastColumn="0" w:oddVBand="0" w:evenVBand="0" w:oddHBand="1" w:evenHBand="0" w:firstRowFirstColumn="0" w:firstRowLastColumn="0" w:lastRowFirstColumn="0" w:lastRowLastColumn="0"/>
            </w:pPr>
            <w:r w:rsidRPr="00BE5A20">
              <w:t>20,1</w:t>
            </w:r>
          </w:p>
        </w:tc>
        <w:tc>
          <w:tcPr>
            <w:tcW w:w="1134" w:type="dxa"/>
          </w:tcPr>
          <w:p w:rsidR="00A3230C" w:rsidRPr="00BE5A20" w:rsidRDefault="00A3230C" w:rsidP="00BF22D8">
            <w:pPr>
              <w:spacing w:after="0"/>
              <w:cnfStyle w:val="000000100000" w:firstRow="0" w:lastRow="0" w:firstColumn="0" w:lastColumn="0" w:oddVBand="0" w:evenVBand="0" w:oddHBand="1" w:evenHBand="0" w:firstRowFirstColumn="0" w:firstRowLastColumn="0" w:lastRowFirstColumn="0" w:lastRowLastColumn="0"/>
            </w:pPr>
            <w:r w:rsidRPr="00BE5A20">
              <w:t>18,6</w:t>
            </w:r>
          </w:p>
        </w:tc>
        <w:tc>
          <w:tcPr>
            <w:cnfStyle w:val="000100000000" w:firstRow="0" w:lastRow="0" w:firstColumn="0" w:lastColumn="1" w:oddVBand="0" w:evenVBand="0" w:oddHBand="0" w:evenHBand="0" w:firstRowFirstColumn="0" w:firstRowLastColumn="0" w:lastRowFirstColumn="0" w:lastRowLastColumn="0"/>
            <w:tcW w:w="1134" w:type="dxa"/>
          </w:tcPr>
          <w:p w:rsidR="00A3230C" w:rsidRPr="00BE5A20" w:rsidRDefault="00A3230C" w:rsidP="00BF22D8">
            <w:pPr>
              <w:spacing w:after="0"/>
            </w:pPr>
            <w:r w:rsidRPr="00BE5A20">
              <w:t xml:space="preserve">18,2 </w:t>
            </w:r>
          </w:p>
        </w:tc>
      </w:tr>
      <w:tr w:rsidR="00A3230C" w:rsidRPr="00BE5A20" w:rsidTr="002A19A9">
        <w:tc>
          <w:tcPr>
            <w:cnfStyle w:val="001000000000" w:firstRow="0" w:lastRow="0" w:firstColumn="1" w:lastColumn="0" w:oddVBand="0" w:evenVBand="0" w:oddHBand="0" w:evenHBand="0" w:firstRowFirstColumn="0" w:firstRowLastColumn="0" w:lastRowFirstColumn="0" w:lastRowLastColumn="0"/>
            <w:tcW w:w="3378" w:type="dxa"/>
          </w:tcPr>
          <w:p w:rsidR="00A3230C" w:rsidRPr="00BE5A20" w:rsidRDefault="00A3230C" w:rsidP="00BF22D8">
            <w:pPr>
              <w:spacing w:after="0"/>
            </w:pPr>
            <w:r w:rsidRPr="00BE5A20">
              <w:t>35-44 let</w:t>
            </w:r>
          </w:p>
        </w:tc>
        <w:tc>
          <w:tcPr>
            <w:tcW w:w="1134" w:type="dxa"/>
          </w:tcPr>
          <w:p w:rsidR="00A3230C" w:rsidRPr="00BE5A20" w:rsidRDefault="00A3230C" w:rsidP="00BF22D8">
            <w:pPr>
              <w:spacing w:after="0"/>
              <w:cnfStyle w:val="000000000000" w:firstRow="0" w:lastRow="0" w:firstColumn="0" w:lastColumn="0" w:oddVBand="0" w:evenVBand="0" w:oddHBand="0" w:evenHBand="0" w:firstRowFirstColumn="0" w:firstRowLastColumn="0" w:lastRowFirstColumn="0" w:lastRowLastColumn="0"/>
            </w:pPr>
            <w:r w:rsidRPr="00BE5A20">
              <w:t>19,6</w:t>
            </w:r>
          </w:p>
        </w:tc>
        <w:tc>
          <w:tcPr>
            <w:tcW w:w="1134" w:type="dxa"/>
          </w:tcPr>
          <w:p w:rsidR="00A3230C" w:rsidRPr="00BE5A20" w:rsidRDefault="00A3230C" w:rsidP="00BF22D8">
            <w:pPr>
              <w:spacing w:after="0"/>
              <w:cnfStyle w:val="000000000000" w:firstRow="0" w:lastRow="0" w:firstColumn="0" w:lastColumn="0" w:oddVBand="0" w:evenVBand="0" w:oddHBand="0" w:evenHBand="0" w:firstRowFirstColumn="0" w:firstRowLastColumn="0" w:lastRowFirstColumn="0" w:lastRowLastColumn="0"/>
            </w:pPr>
            <w:r w:rsidRPr="00BE5A20">
              <w:t>19,4</w:t>
            </w:r>
          </w:p>
        </w:tc>
        <w:tc>
          <w:tcPr>
            <w:tcW w:w="1134" w:type="dxa"/>
          </w:tcPr>
          <w:p w:rsidR="00A3230C" w:rsidRPr="00BE5A20" w:rsidRDefault="00A3230C" w:rsidP="00BF22D8">
            <w:pPr>
              <w:spacing w:after="0"/>
              <w:cnfStyle w:val="000000000000" w:firstRow="0" w:lastRow="0" w:firstColumn="0" w:lastColumn="0" w:oddVBand="0" w:evenVBand="0" w:oddHBand="0" w:evenHBand="0" w:firstRowFirstColumn="0" w:firstRowLastColumn="0" w:lastRowFirstColumn="0" w:lastRowLastColumn="0"/>
            </w:pPr>
            <w:r w:rsidRPr="00BE5A20">
              <w:t>21,6</w:t>
            </w:r>
          </w:p>
        </w:tc>
        <w:tc>
          <w:tcPr>
            <w:tcW w:w="1134" w:type="dxa"/>
          </w:tcPr>
          <w:p w:rsidR="00A3230C" w:rsidRPr="00BE5A20" w:rsidRDefault="00A3230C" w:rsidP="00BF22D8">
            <w:pPr>
              <w:spacing w:after="0"/>
              <w:cnfStyle w:val="000000000000" w:firstRow="0" w:lastRow="0" w:firstColumn="0" w:lastColumn="0" w:oddVBand="0" w:evenVBand="0" w:oddHBand="0" w:evenHBand="0" w:firstRowFirstColumn="0" w:firstRowLastColumn="0" w:lastRowFirstColumn="0" w:lastRowLastColumn="0"/>
            </w:pPr>
            <w:r w:rsidRPr="00BE5A20">
              <w:t>21,0</w:t>
            </w:r>
          </w:p>
        </w:tc>
        <w:tc>
          <w:tcPr>
            <w:cnfStyle w:val="000100000000" w:firstRow="0" w:lastRow="0" w:firstColumn="0" w:lastColumn="1" w:oddVBand="0" w:evenVBand="0" w:oddHBand="0" w:evenHBand="0" w:firstRowFirstColumn="0" w:firstRowLastColumn="0" w:lastRowFirstColumn="0" w:lastRowLastColumn="0"/>
            <w:tcW w:w="1134" w:type="dxa"/>
          </w:tcPr>
          <w:p w:rsidR="00A3230C" w:rsidRPr="00BE5A20" w:rsidRDefault="00A3230C" w:rsidP="00BF22D8">
            <w:pPr>
              <w:spacing w:after="0"/>
            </w:pPr>
            <w:r w:rsidRPr="00BE5A20">
              <w:t xml:space="preserve">22,3 </w:t>
            </w:r>
          </w:p>
        </w:tc>
      </w:tr>
      <w:tr w:rsidR="00A3230C" w:rsidRPr="00BE5A20" w:rsidTr="002A1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rsidR="00A3230C" w:rsidRPr="00BE5A20" w:rsidRDefault="00A3230C" w:rsidP="00BF22D8">
            <w:pPr>
              <w:spacing w:after="0"/>
            </w:pPr>
            <w:r w:rsidRPr="00BE5A20">
              <w:t>45-64 let</w:t>
            </w:r>
          </w:p>
        </w:tc>
        <w:tc>
          <w:tcPr>
            <w:tcW w:w="1134" w:type="dxa"/>
          </w:tcPr>
          <w:p w:rsidR="00A3230C" w:rsidRPr="00BE5A20" w:rsidRDefault="00A3230C" w:rsidP="00BF22D8">
            <w:pPr>
              <w:spacing w:after="0"/>
              <w:cnfStyle w:val="000000100000" w:firstRow="0" w:lastRow="0" w:firstColumn="0" w:lastColumn="0" w:oddVBand="0" w:evenVBand="0" w:oddHBand="1" w:evenHBand="0" w:firstRowFirstColumn="0" w:firstRowLastColumn="0" w:lastRowFirstColumn="0" w:lastRowLastColumn="0"/>
            </w:pPr>
            <w:r w:rsidRPr="00BE5A20">
              <w:t>53,5</w:t>
            </w:r>
          </w:p>
        </w:tc>
        <w:tc>
          <w:tcPr>
            <w:tcW w:w="1134" w:type="dxa"/>
          </w:tcPr>
          <w:p w:rsidR="00A3230C" w:rsidRPr="00BE5A20" w:rsidRDefault="00A3230C" w:rsidP="00BF22D8">
            <w:pPr>
              <w:spacing w:after="0"/>
              <w:cnfStyle w:val="000000100000" w:firstRow="0" w:lastRow="0" w:firstColumn="0" w:lastColumn="0" w:oddVBand="0" w:evenVBand="0" w:oddHBand="1" w:evenHBand="0" w:firstRowFirstColumn="0" w:firstRowLastColumn="0" w:lastRowFirstColumn="0" w:lastRowLastColumn="0"/>
            </w:pPr>
            <w:r w:rsidRPr="00BE5A20">
              <w:t>52,3</w:t>
            </w:r>
          </w:p>
        </w:tc>
        <w:tc>
          <w:tcPr>
            <w:tcW w:w="1134" w:type="dxa"/>
          </w:tcPr>
          <w:p w:rsidR="00A3230C" w:rsidRPr="00BE5A20" w:rsidRDefault="00A3230C" w:rsidP="00BF22D8">
            <w:pPr>
              <w:spacing w:after="0"/>
              <w:cnfStyle w:val="000000100000" w:firstRow="0" w:lastRow="0" w:firstColumn="0" w:lastColumn="0" w:oddVBand="0" w:evenVBand="0" w:oddHBand="1" w:evenHBand="0" w:firstRowFirstColumn="0" w:firstRowLastColumn="0" w:lastRowFirstColumn="0" w:lastRowLastColumn="0"/>
            </w:pPr>
            <w:r w:rsidRPr="00BE5A20">
              <w:t>52,4</w:t>
            </w:r>
          </w:p>
        </w:tc>
        <w:tc>
          <w:tcPr>
            <w:tcW w:w="1134" w:type="dxa"/>
          </w:tcPr>
          <w:p w:rsidR="00A3230C" w:rsidRPr="00BE5A20" w:rsidRDefault="00A3230C" w:rsidP="00BF22D8">
            <w:pPr>
              <w:spacing w:after="0"/>
              <w:cnfStyle w:val="000000100000" w:firstRow="0" w:lastRow="0" w:firstColumn="0" w:lastColumn="0" w:oddVBand="0" w:evenVBand="0" w:oddHBand="1" w:evenHBand="0" w:firstRowFirstColumn="0" w:firstRowLastColumn="0" w:lastRowFirstColumn="0" w:lastRowLastColumn="0"/>
            </w:pPr>
            <w:r w:rsidRPr="00BE5A20">
              <w:t>51,4</w:t>
            </w:r>
          </w:p>
        </w:tc>
        <w:tc>
          <w:tcPr>
            <w:cnfStyle w:val="000100000000" w:firstRow="0" w:lastRow="0" w:firstColumn="0" w:lastColumn="1" w:oddVBand="0" w:evenVBand="0" w:oddHBand="0" w:evenHBand="0" w:firstRowFirstColumn="0" w:firstRowLastColumn="0" w:lastRowFirstColumn="0" w:lastRowLastColumn="0"/>
            <w:tcW w:w="1134" w:type="dxa"/>
          </w:tcPr>
          <w:p w:rsidR="00A3230C" w:rsidRPr="00BE5A20" w:rsidRDefault="00A3230C" w:rsidP="00BF22D8">
            <w:pPr>
              <w:spacing w:after="0"/>
            </w:pPr>
            <w:r w:rsidRPr="00BE5A20">
              <w:t>48,7</w:t>
            </w:r>
          </w:p>
        </w:tc>
      </w:tr>
      <w:tr w:rsidR="00A3230C" w:rsidRPr="00BE5A20" w:rsidTr="00BF22D8">
        <w:trPr>
          <w:trHeight w:val="70"/>
        </w:trPr>
        <w:tc>
          <w:tcPr>
            <w:cnfStyle w:val="001000000000" w:firstRow="0" w:lastRow="0" w:firstColumn="1" w:lastColumn="0" w:oddVBand="0" w:evenVBand="0" w:oddHBand="0" w:evenHBand="0" w:firstRowFirstColumn="0" w:firstRowLastColumn="0" w:lastRowFirstColumn="0" w:lastRowLastColumn="0"/>
            <w:tcW w:w="3378" w:type="dxa"/>
          </w:tcPr>
          <w:p w:rsidR="00A3230C" w:rsidRPr="00BE5A20" w:rsidRDefault="00A3230C" w:rsidP="00BF22D8">
            <w:pPr>
              <w:spacing w:after="0"/>
            </w:pPr>
            <w:r w:rsidRPr="00BE5A20">
              <w:t>65 a více let</w:t>
            </w:r>
          </w:p>
        </w:tc>
        <w:tc>
          <w:tcPr>
            <w:tcW w:w="1134" w:type="dxa"/>
          </w:tcPr>
          <w:p w:rsidR="00A3230C" w:rsidRPr="00BE5A20" w:rsidRDefault="00A3230C" w:rsidP="00BF22D8">
            <w:pPr>
              <w:spacing w:after="0"/>
              <w:cnfStyle w:val="000000000000" w:firstRow="0" w:lastRow="0" w:firstColumn="0" w:lastColumn="0" w:oddVBand="0" w:evenVBand="0" w:oddHBand="0" w:evenHBand="0" w:firstRowFirstColumn="0" w:firstRowLastColumn="0" w:lastRowFirstColumn="0" w:lastRowLastColumn="0"/>
            </w:pPr>
            <w:r w:rsidRPr="00BE5A20">
              <w:t>7,2</w:t>
            </w:r>
          </w:p>
        </w:tc>
        <w:tc>
          <w:tcPr>
            <w:tcW w:w="1134" w:type="dxa"/>
          </w:tcPr>
          <w:p w:rsidR="00A3230C" w:rsidRPr="00BE5A20" w:rsidRDefault="00A3230C" w:rsidP="00BF22D8">
            <w:pPr>
              <w:spacing w:after="0"/>
              <w:cnfStyle w:val="000000000000" w:firstRow="0" w:lastRow="0" w:firstColumn="0" w:lastColumn="0" w:oddVBand="0" w:evenVBand="0" w:oddHBand="0" w:evenHBand="0" w:firstRowFirstColumn="0" w:firstRowLastColumn="0" w:lastRowFirstColumn="0" w:lastRowLastColumn="0"/>
            </w:pPr>
            <w:r w:rsidRPr="00BE5A20">
              <w:t>7,8</w:t>
            </w:r>
          </w:p>
        </w:tc>
        <w:tc>
          <w:tcPr>
            <w:tcW w:w="1134" w:type="dxa"/>
          </w:tcPr>
          <w:p w:rsidR="00A3230C" w:rsidRPr="00BE5A20" w:rsidRDefault="00A3230C" w:rsidP="00BF22D8">
            <w:pPr>
              <w:spacing w:after="0"/>
              <w:cnfStyle w:val="000000000000" w:firstRow="0" w:lastRow="0" w:firstColumn="0" w:lastColumn="0" w:oddVBand="0" w:evenVBand="0" w:oddHBand="0" w:evenHBand="0" w:firstRowFirstColumn="0" w:firstRowLastColumn="0" w:lastRowFirstColumn="0" w:lastRowLastColumn="0"/>
            </w:pPr>
            <w:r w:rsidRPr="00BE5A20">
              <w:t>5,9</w:t>
            </w:r>
          </w:p>
        </w:tc>
        <w:tc>
          <w:tcPr>
            <w:tcW w:w="1134" w:type="dxa"/>
          </w:tcPr>
          <w:p w:rsidR="00A3230C" w:rsidRPr="00BE5A20" w:rsidRDefault="00A3230C" w:rsidP="00BF22D8">
            <w:pPr>
              <w:spacing w:after="0"/>
              <w:cnfStyle w:val="000000000000" w:firstRow="0" w:lastRow="0" w:firstColumn="0" w:lastColumn="0" w:oddVBand="0" w:evenVBand="0" w:oddHBand="0" w:evenHBand="0" w:firstRowFirstColumn="0" w:firstRowLastColumn="0" w:lastRowFirstColumn="0" w:lastRowLastColumn="0"/>
            </w:pPr>
            <w:r w:rsidRPr="00BE5A20">
              <w:t>9,0</w:t>
            </w:r>
          </w:p>
        </w:tc>
        <w:tc>
          <w:tcPr>
            <w:cnfStyle w:val="000100000000" w:firstRow="0" w:lastRow="0" w:firstColumn="0" w:lastColumn="1" w:oddVBand="0" w:evenVBand="0" w:oddHBand="0" w:evenHBand="0" w:firstRowFirstColumn="0" w:firstRowLastColumn="0" w:lastRowFirstColumn="0" w:lastRowLastColumn="0"/>
            <w:tcW w:w="1134" w:type="dxa"/>
          </w:tcPr>
          <w:p w:rsidR="00A3230C" w:rsidRPr="00BE5A20" w:rsidRDefault="00A3230C" w:rsidP="00BF22D8">
            <w:pPr>
              <w:spacing w:after="0"/>
            </w:pPr>
            <w:r w:rsidRPr="00BE5A20">
              <w:t>10,8</w:t>
            </w:r>
          </w:p>
        </w:tc>
      </w:tr>
      <w:tr w:rsidR="00A3230C" w:rsidRPr="00BE5A20" w:rsidTr="002A19A9">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378" w:type="dxa"/>
          </w:tcPr>
          <w:p w:rsidR="00A3230C" w:rsidRPr="00BE5A20" w:rsidRDefault="00A3230C" w:rsidP="00BF22D8">
            <w:pPr>
              <w:spacing w:after="0"/>
            </w:pPr>
            <w:r w:rsidRPr="00BE5A20">
              <w:t>podíl pracovníků do 35 let na počtu starších 45 let</w:t>
            </w:r>
          </w:p>
        </w:tc>
        <w:tc>
          <w:tcPr>
            <w:tcW w:w="1134" w:type="dxa"/>
          </w:tcPr>
          <w:p w:rsidR="00A3230C" w:rsidRPr="00BE5A20" w:rsidRDefault="00A3230C" w:rsidP="00BF22D8">
            <w:pPr>
              <w:spacing w:after="0"/>
              <w:cnfStyle w:val="010000000000" w:firstRow="0" w:lastRow="1" w:firstColumn="0" w:lastColumn="0" w:oddVBand="0" w:evenVBand="0" w:oddHBand="0" w:evenHBand="0" w:firstRowFirstColumn="0" w:firstRowLastColumn="0" w:lastRowFirstColumn="0" w:lastRowLastColumn="0"/>
            </w:pPr>
            <w:r w:rsidRPr="00BE5A20">
              <w:t>32,4</w:t>
            </w:r>
          </w:p>
        </w:tc>
        <w:tc>
          <w:tcPr>
            <w:tcW w:w="1134" w:type="dxa"/>
          </w:tcPr>
          <w:p w:rsidR="00A3230C" w:rsidRPr="00BE5A20" w:rsidRDefault="00A3230C" w:rsidP="00BF22D8">
            <w:pPr>
              <w:spacing w:after="0"/>
              <w:cnfStyle w:val="010000000000" w:firstRow="0" w:lastRow="1" w:firstColumn="0" w:lastColumn="0" w:oddVBand="0" w:evenVBand="0" w:oddHBand="0" w:evenHBand="0" w:firstRowFirstColumn="0" w:firstRowLastColumn="0" w:lastRowFirstColumn="0" w:lastRowLastColumn="0"/>
            </w:pPr>
            <w:r w:rsidRPr="00BE5A20">
              <w:t>34,1</w:t>
            </w:r>
          </w:p>
        </w:tc>
        <w:tc>
          <w:tcPr>
            <w:tcW w:w="1134" w:type="dxa"/>
          </w:tcPr>
          <w:p w:rsidR="00A3230C" w:rsidRPr="00BE5A20" w:rsidRDefault="00A3230C" w:rsidP="00BF22D8">
            <w:pPr>
              <w:spacing w:after="0"/>
              <w:cnfStyle w:val="010000000000" w:firstRow="0" w:lastRow="1" w:firstColumn="0" w:lastColumn="0" w:oddVBand="0" w:evenVBand="0" w:oddHBand="0" w:evenHBand="0" w:firstRowFirstColumn="0" w:firstRowLastColumn="0" w:lastRowFirstColumn="0" w:lastRowLastColumn="0"/>
            </w:pPr>
            <w:r w:rsidRPr="00BE5A20">
              <w:t>34,5</w:t>
            </w:r>
          </w:p>
        </w:tc>
        <w:tc>
          <w:tcPr>
            <w:tcW w:w="1134" w:type="dxa"/>
          </w:tcPr>
          <w:p w:rsidR="00A3230C" w:rsidRPr="00BE5A20" w:rsidRDefault="00A3230C" w:rsidP="00BF22D8">
            <w:pPr>
              <w:spacing w:after="0"/>
              <w:cnfStyle w:val="010000000000" w:firstRow="0" w:lastRow="1" w:firstColumn="0" w:lastColumn="0" w:oddVBand="0" w:evenVBand="0" w:oddHBand="0" w:evenHBand="0" w:firstRowFirstColumn="0" w:firstRowLastColumn="0" w:lastRowFirstColumn="0" w:lastRowLastColumn="0"/>
            </w:pPr>
            <w:r w:rsidRPr="00BE5A20">
              <w:t>30,8</w:t>
            </w:r>
          </w:p>
        </w:tc>
        <w:tc>
          <w:tcPr>
            <w:cnfStyle w:val="000100000010" w:firstRow="0" w:lastRow="0" w:firstColumn="0" w:lastColumn="1" w:oddVBand="0" w:evenVBand="0" w:oddHBand="0" w:evenHBand="0" w:firstRowFirstColumn="0" w:firstRowLastColumn="0" w:lastRowFirstColumn="0" w:lastRowLastColumn="1"/>
            <w:tcW w:w="1134" w:type="dxa"/>
          </w:tcPr>
          <w:p w:rsidR="00A3230C" w:rsidRPr="00BE5A20" w:rsidRDefault="00A3230C" w:rsidP="00BF22D8">
            <w:pPr>
              <w:spacing w:after="0"/>
            </w:pPr>
            <w:r w:rsidRPr="00BE5A20">
              <w:t>30,5</w:t>
            </w:r>
          </w:p>
        </w:tc>
      </w:tr>
    </w:tbl>
    <w:p w:rsidR="0047423E" w:rsidRPr="00BE5A20" w:rsidRDefault="0047423E" w:rsidP="00DF43DA">
      <w:pPr>
        <w:pStyle w:val="Zdroj"/>
      </w:pPr>
      <w:r w:rsidRPr="00BE5A20">
        <w:t xml:space="preserve">Zdroj: </w:t>
      </w:r>
      <w:bookmarkStart w:id="28" w:name="_Hlk516419921"/>
      <w:r w:rsidR="00A11D67" w:rsidRPr="00BE5A20">
        <w:t xml:space="preserve">ČSÚ – </w:t>
      </w:r>
      <w:r w:rsidRPr="00BE5A20">
        <w:t>Strukturální</w:t>
      </w:r>
      <w:r w:rsidR="00A11D67" w:rsidRPr="00BE5A20">
        <w:t xml:space="preserve"> </w:t>
      </w:r>
      <w:r w:rsidRPr="00BE5A20">
        <w:t xml:space="preserve">šetření </w:t>
      </w:r>
      <w:proofErr w:type="spellStart"/>
      <w:r w:rsidR="003F24A2" w:rsidRPr="00BE5A20">
        <w:t>Agrocensus</w:t>
      </w:r>
      <w:proofErr w:type="spellEnd"/>
      <w:r w:rsidRPr="00BE5A20">
        <w:t xml:space="preserve"> 1995, 2000, </w:t>
      </w:r>
      <w:bookmarkEnd w:id="28"/>
      <w:r w:rsidRPr="00BE5A20">
        <w:t>2010 a F</w:t>
      </w:r>
      <w:r w:rsidR="00A3230C" w:rsidRPr="00BE5A20">
        <w:t xml:space="preserve">arm </w:t>
      </w:r>
      <w:proofErr w:type="spellStart"/>
      <w:r w:rsidR="00A3230C" w:rsidRPr="00BE5A20">
        <w:t>Structure</w:t>
      </w:r>
      <w:proofErr w:type="spellEnd"/>
      <w:r w:rsidR="00A3230C" w:rsidRPr="00BE5A20">
        <w:t xml:space="preserve"> </w:t>
      </w:r>
      <w:proofErr w:type="spellStart"/>
      <w:r w:rsidR="00A3230C" w:rsidRPr="00BE5A20">
        <w:t>Survey</w:t>
      </w:r>
      <w:proofErr w:type="spellEnd"/>
      <w:r w:rsidRPr="00BE5A20">
        <w:t xml:space="preserve"> </w:t>
      </w:r>
      <w:bookmarkStart w:id="29" w:name="_Hlk516419961"/>
      <w:r w:rsidRPr="00BE5A20">
        <w:t>2003, 2005, 2007</w:t>
      </w:r>
      <w:r w:rsidR="00A3230C" w:rsidRPr="00BE5A20">
        <w:t>, 2013</w:t>
      </w:r>
      <w:r w:rsidR="003F24A2" w:rsidRPr="00BE5A20">
        <w:t>, 2016</w:t>
      </w:r>
      <w:bookmarkEnd w:id="29"/>
      <w:r w:rsidR="00A11D67" w:rsidRPr="00BE5A20">
        <w:t>, zpracování ÚZEI</w:t>
      </w:r>
    </w:p>
    <w:p w:rsidR="001947EB" w:rsidRPr="005634DB" w:rsidRDefault="001947EB" w:rsidP="005634DB">
      <w:pPr>
        <w:pStyle w:val="Nadpis6"/>
      </w:pPr>
      <w:bookmarkStart w:id="30" w:name="_Hlk515877241"/>
      <w:bookmarkStart w:id="31" w:name="_Toc525821143"/>
      <w:r w:rsidRPr="005634DB">
        <w:t>Věková struktura vedoucích pracovníků v zemědělství</w:t>
      </w:r>
      <w:bookmarkEnd w:id="31"/>
    </w:p>
    <w:bookmarkEnd w:id="30"/>
    <w:p w:rsidR="00413603" w:rsidRDefault="00413603" w:rsidP="002B00B0">
      <w:r w:rsidRPr="00BE5A20">
        <w:t xml:space="preserve">Pokud se zaměříme na </w:t>
      </w:r>
      <w:r w:rsidRPr="001947EB">
        <w:t>mladé vedoucí a manažery zemědělských podniků</w:t>
      </w:r>
      <w:r w:rsidRPr="00BE5A20">
        <w:t>, lze konstatovat, že se ani zde situace nezlepšuje.</w:t>
      </w:r>
      <w:r w:rsidR="00E5302B" w:rsidRPr="00BE5A20">
        <w:t xml:space="preserve"> Zatímco v roce 20</w:t>
      </w:r>
      <w:r w:rsidR="00BF22D8" w:rsidRPr="00BE5A20">
        <w:t>10</w:t>
      </w:r>
      <w:r w:rsidR="00E5302B" w:rsidRPr="00BE5A20">
        <w:t xml:space="preserve"> byl podíl podniků mladých manažerů do 35 let </w:t>
      </w:r>
      <w:r w:rsidR="00BF22D8" w:rsidRPr="00BE5A20">
        <w:t>11</w:t>
      </w:r>
      <w:r w:rsidR="00E5302B" w:rsidRPr="00BE5A20">
        <w:t>,</w:t>
      </w:r>
      <w:r w:rsidR="00BF22D8" w:rsidRPr="00BE5A20">
        <w:t>7</w:t>
      </w:r>
      <w:r w:rsidR="00E5302B" w:rsidRPr="00BE5A20">
        <w:t xml:space="preserve"> %, v roce 2016 činil pouze 4,4 %.</w:t>
      </w:r>
      <w:r w:rsidR="00F93C86" w:rsidRPr="00BE5A20">
        <w:t xml:space="preserve"> </w:t>
      </w:r>
      <w:r w:rsidR="00BF22D8" w:rsidRPr="00BE5A20">
        <w:t>Celkově došlo k poklesu podílu všech věkových kategorií v důsledku nárůstu podílu nejstarších zemědělců –</w:t>
      </w:r>
      <w:r w:rsidR="00F93C86" w:rsidRPr="00BE5A20">
        <w:t xml:space="preserve"> výrazně</w:t>
      </w:r>
      <w:r w:rsidR="00BF22D8" w:rsidRPr="00BE5A20">
        <w:t xml:space="preserve"> totiž</w:t>
      </w:r>
      <w:r w:rsidR="00F93C86" w:rsidRPr="00BE5A20">
        <w:t xml:space="preserve"> narostl podíl podniků vedených zemědělci staršími 65 let</w:t>
      </w:r>
      <w:r w:rsidR="00BF22D8" w:rsidRPr="00BE5A20">
        <w:t xml:space="preserve"> (z 12,8 % na 26,8 %)</w:t>
      </w:r>
      <w:r w:rsidR="00F93C86" w:rsidRPr="00BE5A20">
        <w:t xml:space="preserve">. </w:t>
      </w:r>
    </w:p>
    <w:p w:rsidR="00313492" w:rsidRPr="00BE5A20" w:rsidRDefault="001947EB" w:rsidP="002B00B0">
      <w:r>
        <w:t>P</w:t>
      </w:r>
      <w:r w:rsidR="00313492">
        <w:t>odíváme</w:t>
      </w:r>
      <w:r>
        <w:t>-li se</w:t>
      </w:r>
      <w:r w:rsidR="00313492">
        <w:t xml:space="preserve"> na strukturu roku 2016, kde je již možné zhodnotit kategorii mladých zemědělců do 40 let věku, poměr mladých na celkovém počtu výrazně naroste na 10,2 %. Celkem v tomto roce existovalo 2 710 farem, které obhospodařovaly 11,9 % výměry ČR (celkem 410 340 ha). V průměru </w:t>
      </w:r>
      <w:r w:rsidR="0084004D">
        <w:t>chovali 79,5 dobytčích jednotek a zaměstnávali 3,95 AWU.</w:t>
      </w:r>
      <w:r w:rsidR="00831688">
        <w:t xml:space="preserve"> SO činila v průměru 216.4 tisíc EUR.</w:t>
      </w:r>
    </w:p>
    <w:p w:rsidR="003345A2" w:rsidRPr="00BE5A20" w:rsidRDefault="006D404F" w:rsidP="005634DB">
      <w:pPr>
        <w:pStyle w:val="Nadpis6"/>
      </w:pPr>
      <w:bookmarkStart w:id="32" w:name="_Toc525821144"/>
      <w:r>
        <w:t>V</w:t>
      </w:r>
      <w:r w:rsidR="003345A2" w:rsidRPr="00BE5A20">
        <w:t>zdělanostní struktura</w:t>
      </w:r>
      <w:r>
        <w:t xml:space="preserve"> </w:t>
      </w:r>
      <w:r w:rsidRPr="005634DB">
        <w:t>vedoucích pracovníků v zemědělství</w:t>
      </w:r>
      <w:bookmarkEnd w:id="32"/>
    </w:p>
    <w:p w:rsidR="003345A2" w:rsidRPr="00BE5A20" w:rsidRDefault="003345A2" w:rsidP="003345A2">
      <w:r w:rsidRPr="00BE5A20">
        <w:t>Co se týče vzdělanostní struktury manažerů v zemědělství, je patrné, že nejvyšší zastoupení mají vedoucí pracovníci zemědělských podniků pouze s praktickými zkušenostmi (v oblasti zemědělství), i když se jejich podíl snižoval, a to v důsledku nárůstu podílu pracovníků s úplným středním vzděláním zakončeným maturitou, a s vyšším a vysokoškolským vzděláním. Poměrně setrvalý, nepatrně klesající, podíl si v těchto letech ponechávali pracovníci se základním vzděláním. Na základě dlouhodobých trendů lze předpokládat pozvolné zlepšování vzdělanostní struktury zemědělců, samotný charakter zemědělské práce však do jisté míry determinuje, že vzdělanostní úroveň pracovníků v zemědělství zůstává nižší než v celém NH.</w:t>
      </w:r>
    </w:p>
    <w:p w:rsidR="003345A2" w:rsidRPr="00BE5A20" w:rsidRDefault="003345A2" w:rsidP="003345A2">
      <w:r w:rsidRPr="00BE5A20">
        <w:t>Dále se ukazuje, že vzdělání vedoucích pracovníků zemědělských podniků se zcela jasně lišilo v závislosti na právní formě podniku. V podnicích právnických osob dominovalo úplné vzdělání ve všech sledovaných letech (pro rok 2005 nebylo rozdělení dostupné), i když se podíl snižoval (z 81,7 % v roce 2007 na 78,3 % v roce 2016). Pouze praktické zkušenosti byly hlavním typem zemědělského vzdělání v případě vedoucích podniků fyzických osob (v roce 2007 byl tento podíl 53,7 % a o 9 let později už jenom 42,8 %). Nicméně z hlediska trendů je patrné, že i v podnicích s touto právní formou začíná být větší podíl vedoucích s vyšším zemědělským vzděláním. V roce 2007 bylo v podnicích fyzických osob pouze 22,4 % vedoucích s úplným vzděláním, v roce 2016 jich již bylo 33,4 %. Samotné praktické zkušenosti tak pro vedení podniku nemusí do budoucna dostačovat.</w:t>
      </w:r>
    </w:p>
    <w:p w:rsidR="003345A2" w:rsidRPr="00BE5A20" w:rsidRDefault="003345A2" w:rsidP="003345A2">
      <w:pPr>
        <w:pStyle w:val="Titulek"/>
      </w:pPr>
      <w:bookmarkStart w:id="33" w:name="_Toc525821171"/>
      <w:r w:rsidRPr="00BE5A20">
        <w:t xml:space="preserve">Tabulka </w:t>
      </w:r>
      <w:r w:rsidR="00805812">
        <w:rPr>
          <w:noProof/>
        </w:rPr>
        <w:fldChar w:fldCharType="begin"/>
      </w:r>
      <w:r w:rsidR="00805812">
        <w:rPr>
          <w:noProof/>
        </w:rPr>
        <w:instrText xml:space="preserve"> AUTONUM  </w:instrText>
      </w:r>
      <w:r w:rsidR="00805812">
        <w:rPr>
          <w:noProof/>
        </w:rPr>
        <w:fldChar w:fldCharType="end"/>
      </w:r>
      <w:r w:rsidRPr="00BE5A20">
        <w:t xml:space="preserve"> Vývoj vzdělanostní struktury manažerů zemědělských podniků</w:t>
      </w:r>
      <w:bookmarkEnd w:id="33"/>
    </w:p>
    <w:tbl>
      <w:tblPr>
        <w:tblStyle w:val="Tmavtabulkasmkou5zvraznn3"/>
        <w:tblW w:w="9070" w:type="dxa"/>
        <w:tblLook w:val="04A0" w:firstRow="1" w:lastRow="0" w:firstColumn="1" w:lastColumn="0" w:noHBand="0" w:noVBand="1"/>
      </w:tblPr>
      <w:tblGrid>
        <w:gridCol w:w="1966"/>
        <w:gridCol w:w="869"/>
        <w:gridCol w:w="1247"/>
        <w:gridCol w:w="1247"/>
        <w:gridCol w:w="1247"/>
        <w:gridCol w:w="1247"/>
        <w:gridCol w:w="1247"/>
      </w:tblGrid>
      <w:tr w:rsidR="003345A2" w:rsidRPr="00BE5A20" w:rsidTr="00CF623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66" w:type="dxa"/>
            <w:hideMark/>
          </w:tcPr>
          <w:p w:rsidR="003345A2" w:rsidRPr="00BE5A20" w:rsidRDefault="003345A2" w:rsidP="00CF6239">
            <w:pPr>
              <w:keepNext/>
              <w:rPr>
                <w:rFonts w:eastAsia="Times New Roman"/>
                <w:lang w:eastAsia="en-GB"/>
              </w:rPr>
            </w:pPr>
            <w:r w:rsidRPr="00BE5A20">
              <w:t> </w:t>
            </w:r>
          </w:p>
        </w:tc>
        <w:tc>
          <w:tcPr>
            <w:tcW w:w="869" w:type="dxa"/>
            <w:hideMark/>
          </w:tcPr>
          <w:p w:rsidR="003345A2" w:rsidRPr="00BE5A20" w:rsidRDefault="003345A2" w:rsidP="00CF6239">
            <w:pPr>
              <w:keepNext/>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BE5A20">
              <w:t> </w:t>
            </w:r>
          </w:p>
        </w:tc>
        <w:tc>
          <w:tcPr>
            <w:tcW w:w="1247" w:type="dxa"/>
            <w:hideMark/>
          </w:tcPr>
          <w:p w:rsidR="003345A2" w:rsidRPr="00BE5A20" w:rsidRDefault="003345A2" w:rsidP="00CF6239">
            <w:pPr>
              <w:keepNext/>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BE5A20">
              <w:t>2005</w:t>
            </w:r>
          </w:p>
        </w:tc>
        <w:tc>
          <w:tcPr>
            <w:tcW w:w="1247" w:type="dxa"/>
            <w:hideMark/>
          </w:tcPr>
          <w:p w:rsidR="003345A2" w:rsidRPr="00BE5A20" w:rsidRDefault="003345A2" w:rsidP="00CF6239">
            <w:pPr>
              <w:keepNext/>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BE5A20">
              <w:t>2007</w:t>
            </w:r>
          </w:p>
        </w:tc>
        <w:tc>
          <w:tcPr>
            <w:tcW w:w="1247" w:type="dxa"/>
            <w:hideMark/>
          </w:tcPr>
          <w:p w:rsidR="003345A2" w:rsidRPr="00BE5A20" w:rsidRDefault="003345A2" w:rsidP="00CF6239">
            <w:pPr>
              <w:keepNext/>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BE5A20">
              <w:t>2010</w:t>
            </w:r>
          </w:p>
        </w:tc>
        <w:tc>
          <w:tcPr>
            <w:tcW w:w="1247" w:type="dxa"/>
            <w:hideMark/>
          </w:tcPr>
          <w:p w:rsidR="003345A2" w:rsidRPr="00BE5A20" w:rsidRDefault="003345A2" w:rsidP="00CF6239">
            <w:pPr>
              <w:keepNext/>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BE5A20">
              <w:t>2013</w:t>
            </w:r>
          </w:p>
        </w:tc>
        <w:tc>
          <w:tcPr>
            <w:tcW w:w="1247" w:type="dxa"/>
            <w:hideMark/>
          </w:tcPr>
          <w:p w:rsidR="003345A2" w:rsidRPr="00BE5A20" w:rsidRDefault="003345A2" w:rsidP="00CF6239">
            <w:pPr>
              <w:keepNext/>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BE5A20">
              <w:t>2016</w:t>
            </w:r>
          </w:p>
        </w:tc>
      </w:tr>
      <w:tr w:rsidR="003345A2" w:rsidRPr="00BE5A20" w:rsidTr="00CF623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66" w:type="dxa"/>
            <w:vMerge w:val="restart"/>
            <w:hideMark/>
          </w:tcPr>
          <w:p w:rsidR="003345A2" w:rsidRPr="00BE5A20" w:rsidRDefault="003345A2" w:rsidP="00CF6239">
            <w:pPr>
              <w:keepNext/>
              <w:rPr>
                <w:rFonts w:eastAsia="Times New Roman"/>
                <w:lang w:eastAsia="en-GB"/>
              </w:rPr>
            </w:pPr>
            <w:r w:rsidRPr="00BE5A20">
              <w:t>Pouze praktické zkušenosti</w:t>
            </w:r>
          </w:p>
        </w:tc>
        <w:tc>
          <w:tcPr>
            <w:tcW w:w="869"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počet</w:t>
            </w:r>
          </w:p>
        </w:tc>
        <w:tc>
          <w:tcPr>
            <w:tcW w:w="1247"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23 360</w:t>
            </w:r>
          </w:p>
        </w:tc>
        <w:tc>
          <w:tcPr>
            <w:tcW w:w="1247"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19 628</w:t>
            </w:r>
          </w:p>
        </w:tc>
        <w:tc>
          <w:tcPr>
            <w:tcW w:w="1247"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9 913</w:t>
            </w:r>
          </w:p>
        </w:tc>
        <w:tc>
          <w:tcPr>
            <w:tcW w:w="1247"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12 254</w:t>
            </w:r>
          </w:p>
        </w:tc>
        <w:tc>
          <w:tcPr>
            <w:tcW w:w="1247"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11 347</w:t>
            </w:r>
          </w:p>
        </w:tc>
      </w:tr>
      <w:tr w:rsidR="003345A2" w:rsidRPr="00BE5A20" w:rsidTr="00CF6239">
        <w:trPr>
          <w:trHeight w:val="315"/>
        </w:trPr>
        <w:tc>
          <w:tcPr>
            <w:cnfStyle w:val="001000000000" w:firstRow="0" w:lastRow="0" w:firstColumn="1" w:lastColumn="0" w:oddVBand="0" w:evenVBand="0" w:oddHBand="0" w:evenHBand="0" w:firstRowFirstColumn="0" w:firstRowLastColumn="0" w:lastRowFirstColumn="0" w:lastRowLastColumn="0"/>
            <w:tcW w:w="1966" w:type="dxa"/>
            <w:vMerge/>
            <w:hideMark/>
          </w:tcPr>
          <w:p w:rsidR="003345A2" w:rsidRPr="00BE5A20" w:rsidRDefault="003345A2" w:rsidP="00CF6239">
            <w:pPr>
              <w:keepNext/>
              <w:rPr>
                <w:lang w:eastAsia="en-GB"/>
              </w:rPr>
            </w:pPr>
          </w:p>
        </w:tc>
        <w:tc>
          <w:tcPr>
            <w:tcW w:w="869"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podíl</w:t>
            </w:r>
          </w:p>
        </w:tc>
        <w:tc>
          <w:tcPr>
            <w:tcW w:w="1247"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55,3 %</w:t>
            </w:r>
          </w:p>
        </w:tc>
        <w:tc>
          <w:tcPr>
            <w:tcW w:w="1247"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50,6 %</w:t>
            </w:r>
          </w:p>
        </w:tc>
        <w:tc>
          <w:tcPr>
            <w:tcW w:w="1247"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43,4 %</w:t>
            </w:r>
          </w:p>
        </w:tc>
        <w:tc>
          <w:tcPr>
            <w:tcW w:w="1247"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46,7 %</w:t>
            </w:r>
          </w:p>
        </w:tc>
        <w:tc>
          <w:tcPr>
            <w:tcW w:w="1247"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42,8 %</w:t>
            </w:r>
          </w:p>
        </w:tc>
      </w:tr>
      <w:tr w:rsidR="003345A2" w:rsidRPr="00BE5A20" w:rsidTr="00CF623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66" w:type="dxa"/>
            <w:vMerge w:val="restart"/>
            <w:hideMark/>
          </w:tcPr>
          <w:p w:rsidR="003345A2" w:rsidRPr="00BE5A20" w:rsidRDefault="003345A2" w:rsidP="00CF6239">
            <w:pPr>
              <w:keepNext/>
              <w:rPr>
                <w:rFonts w:eastAsia="Times New Roman"/>
                <w:lang w:eastAsia="en-GB"/>
              </w:rPr>
            </w:pPr>
            <w:r w:rsidRPr="00BE5A20">
              <w:t>Základní</w:t>
            </w:r>
            <w:r w:rsidRPr="00BE5A20">
              <w:rPr>
                <w:vertAlign w:val="superscript"/>
              </w:rPr>
              <w:t>1)</w:t>
            </w:r>
          </w:p>
        </w:tc>
        <w:tc>
          <w:tcPr>
            <w:tcW w:w="869"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počet</w:t>
            </w:r>
          </w:p>
        </w:tc>
        <w:tc>
          <w:tcPr>
            <w:tcW w:w="1247"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8 260</w:t>
            </w:r>
          </w:p>
        </w:tc>
        <w:tc>
          <w:tcPr>
            <w:tcW w:w="1247"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7 474</w:t>
            </w:r>
          </w:p>
        </w:tc>
        <w:tc>
          <w:tcPr>
            <w:tcW w:w="1247"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4 482</w:t>
            </w:r>
          </w:p>
        </w:tc>
        <w:tc>
          <w:tcPr>
            <w:tcW w:w="1247"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4 905</w:t>
            </w:r>
          </w:p>
        </w:tc>
        <w:tc>
          <w:tcPr>
            <w:tcW w:w="1247"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4 908</w:t>
            </w:r>
          </w:p>
        </w:tc>
      </w:tr>
      <w:tr w:rsidR="003345A2" w:rsidRPr="00BE5A20" w:rsidTr="00CF6239">
        <w:trPr>
          <w:trHeight w:val="315"/>
        </w:trPr>
        <w:tc>
          <w:tcPr>
            <w:cnfStyle w:val="001000000000" w:firstRow="0" w:lastRow="0" w:firstColumn="1" w:lastColumn="0" w:oddVBand="0" w:evenVBand="0" w:oddHBand="0" w:evenHBand="0" w:firstRowFirstColumn="0" w:firstRowLastColumn="0" w:lastRowFirstColumn="0" w:lastRowLastColumn="0"/>
            <w:tcW w:w="1966" w:type="dxa"/>
            <w:vMerge/>
            <w:hideMark/>
          </w:tcPr>
          <w:p w:rsidR="003345A2" w:rsidRPr="00BE5A20" w:rsidRDefault="003345A2" w:rsidP="00CF6239">
            <w:pPr>
              <w:keepNext/>
              <w:rPr>
                <w:lang w:eastAsia="en-GB"/>
              </w:rPr>
            </w:pPr>
          </w:p>
        </w:tc>
        <w:tc>
          <w:tcPr>
            <w:tcW w:w="869"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podíl</w:t>
            </w:r>
          </w:p>
        </w:tc>
        <w:tc>
          <w:tcPr>
            <w:tcW w:w="1247"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19,6 %</w:t>
            </w:r>
          </w:p>
        </w:tc>
        <w:tc>
          <w:tcPr>
            <w:tcW w:w="1247"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19,3 %</w:t>
            </w:r>
          </w:p>
        </w:tc>
        <w:tc>
          <w:tcPr>
            <w:tcW w:w="1247"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19,6 %</w:t>
            </w:r>
          </w:p>
        </w:tc>
        <w:tc>
          <w:tcPr>
            <w:tcW w:w="1247"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18,7 %</w:t>
            </w:r>
          </w:p>
        </w:tc>
        <w:tc>
          <w:tcPr>
            <w:tcW w:w="1247"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18,5 %</w:t>
            </w:r>
          </w:p>
        </w:tc>
      </w:tr>
      <w:tr w:rsidR="003345A2" w:rsidRPr="00BE5A20" w:rsidTr="00CF623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66" w:type="dxa"/>
            <w:vMerge w:val="restart"/>
            <w:hideMark/>
          </w:tcPr>
          <w:p w:rsidR="003345A2" w:rsidRPr="00BE5A20" w:rsidRDefault="003345A2" w:rsidP="00CF6239">
            <w:pPr>
              <w:keepNext/>
              <w:rPr>
                <w:rFonts w:eastAsia="Times New Roman"/>
                <w:lang w:eastAsia="en-GB"/>
              </w:rPr>
            </w:pPr>
            <w:r w:rsidRPr="00BE5A20">
              <w:t>Úplné</w:t>
            </w:r>
            <w:r w:rsidRPr="00BE5A20">
              <w:rPr>
                <w:vertAlign w:val="superscript"/>
              </w:rPr>
              <w:t>2)</w:t>
            </w:r>
          </w:p>
        </w:tc>
        <w:tc>
          <w:tcPr>
            <w:tcW w:w="869"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počet</w:t>
            </w:r>
          </w:p>
        </w:tc>
        <w:tc>
          <w:tcPr>
            <w:tcW w:w="1247"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10 630</w:t>
            </w:r>
          </w:p>
        </w:tc>
        <w:tc>
          <w:tcPr>
            <w:tcW w:w="1247"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10 424</w:t>
            </w:r>
          </w:p>
        </w:tc>
        <w:tc>
          <w:tcPr>
            <w:tcW w:w="1247"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8 469</w:t>
            </w:r>
          </w:p>
        </w:tc>
        <w:tc>
          <w:tcPr>
            <w:tcW w:w="1247"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9 086</w:t>
            </w:r>
          </w:p>
        </w:tc>
        <w:tc>
          <w:tcPr>
            <w:tcW w:w="1247"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10 271</w:t>
            </w:r>
          </w:p>
        </w:tc>
      </w:tr>
      <w:tr w:rsidR="003345A2" w:rsidRPr="00BE5A20" w:rsidTr="00CF6239">
        <w:trPr>
          <w:trHeight w:val="315"/>
        </w:trPr>
        <w:tc>
          <w:tcPr>
            <w:cnfStyle w:val="001000000000" w:firstRow="0" w:lastRow="0" w:firstColumn="1" w:lastColumn="0" w:oddVBand="0" w:evenVBand="0" w:oddHBand="0" w:evenHBand="0" w:firstRowFirstColumn="0" w:firstRowLastColumn="0" w:lastRowFirstColumn="0" w:lastRowLastColumn="0"/>
            <w:tcW w:w="1966" w:type="dxa"/>
            <w:vMerge/>
            <w:hideMark/>
          </w:tcPr>
          <w:p w:rsidR="003345A2" w:rsidRPr="00BE5A20" w:rsidRDefault="003345A2" w:rsidP="00CF6239">
            <w:pPr>
              <w:keepNext/>
              <w:rPr>
                <w:lang w:eastAsia="en-GB"/>
              </w:rPr>
            </w:pPr>
          </w:p>
        </w:tc>
        <w:tc>
          <w:tcPr>
            <w:tcW w:w="869"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podíl</w:t>
            </w:r>
          </w:p>
        </w:tc>
        <w:tc>
          <w:tcPr>
            <w:tcW w:w="1247"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25,2 %</w:t>
            </w:r>
          </w:p>
        </w:tc>
        <w:tc>
          <w:tcPr>
            <w:tcW w:w="1247"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26,9 %</w:t>
            </w:r>
          </w:p>
        </w:tc>
        <w:tc>
          <w:tcPr>
            <w:tcW w:w="1247"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37,0 %</w:t>
            </w:r>
          </w:p>
        </w:tc>
        <w:tc>
          <w:tcPr>
            <w:tcW w:w="1247"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34,6 %</w:t>
            </w:r>
          </w:p>
        </w:tc>
        <w:tc>
          <w:tcPr>
            <w:tcW w:w="1247"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38,7 %</w:t>
            </w:r>
          </w:p>
        </w:tc>
      </w:tr>
      <w:tr w:rsidR="003345A2" w:rsidRPr="00BE5A20" w:rsidTr="00CF623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66" w:type="dxa"/>
            <w:vMerge w:val="restart"/>
            <w:hideMark/>
          </w:tcPr>
          <w:p w:rsidR="003345A2" w:rsidRPr="00BE5A20" w:rsidRDefault="003345A2" w:rsidP="00CF6239">
            <w:pPr>
              <w:keepNext/>
              <w:rPr>
                <w:rFonts w:eastAsia="Times New Roman"/>
                <w:lang w:eastAsia="en-GB"/>
              </w:rPr>
            </w:pPr>
            <w:r w:rsidRPr="00BE5A20">
              <w:t>Celkem</w:t>
            </w:r>
          </w:p>
        </w:tc>
        <w:tc>
          <w:tcPr>
            <w:tcW w:w="869"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počet</w:t>
            </w:r>
          </w:p>
        </w:tc>
        <w:tc>
          <w:tcPr>
            <w:tcW w:w="1247"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42 250</w:t>
            </w:r>
          </w:p>
        </w:tc>
        <w:tc>
          <w:tcPr>
            <w:tcW w:w="1247"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38 793</w:t>
            </w:r>
          </w:p>
        </w:tc>
        <w:tc>
          <w:tcPr>
            <w:tcW w:w="1247"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22 864</w:t>
            </w:r>
          </w:p>
        </w:tc>
        <w:tc>
          <w:tcPr>
            <w:tcW w:w="1247"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26 246</w:t>
            </w:r>
          </w:p>
        </w:tc>
        <w:tc>
          <w:tcPr>
            <w:tcW w:w="1247" w:type="dxa"/>
            <w:hideMark/>
          </w:tcPr>
          <w:p w:rsidR="003345A2" w:rsidRPr="00BE5A20" w:rsidRDefault="003345A2" w:rsidP="00CF6239">
            <w:pPr>
              <w:keepNext/>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E5A20">
              <w:t>26 525</w:t>
            </w:r>
          </w:p>
        </w:tc>
      </w:tr>
      <w:tr w:rsidR="003345A2" w:rsidRPr="00BE5A20" w:rsidTr="00CF6239">
        <w:trPr>
          <w:trHeight w:val="315"/>
        </w:trPr>
        <w:tc>
          <w:tcPr>
            <w:cnfStyle w:val="001000000000" w:firstRow="0" w:lastRow="0" w:firstColumn="1" w:lastColumn="0" w:oddVBand="0" w:evenVBand="0" w:oddHBand="0" w:evenHBand="0" w:firstRowFirstColumn="0" w:firstRowLastColumn="0" w:lastRowFirstColumn="0" w:lastRowLastColumn="0"/>
            <w:tcW w:w="1966" w:type="dxa"/>
            <w:vMerge/>
            <w:hideMark/>
          </w:tcPr>
          <w:p w:rsidR="003345A2" w:rsidRPr="00BE5A20" w:rsidRDefault="003345A2" w:rsidP="00CF6239">
            <w:pPr>
              <w:keepNext/>
              <w:rPr>
                <w:lang w:eastAsia="en-GB"/>
              </w:rPr>
            </w:pPr>
          </w:p>
        </w:tc>
        <w:tc>
          <w:tcPr>
            <w:tcW w:w="869"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podíl</w:t>
            </w:r>
          </w:p>
        </w:tc>
        <w:tc>
          <w:tcPr>
            <w:tcW w:w="1247"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100,0 %</w:t>
            </w:r>
          </w:p>
        </w:tc>
        <w:tc>
          <w:tcPr>
            <w:tcW w:w="1247"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96,7 %</w:t>
            </w:r>
          </w:p>
        </w:tc>
        <w:tc>
          <w:tcPr>
            <w:tcW w:w="1247"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100,0 %</w:t>
            </w:r>
          </w:p>
        </w:tc>
        <w:tc>
          <w:tcPr>
            <w:tcW w:w="1247"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100,0 %</w:t>
            </w:r>
          </w:p>
        </w:tc>
        <w:tc>
          <w:tcPr>
            <w:tcW w:w="1247" w:type="dxa"/>
            <w:hideMark/>
          </w:tcPr>
          <w:p w:rsidR="003345A2" w:rsidRPr="00BE5A20" w:rsidRDefault="003345A2" w:rsidP="00CF6239">
            <w:pPr>
              <w:keepNex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E5A20">
              <w:t>100,0 %</w:t>
            </w:r>
          </w:p>
        </w:tc>
      </w:tr>
    </w:tbl>
    <w:p w:rsidR="003345A2" w:rsidRPr="00BE5A20" w:rsidRDefault="003345A2" w:rsidP="003345A2">
      <w:pPr>
        <w:pStyle w:val="Zdroj"/>
        <w:keepNext/>
        <w:spacing w:after="0"/>
      </w:pPr>
      <w:r w:rsidRPr="00BE5A20">
        <w:t>1) Střední vzdělání s výučním listem; rok 2007 Učební obory</w:t>
      </w:r>
    </w:p>
    <w:p w:rsidR="003345A2" w:rsidRPr="00BE5A20" w:rsidRDefault="003345A2" w:rsidP="003345A2">
      <w:pPr>
        <w:pStyle w:val="Zdroj"/>
        <w:keepNext/>
        <w:spacing w:after="0"/>
      </w:pPr>
      <w:r w:rsidRPr="00BE5A20">
        <w:t>2) Střední vzdělání s maturitní zkouškou, vyšší odborné a vysokoškolské vzdělání; rok 2007 Střední s maturitou + Vyšší a vysokoškolské</w:t>
      </w:r>
    </w:p>
    <w:p w:rsidR="003345A2" w:rsidRPr="00BE5A20" w:rsidRDefault="003345A2" w:rsidP="003345A2">
      <w:pPr>
        <w:pStyle w:val="Zdroj"/>
        <w:keepNext/>
        <w:spacing w:after="0"/>
      </w:pPr>
      <w:r w:rsidRPr="00BE5A20">
        <w:t>Pozn.: V letech 2007 tvoří zbytek do 100 % rekvalifikace</w:t>
      </w:r>
    </w:p>
    <w:p w:rsidR="003345A2" w:rsidRDefault="003345A2" w:rsidP="003345A2">
      <w:pPr>
        <w:pStyle w:val="Zdroj"/>
      </w:pPr>
      <w:r w:rsidRPr="00BE5A20">
        <w:t xml:space="preserve">Zdroj: </w:t>
      </w:r>
      <w:proofErr w:type="gramStart"/>
      <w:r w:rsidRPr="00BE5A20">
        <w:t xml:space="preserve">EUROSTAT - </w:t>
      </w:r>
      <w:proofErr w:type="spellStart"/>
      <w:r w:rsidRPr="00BE5A20">
        <w:t>Agricultural</w:t>
      </w:r>
      <w:proofErr w:type="spellEnd"/>
      <w:proofErr w:type="gramEnd"/>
      <w:r w:rsidRPr="00BE5A20">
        <w:t xml:space="preserve"> </w:t>
      </w:r>
      <w:proofErr w:type="spellStart"/>
      <w:r w:rsidRPr="00BE5A20">
        <w:t>training</w:t>
      </w:r>
      <w:proofErr w:type="spellEnd"/>
      <w:r w:rsidRPr="00BE5A20">
        <w:t xml:space="preserve"> of farm </w:t>
      </w:r>
      <w:proofErr w:type="spellStart"/>
      <w:r w:rsidRPr="00BE5A20">
        <w:t>managers</w:t>
      </w:r>
      <w:proofErr w:type="spellEnd"/>
      <w:r w:rsidRPr="00BE5A20">
        <w:t xml:space="preserve">: </w:t>
      </w:r>
      <w:proofErr w:type="spellStart"/>
      <w:r w:rsidRPr="00BE5A20">
        <w:t>number</w:t>
      </w:r>
      <w:proofErr w:type="spellEnd"/>
      <w:r w:rsidRPr="00BE5A20">
        <w:t xml:space="preserve"> of </w:t>
      </w:r>
      <w:proofErr w:type="spellStart"/>
      <w:r w:rsidRPr="00BE5A20">
        <w:t>farms</w:t>
      </w:r>
      <w:proofErr w:type="spellEnd"/>
      <w:r w:rsidRPr="00BE5A20">
        <w:t xml:space="preserve">, </w:t>
      </w:r>
      <w:proofErr w:type="spellStart"/>
      <w:r w:rsidRPr="00BE5A20">
        <w:t>agricultural</w:t>
      </w:r>
      <w:proofErr w:type="spellEnd"/>
      <w:r w:rsidRPr="00BE5A20">
        <w:t xml:space="preserve"> area, </w:t>
      </w:r>
      <w:proofErr w:type="spellStart"/>
      <w:r w:rsidRPr="00BE5A20">
        <w:t>labour</w:t>
      </w:r>
      <w:proofErr w:type="spellEnd"/>
      <w:r w:rsidRPr="00BE5A20">
        <w:t xml:space="preserve"> </w:t>
      </w:r>
      <w:proofErr w:type="spellStart"/>
      <w:r w:rsidRPr="00BE5A20">
        <w:t>force</w:t>
      </w:r>
      <w:proofErr w:type="spellEnd"/>
      <w:r w:rsidRPr="00BE5A20">
        <w:t xml:space="preserve">, standard output (SO) and </w:t>
      </w:r>
      <w:proofErr w:type="spellStart"/>
      <w:r w:rsidRPr="00BE5A20">
        <w:t>livestock</w:t>
      </w:r>
      <w:proofErr w:type="spellEnd"/>
      <w:r w:rsidRPr="00BE5A20">
        <w:t xml:space="preserve"> (LSU) by </w:t>
      </w:r>
      <w:proofErr w:type="spellStart"/>
      <w:r w:rsidRPr="00BE5A20">
        <w:t>economic</w:t>
      </w:r>
      <w:proofErr w:type="spellEnd"/>
      <w:r w:rsidRPr="00BE5A20">
        <w:t xml:space="preserve"> </w:t>
      </w:r>
      <w:proofErr w:type="spellStart"/>
      <w:r w:rsidRPr="00BE5A20">
        <w:t>size</w:t>
      </w:r>
      <w:proofErr w:type="spellEnd"/>
      <w:r w:rsidRPr="00BE5A20">
        <w:t xml:space="preserve"> of farm (SO in Euro) [</w:t>
      </w:r>
      <w:proofErr w:type="spellStart"/>
      <w:r w:rsidRPr="00BE5A20">
        <w:t>ef_mptrainecs</w:t>
      </w:r>
      <w:proofErr w:type="spellEnd"/>
      <w:r w:rsidRPr="00BE5A20">
        <w:t xml:space="preserve">] (2016) ČSÚ – </w:t>
      </w:r>
      <w:proofErr w:type="spellStart"/>
      <w:r w:rsidRPr="00BE5A20">
        <w:t>Agrocenzus</w:t>
      </w:r>
      <w:proofErr w:type="spellEnd"/>
      <w:r w:rsidRPr="00BE5A20">
        <w:t xml:space="preserve"> 2010; ČSÚ – Strukturální šetření v zemědělství ČR 2007, 2013, 2016</w:t>
      </w:r>
    </w:p>
    <w:p w:rsidR="00C431D7" w:rsidRPr="00BE5A20" w:rsidRDefault="00C431D7" w:rsidP="003345A2">
      <w:pPr>
        <w:pStyle w:val="Zdroj"/>
      </w:pPr>
    </w:p>
    <w:p w:rsidR="00286C58" w:rsidRPr="00BE5A20" w:rsidRDefault="00A71C35" w:rsidP="005634DB">
      <w:pPr>
        <w:pStyle w:val="Nadpis6"/>
      </w:pPr>
      <w:bookmarkStart w:id="34" w:name="_Toc525821145"/>
      <w:r w:rsidRPr="00BE5A20">
        <w:t>Zaměstnanost v</w:t>
      </w:r>
      <w:r w:rsidR="00286C58" w:rsidRPr="00BE5A20">
        <w:t xml:space="preserve"> </w:t>
      </w:r>
      <w:r w:rsidRPr="00BE5A20">
        <w:t>podnicích</w:t>
      </w:r>
      <w:r w:rsidR="00286C58" w:rsidRPr="00BE5A20">
        <w:t xml:space="preserve"> mladých zemědělců</w:t>
      </w:r>
      <w:bookmarkEnd w:id="34"/>
    </w:p>
    <w:p w:rsidR="0097291C" w:rsidRPr="00BE5A20" w:rsidRDefault="00A71C35" w:rsidP="00964DC5">
      <w:pPr>
        <w:rPr>
          <w:b/>
          <w:sz w:val="28"/>
        </w:rPr>
      </w:pPr>
      <w:r w:rsidRPr="00BE5A20">
        <w:t>M</w:t>
      </w:r>
      <w:r w:rsidR="00EE4EC6" w:rsidRPr="00BE5A20">
        <w:t xml:space="preserve">ladí zemědělci do 35 let </w:t>
      </w:r>
      <w:r w:rsidR="000302DB" w:rsidRPr="00BE5A20">
        <w:t xml:space="preserve">zaměstnávají nejméně </w:t>
      </w:r>
      <w:r w:rsidR="005803A4" w:rsidRPr="00BE5A20">
        <w:t xml:space="preserve">placených </w:t>
      </w:r>
      <w:r w:rsidR="000302DB" w:rsidRPr="00BE5A20">
        <w:t>pracovníků (</w:t>
      </w:r>
      <w:r w:rsidR="005803A4" w:rsidRPr="00BE5A20">
        <w:t xml:space="preserve">ve vyjádření v </w:t>
      </w:r>
      <w:r w:rsidR="000302DB" w:rsidRPr="00BE5A20">
        <w:t>AWU). Nejvíce bylo</w:t>
      </w:r>
      <w:r w:rsidRPr="00BE5A20">
        <w:t xml:space="preserve"> v letech 2010, 2013 a 2016</w:t>
      </w:r>
      <w:r w:rsidR="000302DB" w:rsidRPr="00BE5A20">
        <w:t xml:space="preserve"> zaměstnáno AWU v podnicích s vedoucími od 35 do 54 let.</w:t>
      </w:r>
      <w:r w:rsidRPr="00BE5A20">
        <w:rPr>
          <w:rStyle w:val="Znakapoznpodarou"/>
        </w:rPr>
        <w:footnoteReference w:id="17"/>
      </w:r>
      <w:r w:rsidRPr="00BE5A20">
        <w:t xml:space="preserve"> Je tedy patrné, že placená pracovní síla není v těchto podnicích </w:t>
      </w:r>
      <w:r w:rsidR="00405A2A" w:rsidRPr="00BE5A20">
        <w:t xml:space="preserve">prozatím </w:t>
      </w:r>
      <w:r w:rsidRPr="00BE5A20">
        <w:t>tak důležitá</w:t>
      </w:r>
      <w:r w:rsidR="00405A2A" w:rsidRPr="00BE5A20">
        <w:t>, vzhledem k jejich fázi vývoje</w:t>
      </w:r>
      <w:r w:rsidRPr="00BE5A20">
        <w:t>.</w:t>
      </w:r>
      <w:r w:rsidR="00131BE2" w:rsidRPr="00BE5A20">
        <w:t xml:space="preserve"> Podle výzkumu ÚZEI (2018) neviděli mladí začínající zemědělci jako příliš problematické zajištění nekvalifikovaných i kvalifikovaných pracovníků. V obou případech se sice většiny respondentů zajišťování pracovníků </w:t>
      </w:r>
      <w:r w:rsidR="00ED6C1E" w:rsidRPr="00BE5A20">
        <w:t xml:space="preserve">při zahájení zemědělské činnosti </w:t>
      </w:r>
      <w:r w:rsidR="00131BE2" w:rsidRPr="00BE5A20">
        <w:t xml:space="preserve">netýkalo (nekvalifikované pracovníky neshánělo 52,2 %, tj. 266 z 510 respondentů, a kvalifikované 48,4 % respondentů), ale v především v případě nekvalifikovaných pracovníků spíše nebyly problémy (16,1 % respondentů odpovědělo „spíše ne“ a 7,8 % „rozhodně ne“). U kvalifikovaných pracovníků vidělo jako </w:t>
      </w:r>
      <w:r w:rsidR="0085670C" w:rsidRPr="00BE5A20">
        <w:t xml:space="preserve">rozhodně </w:t>
      </w:r>
      <w:r w:rsidR="00131BE2" w:rsidRPr="00BE5A20">
        <w:t>problematické jejich zajištění 22,7 % respondentů</w:t>
      </w:r>
      <w:r w:rsidR="0085670C" w:rsidRPr="00BE5A20">
        <w:t xml:space="preserve"> a jako spíše problematické 9,4 %. Je tedy patrné, že mladí zemědělci sice nezaměstnávají příliš pracovní síly, ale pokud ji už mají, tak potřebují spíše kvalifikované pracovníky, které je obtížnější sehnat.</w:t>
      </w:r>
      <w:r w:rsidR="0097291C" w:rsidRPr="00BE5A20">
        <w:br w:type="page"/>
      </w:r>
    </w:p>
    <w:p w:rsidR="00A96CB5" w:rsidRDefault="00A96CB5" w:rsidP="008B1E4A">
      <w:pPr>
        <w:pStyle w:val="Nadpis2"/>
      </w:pPr>
      <w:bookmarkStart w:id="35" w:name="_Toc525821146"/>
      <w:r w:rsidRPr="008B1E4A">
        <w:t>SWOT</w:t>
      </w:r>
      <w:r w:rsidRPr="00BE5A20">
        <w:t xml:space="preserve"> analýza </w:t>
      </w:r>
      <w:r w:rsidR="008B1E4A">
        <w:t>a potřeby</w:t>
      </w:r>
      <w:bookmarkEnd w:id="35"/>
    </w:p>
    <w:p w:rsidR="008B1E4A" w:rsidRPr="008B1E4A" w:rsidRDefault="008B1E4A" w:rsidP="008B1E4A">
      <w:pPr>
        <w:pStyle w:val="Nadpis5"/>
      </w:pPr>
      <w:bookmarkStart w:id="36" w:name="_Toc525821147"/>
      <w:r>
        <w:t>4.1 SWOT analýza</w:t>
      </w:r>
      <w:bookmarkEnd w:id="36"/>
    </w:p>
    <w:p w:rsidR="00D6395E" w:rsidRPr="00BE5A20" w:rsidRDefault="00D6395E" w:rsidP="008B1E4A">
      <w:pPr>
        <w:pStyle w:val="Nadpis6"/>
      </w:pPr>
      <w:bookmarkStart w:id="37" w:name="_Toc525821148"/>
      <w:r w:rsidRPr="00BE5A20">
        <w:t>Silné stránky:</w:t>
      </w:r>
      <w:bookmarkEnd w:id="37"/>
    </w:p>
    <w:p w:rsidR="00D6395E" w:rsidRPr="00BE5A20" w:rsidRDefault="00D6395E" w:rsidP="002F414B">
      <w:pPr>
        <w:pStyle w:val="Odstavecseseznamem"/>
        <w:numPr>
          <w:ilvl w:val="0"/>
          <w:numId w:val="8"/>
        </w:numPr>
        <w:spacing w:after="160" w:line="259" w:lineRule="auto"/>
      </w:pPr>
      <w:r w:rsidRPr="00BE5A20">
        <w:t>Technická a technologická úroveň vybavení značné části zemědělských podniků je obdobná jako ve vyspělých zemích EU a neustále se obnovuje, zejména</w:t>
      </w:r>
      <w:r w:rsidR="00E63197" w:rsidRPr="00BE5A20">
        <w:t xml:space="preserve"> v rostlinné výrobě</w:t>
      </w:r>
      <w:r w:rsidR="00B41D03" w:rsidRPr="00BE5A20">
        <w:t xml:space="preserve">, což vytváří atraktivní podmínky pro </w:t>
      </w:r>
      <w:r w:rsidR="00FF70CE" w:rsidRPr="00BE5A20">
        <w:t>vstup</w:t>
      </w:r>
      <w:r w:rsidR="00B41D03" w:rsidRPr="00BE5A20">
        <w:t xml:space="preserve"> mladých zemědělců</w:t>
      </w:r>
      <w:r w:rsidR="00FF70CE" w:rsidRPr="00BE5A20">
        <w:t xml:space="preserve"> do odvětví</w:t>
      </w:r>
    </w:p>
    <w:p w:rsidR="00BE4BE5" w:rsidRPr="00BE5A20" w:rsidRDefault="00BE4BE5" w:rsidP="002F414B">
      <w:pPr>
        <w:pStyle w:val="Odstavecseseznamem"/>
        <w:numPr>
          <w:ilvl w:val="0"/>
          <w:numId w:val="8"/>
        </w:numPr>
        <w:spacing w:after="160" w:line="259" w:lineRule="auto"/>
        <w:jc w:val="left"/>
      </w:pPr>
      <w:bookmarkStart w:id="38" w:name="_Hlk525566475"/>
      <w:r w:rsidRPr="00BE5A20">
        <w:t>Na velké části ploch zemědělské/orné půdy lze efektivně využívat moderní výkonnou techniku (není tak limitováno její zavádění), což vytváří atraktivní podmínky pro hospodaření mladých zemědělců</w:t>
      </w:r>
    </w:p>
    <w:bookmarkEnd w:id="38"/>
    <w:p w:rsidR="00D6395E" w:rsidRPr="00BE5A20" w:rsidRDefault="00D6395E" w:rsidP="002F414B">
      <w:pPr>
        <w:pStyle w:val="Odstavecseseznamem"/>
        <w:numPr>
          <w:ilvl w:val="0"/>
          <w:numId w:val="8"/>
        </w:numPr>
        <w:spacing w:after="160" w:line="259" w:lineRule="auto"/>
      </w:pPr>
      <w:r w:rsidRPr="00BE5A20">
        <w:t xml:space="preserve">Vzdělanostní struktura </w:t>
      </w:r>
      <w:r w:rsidR="008D354C">
        <w:t>zemědělských manažerů</w:t>
      </w:r>
      <w:r w:rsidR="00C82DC6" w:rsidRPr="00BE5A20">
        <w:t xml:space="preserve"> </w:t>
      </w:r>
      <w:r w:rsidR="001A1FE7">
        <w:t>se zlepšuje</w:t>
      </w:r>
      <w:r w:rsidR="008D354C">
        <w:t xml:space="preserve"> (n</w:t>
      </w:r>
      <w:r w:rsidR="001A1FE7" w:rsidRPr="00BE5A20">
        <w:t>ejvyšší zastoupení mají</w:t>
      </w:r>
      <w:r w:rsidR="001A1FE7">
        <w:t xml:space="preserve"> sice</w:t>
      </w:r>
      <w:r w:rsidR="001A1FE7" w:rsidRPr="00BE5A20">
        <w:t xml:space="preserve"> vedoucí pracovníci zemědělských podniků pouze s praktickými zkušenostmi v oblasti zemědělství, </w:t>
      </w:r>
      <w:r w:rsidR="001A1FE7">
        <w:t>ale</w:t>
      </w:r>
      <w:r w:rsidR="001A1FE7" w:rsidRPr="00BE5A20">
        <w:t xml:space="preserve"> jejich podíl </w:t>
      </w:r>
      <w:r w:rsidR="001A1FE7">
        <w:t xml:space="preserve">se </w:t>
      </w:r>
      <w:r w:rsidR="001A1FE7" w:rsidRPr="00BE5A20">
        <w:t>sniž</w:t>
      </w:r>
      <w:r w:rsidR="001A1FE7">
        <w:t>uje</w:t>
      </w:r>
      <w:r w:rsidR="001A1FE7" w:rsidRPr="00BE5A20">
        <w:t xml:space="preserve"> v důsledku nárůstu podílu pracovníků s úplným středním vzděláním zakončeným maturitou, a s vyšším a vysokoškolským vzděláním</w:t>
      </w:r>
      <w:r w:rsidR="001A1FE7">
        <w:t>)</w:t>
      </w:r>
      <w:r w:rsidR="001A1FE7" w:rsidRPr="00BE5A20">
        <w:t xml:space="preserve"> </w:t>
      </w:r>
      <w:r w:rsidRPr="00BE5A20">
        <w:t xml:space="preserve"> </w:t>
      </w:r>
    </w:p>
    <w:p w:rsidR="00D6395E" w:rsidRPr="00BE5A20" w:rsidRDefault="00C82DC6" w:rsidP="002F414B">
      <w:pPr>
        <w:pStyle w:val="Odstavecseseznamem"/>
        <w:numPr>
          <w:ilvl w:val="0"/>
          <w:numId w:val="8"/>
        </w:numPr>
        <w:spacing w:after="160" w:line="259" w:lineRule="auto"/>
      </w:pPr>
      <w:r w:rsidRPr="00BE5A20">
        <w:t>S</w:t>
      </w:r>
      <w:r w:rsidR="00D6395E" w:rsidRPr="00BE5A20">
        <w:t>tředn</w:t>
      </w:r>
      <w:r w:rsidRPr="00BE5A20">
        <w:t>ě</w:t>
      </w:r>
      <w:r w:rsidR="00D6395E" w:rsidRPr="00BE5A20">
        <w:t xml:space="preserve"> </w:t>
      </w:r>
      <w:r w:rsidRPr="00BE5A20">
        <w:t xml:space="preserve">velké </w:t>
      </w:r>
      <w:r w:rsidR="00D6395E" w:rsidRPr="00BE5A20">
        <w:t xml:space="preserve">a větší podniky, </w:t>
      </w:r>
      <w:r w:rsidRPr="00BE5A20">
        <w:t>typické pro</w:t>
      </w:r>
      <w:r w:rsidR="00D6395E" w:rsidRPr="00BE5A20">
        <w:t xml:space="preserve"> ČR, </w:t>
      </w:r>
      <w:r w:rsidRPr="00BE5A20">
        <w:t>mají vyšší potenciál zaměstnávat</w:t>
      </w:r>
      <w:r w:rsidR="00D6395E" w:rsidRPr="00BE5A20">
        <w:t xml:space="preserve"> i vysokoškolsky vzdělan</w:t>
      </w:r>
      <w:r w:rsidRPr="00BE5A20">
        <w:t>é specialisty</w:t>
      </w:r>
    </w:p>
    <w:p w:rsidR="00D6395E" w:rsidRPr="00BE5A20" w:rsidRDefault="00287128" w:rsidP="002F414B">
      <w:pPr>
        <w:pStyle w:val="Odstavecseseznamem"/>
        <w:numPr>
          <w:ilvl w:val="0"/>
          <w:numId w:val="8"/>
        </w:numPr>
        <w:spacing w:after="160" w:line="259" w:lineRule="auto"/>
      </w:pPr>
      <w:r w:rsidRPr="00BE5A20">
        <w:t>Z</w:t>
      </w:r>
      <w:r w:rsidR="00D6395E" w:rsidRPr="00BE5A20">
        <w:t xml:space="preserve">emědělství </w:t>
      </w:r>
      <w:r w:rsidRPr="00BE5A20">
        <w:t>a venkov nabízí specifické pracovní prostředí, které může lákat část mladých lidí ke vstupu do odvětví</w:t>
      </w:r>
    </w:p>
    <w:p w:rsidR="00F761B1" w:rsidRPr="00BE5A20" w:rsidRDefault="00D6395E" w:rsidP="002F414B">
      <w:pPr>
        <w:pStyle w:val="Odstavecseseznamem"/>
        <w:numPr>
          <w:ilvl w:val="0"/>
          <w:numId w:val="8"/>
        </w:numPr>
        <w:spacing w:after="160" w:line="259" w:lineRule="auto"/>
      </w:pPr>
      <w:r w:rsidRPr="00BE5A20">
        <w:t>Různorodá podnikatelská struktura v</w:t>
      </w:r>
      <w:r w:rsidR="005D376D" w:rsidRPr="00BE5A20">
        <w:t> </w:t>
      </w:r>
      <w:r w:rsidRPr="00BE5A20">
        <w:t>ČR</w:t>
      </w:r>
      <w:r w:rsidR="005D376D" w:rsidRPr="00BE5A20">
        <w:t xml:space="preserve"> (</w:t>
      </w:r>
      <w:r w:rsidRPr="00BE5A20">
        <w:t>z hlediska výrobního zaměř</w:t>
      </w:r>
      <w:r w:rsidR="005D376D" w:rsidRPr="00BE5A20">
        <w:t xml:space="preserve">ení i velikosti podniku) umožňuje, že si </w:t>
      </w:r>
      <w:r w:rsidRPr="00BE5A20">
        <w:t xml:space="preserve">potenciální </w:t>
      </w:r>
      <w:r w:rsidR="00955F37">
        <w:t xml:space="preserve">mladý </w:t>
      </w:r>
      <w:r w:rsidR="005D376D" w:rsidRPr="00BE5A20">
        <w:t xml:space="preserve">zaměstnanec nebo podnikatel </w:t>
      </w:r>
      <w:r w:rsidRPr="00BE5A20">
        <w:t>může vybrat</w:t>
      </w:r>
      <w:r w:rsidR="005D376D" w:rsidRPr="00BE5A20">
        <w:t>, kde bude zaměstnán či v jaké oblasti bude hospodařit (např. tržní výklenek)</w:t>
      </w:r>
      <w:r w:rsidR="00955F37">
        <w:t xml:space="preserve">; </w:t>
      </w:r>
      <w:r w:rsidR="00F761B1" w:rsidRPr="00BE5A20">
        <w:t>existují odvětví zemědělství, jež jsou pro mladé atraktivní (chov koní, vinařství apod.)</w:t>
      </w:r>
    </w:p>
    <w:p w:rsidR="00500BEB" w:rsidRPr="00BE5A20" w:rsidRDefault="00E50E28" w:rsidP="002F414B">
      <w:pPr>
        <w:pStyle w:val="Odstavecseseznamem"/>
        <w:numPr>
          <w:ilvl w:val="0"/>
          <w:numId w:val="8"/>
        </w:numPr>
      </w:pPr>
      <w:r w:rsidRPr="00BE5A20">
        <w:t>Mnoho mladých zemědělců</w:t>
      </w:r>
      <w:r w:rsidR="00691D47" w:rsidRPr="00BE5A20">
        <w:t xml:space="preserve"> zemědělství baví a jsou ochotni hospodařit i ve ztížených nebo ne úplně příznivých podmínkách</w:t>
      </w:r>
      <w:r w:rsidR="00500BEB" w:rsidRPr="00BE5A20">
        <w:t xml:space="preserve"> </w:t>
      </w:r>
    </w:p>
    <w:p w:rsidR="00500BEB" w:rsidRPr="00BE5A20" w:rsidRDefault="00500BEB" w:rsidP="002F414B">
      <w:pPr>
        <w:pStyle w:val="Odstavecseseznamem"/>
        <w:numPr>
          <w:ilvl w:val="0"/>
          <w:numId w:val="8"/>
        </w:numPr>
      </w:pPr>
      <w:r w:rsidRPr="00BE5A20">
        <w:t>Finanční podpora z národních zdrojů a zdrojů EU: dotace z PRV na zahájení činnosti pro mladé zemědělce, dotace na investice z PRV, vyšší platba SAPS pro mladé zemědělce v rámci 1. pilíře, podpora úroků z úvěrů PGRLF, garance úvěrů PGRLF, investiční úvěry od PGRLF (zkoumají žádosti více individuálně, větší pravděpodobnost, že akceptují žádost i od zemědělce bez dlouhé podnikatelské historie)</w:t>
      </w:r>
    </w:p>
    <w:p w:rsidR="00500BEB" w:rsidRPr="00BE5A20" w:rsidRDefault="00885073" w:rsidP="002F414B">
      <w:pPr>
        <w:pStyle w:val="Odstavecseseznamem"/>
        <w:numPr>
          <w:ilvl w:val="0"/>
          <w:numId w:val="8"/>
        </w:numPr>
      </w:pPr>
      <w:r>
        <w:t>Plánované z</w:t>
      </w:r>
      <w:r w:rsidR="00500BEB" w:rsidRPr="00BE5A20">
        <w:t>jednodušení SZP a administrativy spojené se získáním, respektive proplácením dotace pro mladé zemědělce</w:t>
      </w:r>
    </w:p>
    <w:p w:rsidR="00500BEB" w:rsidRPr="00BE5A20" w:rsidRDefault="00500BEB" w:rsidP="002F414B">
      <w:pPr>
        <w:pStyle w:val="Odstavecseseznamem"/>
        <w:numPr>
          <w:ilvl w:val="0"/>
          <w:numId w:val="8"/>
        </w:numPr>
      </w:pPr>
      <w:r w:rsidRPr="00BE5A20">
        <w:t>Opatření Pozemkové úpravy, které může usnadnit přístup mladých zemědělců k půdě</w:t>
      </w:r>
    </w:p>
    <w:p w:rsidR="00691D47" w:rsidRDefault="00500BEB" w:rsidP="002F414B">
      <w:pPr>
        <w:pStyle w:val="Odstavecseseznamem"/>
        <w:numPr>
          <w:ilvl w:val="0"/>
          <w:numId w:val="8"/>
        </w:numPr>
        <w:spacing w:after="160" w:line="259" w:lineRule="auto"/>
      </w:pPr>
      <w:r w:rsidRPr="00BE5A20">
        <w:t>Poradenský systém AKIS</w:t>
      </w:r>
      <w:r w:rsidR="00A41BF6">
        <w:t xml:space="preserve">, pokud bude dostatečně rozvinut a </w:t>
      </w:r>
      <w:r w:rsidR="00F16EFD">
        <w:t>rozpracován</w:t>
      </w:r>
      <w:r w:rsidRPr="00BE5A20">
        <w:t xml:space="preserve"> jednak může usnadňovat zahájení a rozvoj podniků mladých zemědělců a také i absorbovat část mladých absolventů zemědělských oborů, kteří takto mohou najít uplatnění v</w:t>
      </w:r>
      <w:r w:rsidR="008B1E4A">
        <w:t> </w:t>
      </w:r>
      <w:r w:rsidRPr="00BE5A20">
        <w:t>oboru</w:t>
      </w:r>
    </w:p>
    <w:p w:rsidR="008B1E4A" w:rsidRPr="00BE5A20" w:rsidRDefault="008B1E4A" w:rsidP="008B1E4A">
      <w:pPr>
        <w:pStyle w:val="Odstavecseseznamem"/>
        <w:spacing w:after="160" w:line="259" w:lineRule="auto"/>
      </w:pPr>
    </w:p>
    <w:p w:rsidR="00D6395E" w:rsidRPr="00BE5A20" w:rsidRDefault="00D6395E" w:rsidP="008B1E4A">
      <w:pPr>
        <w:pStyle w:val="Nadpis6"/>
      </w:pPr>
      <w:bookmarkStart w:id="39" w:name="_Toc525821149"/>
      <w:r w:rsidRPr="00BE5A20">
        <w:t>Slabé stránky:</w:t>
      </w:r>
      <w:bookmarkEnd w:id="39"/>
      <w:r w:rsidRPr="00BE5A20">
        <w:t xml:space="preserve"> </w:t>
      </w:r>
    </w:p>
    <w:p w:rsidR="00D6395E" w:rsidRPr="00BE5A20" w:rsidRDefault="00D6395E" w:rsidP="002F414B">
      <w:pPr>
        <w:pStyle w:val="Odstavecseseznamem"/>
        <w:numPr>
          <w:ilvl w:val="0"/>
          <w:numId w:val="8"/>
        </w:numPr>
        <w:spacing w:after="160" w:line="259" w:lineRule="auto"/>
      </w:pPr>
      <w:r w:rsidRPr="00BE5A20">
        <w:t>Nepříznivá věková struktura v sektoru – zejména nízký podíl nejmladších věkových skupin a vysoký p</w:t>
      </w:r>
      <w:r w:rsidR="00D5371A" w:rsidRPr="00BE5A20">
        <w:t>odíl věkových skupin nejstarších</w:t>
      </w:r>
    </w:p>
    <w:p w:rsidR="00691D47" w:rsidRPr="00BE5A20" w:rsidRDefault="004B3532" w:rsidP="002F414B">
      <w:pPr>
        <w:pStyle w:val="Odstavecseseznamem"/>
        <w:numPr>
          <w:ilvl w:val="0"/>
          <w:numId w:val="8"/>
        </w:numPr>
        <w:spacing w:after="160" w:line="259" w:lineRule="auto"/>
      </w:pPr>
      <w:r w:rsidRPr="00BE5A20">
        <w:t>N</w:t>
      </w:r>
      <w:r w:rsidR="00691D47" w:rsidRPr="00BE5A20">
        <w:t>áročná administrativa a byrokracie spojená se založením a rozvojem podniku</w:t>
      </w:r>
      <w:r w:rsidRPr="00BE5A20">
        <w:t>, náročné výkaznictví</w:t>
      </w:r>
    </w:p>
    <w:p w:rsidR="00691D47" w:rsidRPr="00BE5A20" w:rsidRDefault="005639DA" w:rsidP="002F414B">
      <w:pPr>
        <w:pStyle w:val="Odstavecseseznamem"/>
        <w:numPr>
          <w:ilvl w:val="0"/>
          <w:numId w:val="8"/>
        </w:numPr>
        <w:spacing w:after="160" w:line="259" w:lineRule="auto"/>
      </w:pPr>
      <w:r w:rsidRPr="00BE5A20">
        <w:t>P</w:t>
      </w:r>
      <w:r w:rsidR="00691D47" w:rsidRPr="00BE5A20">
        <w:t>otřeba dodržovat řadu nařízení</w:t>
      </w:r>
      <w:r w:rsidR="00602C1C" w:rsidRPr="00BE5A20">
        <w:t>, předpisů</w:t>
      </w:r>
      <w:r w:rsidR="00691D47" w:rsidRPr="00BE5A20">
        <w:t xml:space="preserve"> a zákonů, časté a náročné kontroly ze strany státních orgánů i platební agentury demotivují mladé </w:t>
      </w:r>
      <w:r w:rsidR="005E2851" w:rsidRPr="00BE5A20">
        <w:t>od</w:t>
      </w:r>
      <w:r w:rsidR="00691D47" w:rsidRPr="00BE5A20">
        <w:t xml:space="preserve"> zahájení samostatné zemědělské činnosti</w:t>
      </w:r>
    </w:p>
    <w:p w:rsidR="00691D47" w:rsidRPr="00BE5A20" w:rsidRDefault="007747F3" w:rsidP="002F414B">
      <w:pPr>
        <w:pStyle w:val="Odstavecseseznamem"/>
        <w:numPr>
          <w:ilvl w:val="0"/>
          <w:numId w:val="8"/>
        </w:numPr>
        <w:spacing w:after="160" w:line="259" w:lineRule="auto"/>
      </w:pPr>
      <w:r w:rsidRPr="00BE5A20">
        <w:t>N</w:t>
      </w:r>
      <w:r w:rsidR="00691D47" w:rsidRPr="00BE5A20">
        <w:t>e</w:t>
      </w:r>
      <w:r w:rsidR="0059289D" w:rsidRPr="00BE5A20">
        <w:t>snadný a ne</w:t>
      </w:r>
      <w:r w:rsidR="00691D47" w:rsidRPr="00BE5A20">
        <w:t>dostatečný přístup k půdě</w:t>
      </w:r>
    </w:p>
    <w:p w:rsidR="00D6395E" w:rsidRDefault="0059289D" w:rsidP="002F414B">
      <w:pPr>
        <w:pStyle w:val="Odstavecseseznamem"/>
        <w:numPr>
          <w:ilvl w:val="0"/>
          <w:numId w:val="8"/>
        </w:numPr>
        <w:spacing w:after="160" w:line="259" w:lineRule="auto"/>
      </w:pPr>
      <w:r w:rsidRPr="00BE5A20">
        <w:t>V</w:t>
      </w:r>
      <w:r w:rsidR="00691D47" w:rsidRPr="00BE5A20">
        <w:t xml:space="preserve">elký podíl </w:t>
      </w:r>
      <w:r w:rsidR="0094651D" w:rsidRPr="00BE5A20">
        <w:t>p</w:t>
      </w:r>
      <w:r w:rsidR="0094651D">
        <w:t>ro</w:t>
      </w:r>
      <w:r w:rsidR="0094651D" w:rsidRPr="00BE5A20">
        <w:t xml:space="preserve">pachtované </w:t>
      </w:r>
      <w:r w:rsidR="0086412A" w:rsidRPr="00BE5A20">
        <w:t xml:space="preserve">zemědělské </w:t>
      </w:r>
      <w:r w:rsidR="00691D47" w:rsidRPr="00BE5A20">
        <w:t>půdy</w:t>
      </w:r>
      <w:r w:rsidR="0086412A" w:rsidRPr="00BE5A20">
        <w:t xml:space="preserve">, </w:t>
      </w:r>
      <w:r w:rsidRPr="00BE5A20">
        <w:t xml:space="preserve">z čehož vyplývají </w:t>
      </w:r>
      <w:r w:rsidR="008705FF" w:rsidRPr="00BE5A20">
        <w:t>nestabilní právní</w:t>
      </w:r>
      <w:r w:rsidR="0086412A" w:rsidRPr="00BE5A20">
        <w:t xml:space="preserve"> vztahy</w:t>
      </w:r>
    </w:p>
    <w:p w:rsidR="00D6395E" w:rsidRPr="00BE5A20" w:rsidRDefault="00D6395E" w:rsidP="002F414B">
      <w:pPr>
        <w:pStyle w:val="Odstavecseseznamem"/>
        <w:numPr>
          <w:ilvl w:val="0"/>
          <w:numId w:val="8"/>
        </w:numPr>
        <w:spacing w:after="160" w:line="259" w:lineRule="auto"/>
      </w:pPr>
      <w:r w:rsidRPr="00BE5A20">
        <w:t>Zemědělské podniky mají vůči mnoha jiným sektorům limitovanější možnosti poskyto</w:t>
      </w:r>
      <w:r w:rsidR="00D146E0" w:rsidRPr="00BE5A20">
        <w:t>vání</w:t>
      </w:r>
      <w:r w:rsidR="00E45349" w:rsidRPr="00BE5A20">
        <w:t xml:space="preserve"> některých</w:t>
      </w:r>
      <w:r w:rsidR="00D146E0" w:rsidRPr="00BE5A20">
        <w:t xml:space="preserve"> benefitů svým pracovníkům </w:t>
      </w:r>
      <w:r w:rsidRPr="00BE5A20">
        <w:t>jako je práce z domova, pružná pracovní doba,</w:t>
      </w:r>
      <w:r w:rsidR="00D146E0" w:rsidRPr="00BE5A20">
        <w:t xml:space="preserve"> termíny dovolené v</w:t>
      </w:r>
      <w:r w:rsidR="00475A04" w:rsidRPr="00BE5A20">
        <w:t> </w:t>
      </w:r>
      <w:r w:rsidR="00D146E0" w:rsidRPr="00BE5A20">
        <w:t>létě</w:t>
      </w:r>
    </w:p>
    <w:p w:rsidR="00475A04" w:rsidRPr="00BE5A20" w:rsidRDefault="00E629CA" w:rsidP="002F414B">
      <w:pPr>
        <w:pStyle w:val="Odstavecseseznamem"/>
        <w:numPr>
          <w:ilvl w:val="0"/>
          <w:numId w:val="8"/>
        </w:numPr>
        <w:spacing w:after="160" w:line="259" w:lineRule="auto"/>
      </w:pPr>
      <w:r w:rsidRPr="00BE5A20">
        <w:t>Mnozí</w:t>
      </w:r>
      <w:r w:rsidR="00475A04" w:rsidRPr="00BE5A20">
        <w:t xml:space="preserve"> mladí začínající zemědělci postrádají zkušenosti s návrhem podnikatelského plánu </w:t>
      </w:r>
    </w:p>
    <w:p w:rsidR="00D6395E" w:rsidRPr="00BE5A20" w:rsidRDefault="00D6395E" w:rsidP="00D6395E">
      <w:pPr>
        <w:pStyle w:val="Odstavecseseznamem"/>
        <w:ind w:left="360"/>
      </w:pPr>
    </w:p>
    <w:p w:rsidR="00D6395E" w:rsidRPr="00BE5A20" w:rsidRDefault="00D6395E" w:rsidP="008B1E4A">
      <w:pPr>
        <w:pStyle w:val="Nadpis6"/>
      </w:pPr>
      <w:bookmarkStart w:id="40" w:name="_Toc525821150"/>
      <w:r w:rsidRPr="00BE5A20">
        <w:t>Příležitosti:</w:t>
      </w:r>
      <w:bookmarkEnd w:id="40"/>
    </w:p>
    <w:p w:rsidR="00D6395E" w:rsidRPr="00BE5A20" w:rsidRDefault="00D6395E" w:rsidP="002F414B">
      <w:pPr>
        <w:pStyle w:val="Odstavecseseznamem"/>
        <w:numPr>
          <w:ilvl w:val="0"/>
          <w:numId w:val="8"/>
        </w:numPr>
        <w:spacing w:after="160" w:line="259" w:lineRule="auto"/>
      </w:pPr>
      <w:r w:rsidRPr="00BE5A20">
        <w:t>R</w:t>
      </w:r>
      <w:r w:rsidR="001B5CCA" w:rsidRPr="00BE5A20">
        <w:t>ozvoj r</w:t>
      </w:r>
      <w:r w:rsidR="00492D9F" w:rsidRPr="00BE5A20">
        <w:t>obotik</w:t>
      </w:r>
      <w:r w:rsidR="001B5CCA" w:rsidRPr="00BE5A20">
        <w:t>y</w:t>
      </w:r>
      <w:r w:rsidR="00492D9F" w:rsidRPr="00BE5A20">
        <w:t>, nov</w:t>
      </w:r>
      <w:r w:rsidR="001B5CCA" w:rsidRPr="00BE5A20">
        <w:t>ých</w:t>
      </w:r>
      <w:r w:rsidRPr="00BE5A20">
        <w:t xml:space="preserve"> inovativní</w:t>
      </w:r>
      <w:r w:rsidR="001B5CCA" w:rsidRPr="00BE5A20">
        <w:t>ch</w:t>
      </w:r>
      <w:r w:rsidRPr="00BE5A20">
        <w:t xml:space="preserve"> technologi</w:t>
      </w:r>
      <w:r w:rsidR="001B5CCA" w:rsidRPr="00BE5A20">
        <w:t>í</w:t>
      </w:r>
      <w:r w:rsidRPr="00BE5A20">
        <w:t xml:space="preserve"> (včetně hydroponie, použití dronů, technik precizního zemědělství apod.)</w:t>
      </w:r>
      <w:r w:rsidR="00492D9F" w:rsidRPr="00BE5A20">
        <w:t xml:space="preserve"> povede k vyšší potřebě kvalifikované práce</w:t>
      </w:r>
      <w:r w:rsidR="002E076A">
        <w:t>, „</w:t>
      </w:r>
      <w:proofErr w:type="spellStart"/>
      <w:r w:rsidR="002E076A">
        <w:t>human</w:t>
      </w:r>
      <w:proofErr w:type="spellEnd"/>
      <w:r w:rsidR="002E076A">
        <w:t xml:space="preserve"> welfare“</w:t>
      </w:r>
      <w:r w:rsidR="008B7520" w:rsidRPr="00BE5A20">
        <w:t xml:space="preserve"> a atraktivit</w:t>
      </w:r>
      <w:r w:rsidR="002E076A">
        <w:t>ě</w:t>
      </w:r>
      <w:r w:rsidR="008B7520" w:rsidRPr="00BE5A20">
        <w:t xml:space="preserve"> odvětví</w:t>
      </w:r>
    </w:p>
    <w:p w:rsidR="0043103A" w:rsidRPr="00BE5A20" w:rsidRDefault="00D6395E" w:rsidP="002F414B">
      <w:pPr>
        <w:pStyle w:val="Odstavecseseznamem"/>
        <w:numPr>
          <w:ilvl w:val="0"/>
          <w:numId w:val="8"/>
        </w:numPr>
        <w:spacing w:after="160" w:line="259" w:lineRule="auto"/>
      </w:pPr>
      <w:r w:rsidRPr="00BE5A20">
        <w:t xml:space="preserve">Rozvoj podniků služeb vybavených nejmodernější technikou a prohloubení kooperace mezi podniky </w:t>
      </w:r>
      <w:r w:rsidR="0043103A" w:rsidRPr="00BE5A20">
        <w:t>může usnadnit zahájení činnosti mladých zemědělců</w:t>
      </w:r>
    </w:p>
    <w:p w:rsidR="00D6395E" w:rsidRPr="00BE5A20" w:rsidRDefault="00D6395E" w:rsidP="002F414B">
      <w:pPr>
        <w:pStyle w:val="Odstavecseseznamem"/>
        <w:numPr>
          <w:ilvl w:val="0"/>
          <w:numId w:val="8"/>
        </w:numPr>
        <w:spacing w:after="160" w:line="259" w:lineRule="auto"/>
      </w:pPr>
      <w:r w:rsidRPr="00BE5A20">
        <w:t xml:space="preserve">Celkově stále poměrně velké množství absolventů zemědělských škol, které je však třeba dokázat k zemědělskému hospodaření přitáhnout </w:t>
      </w:r>
    </w:p>
    <w:p w:rsidR="00D6395E" w:rsidRPr="00BE5A20" w:rsidRDefault="006C4B3F" w:rsidP="002F414B">
      <w:pPr>
        <w:pStyle w:val="Odstavecseseznamem"/>
        <w:numPr>
          <w:ilvl w:val="0"/>
          <w:numId w:val="8"/>
        </w:numPr>
        <w:spacing w:after="160" w:line="259" w:lineRule="auto"/>
      </w:pPr>
      <w:r w:rsidRPr="00BE5A20">
        <w:t>Podpora</w:t>
      </w:r>
      <w:r w:rsidR="00D6395E" w:rsidRPr="00BE5A20">
        <w:t xml:space="preserve"> ekologického a integrovaného zemědělství na orné půdě, sadech, vinicích bude nejen stimulovat zemědělskou zaměstnanost, ale přitáhne i nové mladé lidi </w:t>
      </w:r>
      <w:r w:rsidRPr="00BE5A20">
        <w:t>do tohoto sektoru</w:t>
      </w:r>
      <w:r w:rsidR="00C1782C">
        <w:t>; navíc ekologický nebo integrovaný způsob zemědělského hospodaření může být sám o sobě atraktivní pro mladé.</w:t>
      </w:r>
    </w:p>
    <w:p w:rsidR="006C4B3F" w:rsidRPr="00BE5A20" w:rsidRDefault="006C4B3F" w:rsidP="002F414B">
      <w:pPr>
        <w:pStyle w:val="Odstavecseseznamem"/>
        <w:numPr>
          <w:ilvl w:val="0"/>
          <w:numId w:val="8"/>
        </w:numPr>
        <w:spacing w:after="160" w:line="259" w:lineRule="auto"/>
      </w:pPr>
      <w:r w:rsidRPr="00BE5A20">
        <w:t>Zvyšující se poptávka spotřebitelů po produktech ekologického zemědělství vytváří příležitost pro mladé zemědělce realizovat produkci v tomto odvětví</w:t>
      </w:r>
    </w:p>
    <w:p w:rsidR="00D6395E" w:rsidRPr="00BE5A20" w:rsidRDefault="00D6395E" w:rsidP="002F414B">
      <w:pPr>
        <w:pStyle w:val="Odstavecseseznamem"/>
        <w:numPr>
          <w:ilvl w:val="0"/>
          <w:numId w:val="8"/>
        </w:numPr>
        <w:spacing w:after="160" w:line="259" w:lineRule="auto"/>
      </w:pPr>
      <w:r w:rsidRPr="00BE5A20">
        <w:t>Technick</w:t>
      </w:r>
      <w:r w:rsidR="00527A30" w:rsidRPr="00BE5A20">
        <w:t>é</w:t>
      </w:r>
      <w:r w:rsidRPr="00BE5A20">
        <w:t xml:space="preserve"> </w:t>
      </w:r>
      <w:r w:rsidR="00527A30" w:rsidRPr="00BE5A20">
        <w:t>a</w:t>
      </w:r>
      <w:r w:rsidRPr="00BE5A20">
        <w:t xml:space="preserve"> ekonomick</w:t>
      </w:r>
      <w:r w:rsidR="00527A30" w:rsidRPr="00BE5A20">
        <w:t>é</w:t>
      </w:r>
      <w:r w:rsidRPr="00BE5A20">
        <w:t xml:space="preserve"> vyřeš</w:t>
      </w:r>
      <w:r w:rsidR="00527A30" w:rsidRPr="00BE5A20">
        <w:t>en</w:t>
      </w:r>
      <w:r w:rsidRPr="00BE5A20">
        <w:t xml:space="preserve">í budování a využívání závlah umožní dosahovat větší a pestřejší produkce (vč. zeleniny a ovoce), což může být příležitostí pro mladé začít podnikat v zemědělství a vyplnit svou produkcí mezery na trhu </w:t>
      </w:r>
    </w:p>
    <w:p w:rsidR="00D6395E" w:rsidRPr="00BE5A20" w:rsidRDefault="00D6395E" w:rsidP="002F414B">
      <w:pPr>
        <w:pStyle w:val="Odstavecseseznamem"/>
        <w:numPr>
          <w:ilvl w:val="0"/>
          <w:numId w:val="8"/>
        </w:numPr>
        <w:spacing w:after="160" w:line="259" w:lineRule="auto"/>
      </w:pPr>
      <w:r w:rsidRPr="00BE5A20">
        <w:t xml:space="preserve">Naroste poptávka po energiích z obnovitelných zdrojů (viz současná situace na trhu s ropou), a to zejména </w:t>
      </w:r>
      <w:r w:rsidR="00FC2F2A" w:rsidRPr="00BE5A20">
        <w:t>z efektivně a masově získávaných,</w:t>
      </w:r>
      <w:r w:rsidRPr="00BE5A20">
        <w:t> intenzivních plodin (cukrovka aj.) – opět podnikatelská příležitost pro mladé zemědělce</w:t>
      </w:r>
    </w:p>
    <w:p w:rsidR="00B04673" w:rsidRPr="00BE5A20" w:rsidRDefault="00B04673" w:rsidP="002F414B">
      <w:pPr>
        <w:pStyle w:val="Odstavecseseznamem"/>
        <w:numPr>
          <w:ilvl w:val="0"/>
          <w:numId w:val="8"/>
        </w:numPr>
      </w:pPr>
      <w:r w:rsidRPr="00BE5A20">
        <w:t>Méně příznivé pracovní podmínky mohou být překonány do určité míry modernizací a zlepšením technologií; robotizace značné části procesů může snížit pracovní náročnost, a tím usnadnit vstup mladých zemědělců do sektoru (vyšší motivace, nižší potřeba pracovní síly)</w:t>
      </w:r>
    </w:p>
    <w:p w:rsidR="00D6395E" w:rsidRPr="00BE5A20" w:rsidRDefault="00D6395E" w:rsidP="00D6395E">
      <w:pPr>
        <w:pStyle w:val="Odstavecseseznamem"/>
      </w:pPr>
    </w:p>
    <w:p w:rsidR="00D6395E" w:rsidRPr="00BE5A20" w:rsidRDefault="00D6395E" w:rsidP="008B1E4A">
      <w:pPr>
        <w:pStyle w:val="Nadpis6"/>
      </w:pPr>
      <w:bookmarkStart w:id="41" w:name="_Toc525821151"/>
      <w:r w:rsidRPr="00BE5A20">
        <w:t>Hrozby:</w:t>
      </w:r>
      <w:bookmarkEnd w:id="41"/>
    </w:p>
    <w:p w:rsidR="00D6395E" w:rsidRPr="00BE5A20" w:rsidRDefault="003C28AF" w:rsidP="002F414B">
      <w:pPr>
        <w:pStyle w:val="Odstavecseseznamem"/>
        <w:numPr>
          <w:ilvl w:val="0"/>
          <w:numId w:val="8"/>
        </w:numPr>
        <w:spacing w:after="160" w:line="259" w:lineRule="auto"/>
      </w:pPr>
      <w:r w:rsidRPr="00BE5A20">
        <w:t xml:space="preserve">Nedostatek pracovní síly na trhu práce bude přetrvávat, a tak nabídka pracovní síly pro zemědělství zůstane </w:t>
      </w:r>
      <w:r w:rsidR="00D6395E" w:rsidRPr="00BE5A20">
        <w:t>dlouhodobě n</w:t>
      </w:r>
      <w:r w:rsidRPr="00BE5A20">
        <w:t>ízká</w:t>
      </w:r>
    </w:p>
    <w:p w:rsidR="00D6395E" w:rsidRPr="00BE5A20" w:rsidRDefault="00D6395E" w:rsidP="002F414B">
      <w:pPr>
        <w:pStyle w:val="Odstavecseseznamem"/>
        <w:numPr>
          <w:ilvl w:val="0"/>
          <w:numId w:val="8"/>
        </w:numPr>
        <w:spacing w:after="160" w:line="259" w:lineRule="auto"/>
      </w:pPr>
      <w:r w:rsidRPr="00BE5A20">
        <w:t xml:space="preserve">Promarní se příležitost využít nabízené možnosti zavést efektivní opatření </w:t>
      </w:r>
      <w:r w:rsidR="00FA4E83" w:rsidRPr="00BE5A20">
        <w:t>zemědělské politiky</w:t>
      </w:r>
      <w:r w:rsidRPr="00BE5A20">
        <w:t xml:space="preserve"> na získávání mladých pracovníků – absolventů zemědělských škol, a to i do stávajících zemědělských podniků, bez nutnosti zakládat „nový“ podnik</w:t>
      </w:r>
      <w:r w:rsidR="003232A5">
        <w:t xml:space="preserve"> </w:t>
      </w:r>
    </w:p>
    <w:p w:rsidR="00805908" w:rsidRPr="00BE5A20" w:rsidRDefault="00A52E4C" w:rsidP="002F414B">
      <w:pPr>
        <w:pStyle w:val="Odstavecseseznamem"/>
        <w:numPr>
          <w:ilvl w:val="0"/>
          <w:numId w:val="11"/>
        </w:numPr>
      </w:pPr>
      <w:r>
        <w:t>Stále r</w:t>
      </w:r>
      <w:r w:rsidR="00805908" w:rsidRPr="00BE5A20">
        <w:t>ostoucí cena zemědělské půdy</w:t>
      </w:r>
      <w:r w:rsidR="00C2754E" w:rsidRPr="00BE5A20">
        <w:t xml:space="preserve"> a </w:t>
      </w:r>
      <w:r>
        <w:t xml:space="preserve">odtud i </w:t>
      </w:r>
      <w:r w:rsidR="00C2754E" w:rsidRPr="00BE5A20">
        <w:t xml:space="preserve">pachtovného </w:t>
      </w:r>
      <w:r>
        <w:t>(také v důsledku</w:t>
      </w:r>
      <w:r w:rsidRPr="00A52E4C">
        <w:t xml:space="preserve"> </w:t>
      </w:r>
      <w:r>
        <w:t>s</w:t>
      </w:r>
      <w:r w:rsidRPr="00A52E4C">
        <w:t xml:space="preserve">kupování půdy zahraničními </w:t>
      </w:r>
      <w:r>
        <w:t xml:space="preserve">a domácími velkými </w:t>
      </w:r>
      <w:r w:rsidRPr="00A52E4C">
        <w:t>investory</w:t>
      </w:r>
      <w:r>
        <w:t>)</w:t>
      </w:r>
      <w:r w:rsidRPr="00A52E4C">
        <w:t xml:space="preserve"> </w:t>
      </w:r>
      <w:r w:rsidR="00C2754E" w:rsidRPr="00BE5A20">
        <w:t>ztěžuje situaci pro zahájení a rozvoj podniků mladých zemědělců</w:t>
      </w:r>
    </w:p>
    <w:p w:rsidR="009336B5" w:rsidRPr="00BE5A20" w:rsidRDefault="009336B5" w:rsidP="002F414B">
      <w:pPr>
        <w:pStyle w:val="Odstavecseseznamem"/>
        <w:numPr>
          <w:ilvl w:val="0"/>
          <w:numId w:val="11"/>
        </w:numPr>
        <w:spacing w:after="160" w:line="259" w:lineRule="auto"/>
      </w:pPr>
      <w:r w:rsidRPr="00BE5A20">
        <w:t>Počet absolventů zemědělských škol je sice stále relativně vysoký, ale v posledních letech klesá a velká část absolventů SŠ do zemědělského sektoru nevstupuje, což představuje ohrožení pro generační obměnu</w:t>
      </w:r>
    </w:p>
    <w:p w:rsidR="00805908" w:rsidRPr="00BE5A20" w:rsidRDefault="004B3532" w:rsidP="002F414B">
      <w:pPr>
        <w:pStyle w:val="Odstavecseseznamem"/>
        <w:numPr>
          <w:ilvl w:val="0"/>
          <w:numId w:val="11"/>
        </w:numPr>
        <w:spacing w:after="160" w:line="259" w:lineRule="auto"/>
      </w:pPr>
      <w:r w:rsidRPr="00BE5A20">
        <w:t xml:space="preserve">Mzdová disparita je </w:t>
      </w:r>
      <w:r w:rsidR="00952382" w:rsidRPr="00BE5A20">
        <w:t xml:space="preserve">mladými </w:t>
      </w:r>
      <w:r w:rsidRPr="00BE5A20">
        <w:t xml:space="preserve">vnímána </w:t>
      </w:r>
      <w:r w:rsidR="00952382" w:rsidRPr="00BE5A20">
        <w:t>jako ne</w:t>
      </w:r>
      <w:r w:rsidRPr="00BE5A20">
        <w:t>motiv</w:t>
      </w:r>
      <w:r w:rsidR="00952382" w:rsidRPr="00BE5A20">
        <w:t>ující</w:t>
      </w:r>
      <w:r w:rsidRPr="00BE5A20">
        <w:t xml:space="preserve"> ke vstupu do odvětví</w:t>
      </w:r>
    </w:p>
    <w:p w:rsidR="005B4716" w:rsidRPr="00BE5A20" w:rsidRDefault="005B4716" w:rsidP="00A96CB5">
      <w:pPr>
        <w:spacing w:after="0" w:line="240" w:lineRule="auto"/>
        <w:jc w:val="left"/>
        <w:rPr>
          <w:rFonts w:eastAsiaTheme="minorHAnsi"/>
        </w:rPr>
      </w:pPr>
    </w:p>
    <w:p w:rsidR="00866C9D" w:rsidRDefault="008B1E4A" w:rsidP="008B1E4A">
      <w:pPr>
        <w:pStyle w:val="Nadpis5"/>
      </w:pPr>
      <w:bookmarkStart w:id="42" w:name="_Hlk520974143"/>
      <w:bookmarkStart w:id="43" w:name="_Toc525821152"/>
      <w:r>
        <w:t>4.2 Přehled</w:t>
      </w:r>
      <w:r w:rsidR="00866C9D" w:rsidRPr="00BE5A20">
        <w:t xml:space="preserve"> potře</w:t>
      </w:r>
      <w:r>
        <w:t>b</w:t>
      </w:r>
      <w:bookmarkEnd w:id="43"/>
      <w:r w:rsidR="002A3EFA">
        <w:t xml:space="preserve"> </w:t>
      </w:r>
    </w:p>
    <w:p w:rsidR="000341A8" w:rsidRDefault="000341A8" w:rsidP="000341A8">
      <w:r w:rsidRPr="000341A8">
        <w:rPr>
          <w:b/>
        </w:rPr>
        <w:t>Potřeba 1:</w:t>
      </w:r>
      <w:r w:rsidRPr="000341A8">
        <w:t xml:space="preserve"> Získávání mladých zemědělců</w:t>
      </w:r>
    </w:p>
    <w:p w:rsidR="000341A8" w:rsidRDefault="000341A8" w:rsidP="000341A8">
      <w:pPr>
        <w:pStyle w:val="Point0"/>
        <w:rPr>
          <w:noProof/>
        </w:rPr>
      </w:pPr>
      <w:r>
        <w:rPr>
          <w:b/>
          <w:noProof/>
        </w:rPr>
        <w:t xml:space="preserve">Návrh priority potřeby bodovým hodnocením (max 100 bodů): </w:t>
      </w:r>
      <w:r>
        <w:rPr>
          <w:noProof/>
        </w:rPr>
        <w:t>66,2</w:t>
      </w:r>
      <w:r w:rsidRPr="000341A8">
        <w:rPr>
          <w:noProof/>
        </w:rPr>
        <w:t xml:space="preserve"> bodů</w:t>
      </w:r>
    </w:p>
    <w:p w:rsidR="000341A8" w:rsidRPr="000341A8" w:rsidRDefault="000341A8" w:rsidP="000341A8">
      <w:pPr>
        <w:pStyle w:val="Nadpis5"/>
      </w:pPr>
      <w:bookmarkStart w:id="44" w:name="_Toc525821153"/>
      <w:r>
        <w:t>4.3 Z</w:t>
      </w:r>
      <w:r>
        <w:t>důvodnění potřeb</w:t>
      </w:r>
      <w:bookmarkEnd w:id="44"/>
      <w:r w:rsidRPr="000341A8">
        <w:t xml:space="preserve"> </w:t>
      </w:r>
    </w:p>
    <w:p w:rsidR="000341A8" w:rsidRPr="00080CE3" w:rsidRDefault="000341A8" w:rsidP="000341A8">
      <w:r>
        <w:t>Je</w:t>
      </w:r>
      <w:r w:rsidRPr="00080CE3">
        <w:t xml:space="preserve"> potřeb</w:t>
      </w:r>
      <w:r>
        <w:t>a</w:t>
      </w:r>
      <w:r w:rsidRPr="00080CE3">
        <w:t xml:space="preserve"> přilákat mladé zemědělce do odvětví / motivovat je k zemědělské činnosti, kde je problémem nedostatečné povědomí mladých absolventů zemědělských škol o situaci v zemědělství. Dále </w:t>
      </w:r>
      <w:r>
        <w:t>je</w:t>
      </w:r>
      <w:r w:rsidRPr="00080CE3">
        <w:t xml:space="preserve"> potřeba usnadn</w:t>
      </w:r>
      <w:r>
        <w:t>it</w:t>
      </w:r>
      <w:r w:rsidRPr="00080CE3">
        <w:t xml:space="preserve"> začátk</w:t>
      </w:r>
      <w:r>
        <w:t>y</w:t>
      </w:r>
      <w:r w:rsidRPr="00080CE3">
        <w:t xml:space="preserve"> podnikání</w:t>
      </w:r>
      <w:r>
        <w:t>, protože</w:t>
      </w:r>
      <w:r w:rsidRPr="00080CE3">
        <w:t xml:space="preserve"> </w:t>
      </w:r>
      <w:r>
        <w:t>p</w:t>
      </w:r>
      <w:r w:rsidRPr="00080CE3">
        <w:t>ři zahájení podnikání čelí mladí zemědělci různým překážkám a bariérám, které jim start komplikují a někdy až znemožňují. Tyto překážky podnikání lze rozdělit do tří skupin:</w:t>
      </w:r>
      <w:r>
        <w:t xml:space="preserve"> (1) </w:t>
      </w:r>
      <w:r w:rsidRPr="00080CE3">
        <w:t>Problém se získáním půdy pro zahájení a rozvoj zemědělské činnosti mladých zemědělců</w:t>
      </w:r>
      <w:r>
        <w:t xml:space="preserve">; (2) </w:t>
      </w:r>
      <w:r w:rsidRPr="00080CE3">
        <w:t>Problém s nedostatkem financí na investice do hmotného investičního majetku</w:t>
      </w:r>
      <w:r>
        <w:t xml:space="preserve">; (3) </w:t>
      </w:r>
      <w:r w:rsidRPr="00080CE3">
        <w:t>Problém s nedostatkem vhodného typu poradenství při zahájení a rozvoji zemědělské činnosti mladých zemědělců</w:t>
      </w:r>
      <w:r>
        <w:t>.</w:t>
      </w:r>
    </w:p>
    <w:p w:rsidR="000341A8" w:rsidRPr="000341A8" w:rsidRDefault="000341A8" w:rsidP="000341A8">
      <w:r w:rsidRPr="00080CE3">
        <w:t xml:space="preserve">V neposlední řadě </w:t>
      </w:r>
      <w:r>
        <w:t>je</w:t>
      </w:r>
      <w:r w:rsidRPr="00080CE3">
        <w:t xml:space="preserve"> také potřeb</w:t>
      </w:r>
      <w:r>
        <w:t>a</w:t>
      </w:r>
      <w:r w:rsidRPr="00080CE3">
        <w:t xml:space="preserve"> usnadn</w:t>
      </w:r>
      <w:r>
        <w:t>it</w:t>
      </w:r>
      <w:r w:rsidRPr="00080CE3">
        <w:t xml:space="preserve"> </w:t>
      </w:r>
      <w:r>
        <w:t>odchod</w:t>
      </w:r>
      <w:r w:rsidRPr="00080CE3">
        <w:t xml:space="preserve"> starším zemědělcům, kteří buď nemají nástupce nebo nejsou motivováni k tomu, aby své hospodářství prodali nebo předali nástupcům.</w:t>
      </w:r>
    </w:p>
    <w:p w:rsidR="00A6462F" w:rsidRDefault="002A3EFA" w:rsidP="006E265B">
      <w:bookmarkStart w:id="45" w:name="_Toc516579117"/>
      <w:bookmarkEnd w:id="42"/>
      <w:r>
        <w:t xml:space="preserve">Níže uvedené schéma představuje hierarchii potřeb a návrh možných řešení. </w:t>
      </w:r>
      <w:r w:rsidR="00A6462F">
        <w:t>Hlavní identifikovaná potřeba je</w:t>
      </w:r>
      <w:r w:rsidR="00A6462F" w:rsidRPr="00500FEF">
        <w:t xml:space="preserve">: </w:t>
      </w:r>
      <w:r w:rsidR="00A6462F" w:rsidRPr="00500FEF">
        <w:rPr>
          <w:b/>
        </w:rPr>
        <w:t>získávání mladých zemědělců</w:t>
      </w:r>
      <w:r w:rsidR="00A6462F">
        <w:t xml:space="preserve">. </w:t>
      </w:r>
      <w:r w:rsidR="00737FDE">
        <w:t>Tato potřeba obsahuje</w:t>
      </w:r>
      <w:r w:rsidR="009A5931">
        <w:t xml:space="preserve"> </w:t>
      </w:r>
      <w:r w:rsidR="00737FDE">
        <w:t>potřebu</w:t>
      </w:r>
      <w:r w:rsidR="009A5931">
        <w:t xml:space="preserve"> </w:t>
      </w:r>
      <w:r w:rsidR="009A5931" w:rsidRPr="006E265B">
        <w:rPr>
          <w:b/>
        </w:rPr>
        <w:t>přilák</w:t>
      </w:r>
      <w:r w:rsidR="00737FDE" w:rsidRPr="006E265B">
        <w:rPr>
          <w:b/>
        </w:rPr>
        <w:t>at</w:t>
      </w:r>
      <w:r w:rsidR="009A5931" w:rsidRPr="006E265B">
        <w:rPr>
          <w:b/>
        </w:rPr>
        <w:t xml:space="preserve"> mlad</w:t>
      </w:r>
      <w:r w:rsidR="00737FDE" w:rsidRPr="006E265B">
        <w:rPr>
          <w:b/>
        </w:rPr>
        <w:t>é</w:t>
      </w:r>
      <w:r w:rsidR="009A5931" w:rsidRPr="006E265B">
        <w:rPr>
          <w:b/>
        </w:rPr>
        <w:t xml:space="preserve"> zemědělc</w:t>
      </w:r>
      <w:r w:rsidR="00737FDE" w:rsidRPr="006E265B">
        <w:rPr>
          <w:b/>
        </w:rPr>
        <w:t>e</w:t>
      </w:r>
      <w:r w:rsidR="009A5931" w:rsidRPr="006E265B">
        <w:rPr>
          <w:b/>
        </w:rPr>
        <w:t xml:space="preserve"> do odvětví</w:t>
      </w:r>
      <w:r w:rsidR="00737FDE">
        <w:t xml:space="preserve"> / motivovat je k zemědělské činnosti</w:t>
      </w:r>
      <w:r w:rsidR="00C676F2">
        <w:t>, kde je</w:t>
      </w:r>
      <w:r w:rsidR="00AA6275">
        <w:t xml:space="preserve"> problémem nedostatečné povědomí mladých absolventů </w:t>
      </w:r>
      <w:r w:rsidR="0038412F">
        <w:t xml:space="preserve">zemědělských </w:t>
      </w:r>
      <w:r w:rsidR="00AA6275">
        <w:t>škol o situaci v</w:t>
      </w:r>
      <w:r w:rsidR="00C676F2">
        <w:t> </w:t>
      </w:r>
      <w:r w:rsidR="00AA6275">
        <w:t>zemědělství</w:t>
      </w:r>
      <w:r w:rsidR="00C676F2">
        <w:t>. Dále tato potřeba zahrnuje</w:t>
      </w:r>
      <w:r w:rsidR="009A5931">
        <w:t xml:space="preserve"> </w:t>
      </w:r>
      <w:r w:rsidR="00737FDE" w:rsidRPr="006E265B">
        <w:rPr>
          <w:b/>
        </w:rPr>
        <w:t>usnadnění začátků podnikání</w:t>
      </w:r>
      <w:r w:rsidR="00737FDE">
        <w:t xml:space="preserve">. </w:t>
      </w:r>
      <w:r w:rsidR="00A6462F">
        <w:t>Při zahájení podnikání totiž čelí mladí zemědělci různým překážkám a bariérám, které jim start komplikují a někdy až znemožňují. Tyto překážky podnikání lze rozdělit do tří skupin:</w:t>
      </w:r>
    </w:p>
    <w:p w:rsidR="00A6462F" w:rsidRPr="006E265B" w:rsidRDefault="00A6462F" w:rsidP="002F414B">
      <w:pPr>
        <w:pStyle w:val="Odstavecseseznamem"/>
        <w:numPr>
          <w:ilvl w:val="0"/>
          <w:numId w:val="13"/>
        </w:numPr>
      </w:pPr>
      <w:r w:rsidRPr="006E265B">
        <w:t>Problém se získáním půdy pro zahájení a rozvoj zemědělské činnosti mladých zemědělců</w:t>
      </w:r>
    </w:p>
    <w:p w:rsidR="00A6462F" w:rsidRPr="006E265B" w:rsidRDefault="00A6462F" w:rsidP="002F414B">
      <w:pPr>
        <w:pStyle w:val="Odstavecseseznamem"/>
        <w:numPr>
          <w:ilvl w:val="0"/>
          <w:numId w:val="13"/>
        </w:numPr>
      </w:pPr>
      <w:r w:rsidRPr="006E265B">
        <w:t>Problém s nedostatkem financí na investice do hmotného investičního majetku</w:t>
      </w:r>
    </w:p>
    <w:p w:rsidR="00A6462F" w:rsidRPr="00E64484" w:rsidRDefault="00A6462F" w:rsidP="002F414B">
      <w:pPr>
        <w:pStyle w:val="Odstavecseseznamem"/>
        <w:numPr>
          <w:ilvl w:val="0"/>
          <w:numId w:val="13"/>
        </w:numPr>
      </w:pPr>
      <w:r w:rsidRPr="006E265B">
        <w:t>Problém s nedostatkem vhodného typu poradenství při zahájení a rozvoji zemědělské činnosti mladých</w:t>
      </w:r>
      <w:r w:rsidRPr="00E64484">
        <w:t xml:space="preserve"> zemědělců</w:t>
      </w:r>
    </w:p>
    <w:p w:rsidR="002A3EFA" w:rsidRDefault="00C676F2" w:rsidP="006E265B">
      <w:r>
        <w:t xml:space="preserve">V neposlední řadě zahrnuje také potřebu </w:t>
      </w:r>
      <w:r w:rsidRPr="006E265B">
        <w:rPr>
          <w:b/>
        </w:rPr>
        <w:t>usnadnění gene</w:t>
      </w:r>
      <w:r w:rsidR="00AD0BCB" w:rsidRPr="006E265B">
        <w:rPr>
          <w:b/>
        </w:rPr>
        <w:t>rační obměny starším zemědělcům</w:t>
      </w:r>
      <w:r w:rsidR="00AD0BCB">
        <w:t>, kteří buď nemají nástupce nebo nejsou motivováni k tomu, aby své hospodářství prodali nebo předali nástupcům.</w:t>
      </w:r>
    </w:p>
    <w:p w:rsidR="006E265B" w:rsidRDefault="006E265B" w:rsidP="006E265B">
      <w:pPr>
        <w:sectPr w:rsidR="006E265B" w:rsidSect="00D37755">
          <w:headerReference w:type="default" r:id="rId15"/>
          <w:footerReference w:type="default" r:id="rId16"/>
          <w:pgSz w:w="11906" w:h="16838"/>
          <w:pgMar w:top="1417" w:right="1417" w:bottom="1417" w:left="1417" w:header="426" w:footer="603" w:gutter="0"/>
          <w:cols w:space="708"/>
          <w:docGrid w:linePitch="360"/>
        </w:sectPr>
      </w:pPr>
      <w:r>
        <w:t>Dále schéma</w:t>
      </w:r>
      <w:r w:rsidR="003A230C">
        <w:t xml:space="preserve"> nastiňuje možné způsoby řešení, které jsou podrobněji popsané v následující kapitole</w:t>
      </w:r>
      <w:r w:rsidR="00BB5FE2">
        <w:t xml:space="preserve"> 5 Přehled navrhovaných opatření</w:t>
      </w:r>
      <w:r w:rsidR="003A230C">
        <w:t>.</w:t>
      </w:r>
    </w:p>
    <w:p w:rsidR="002A3EFA" w:rsidRDefault="002A3EFA" w:rsidP="002A3EFA">
      <w:pPr>
        <w:sectPr w:rsidR="002A3EFA" w:rsidSect="00043FB9">
          <w:pgSz w:w="16838" w:h="11906" w:orient="landscape"/>
          <w:pgMar w:top="1440" w:right="1440" w:bottom="1440" w:left="1440" w:header="708" w:footer="708" w:gutter="0"/>
          <w:cols w:space="708"/>
          <w:docGrid w:linePitch="360"/>
        </w:sectPr>
      </w:pPr>
      <w:r>
        <w:rPr>
          <w:noProof/>
        </w:rPr>
        <mc:AlternateContent>
          <mc:Choice Requires="wps">
            <w:drawing>
              <wp:anchor distT="0" distB="0" distL="114300" distR="114300" simplePos="0" relativeHeight="251660288" behindDoc="0" locked="0" layoutInCell="1" allowOverlap="1" wp14:anchorId="73DD813E" wp14:editId="20F23EC9">
                <wp:simplePos x="0" y="0"/>
                <wp:positionH relativeFrom="column">
                  <wp:posOffset>-19050</wp:posOffset>
                </wp:positionH>
                <wp:positionV relativeFrom="paragraph">
                  <wp:posOffset>685800</wp:posOffset>
                </wp:positionV>
                <wp:extent cx="1752600" cy="419100"/>
                <wp:effectExtent l="0" t="0" r="0" b="0"/>
                <wp:wrapNone/>
                <wp:docPr id="6" name="Textové pole 6"/>
                <wp:cNvGraphicFramePr/>
                <a:graphic xmlns:a="http://schemas.openxmlformats.org/drawingml/2006/main">
                  <a:graphicData uri="http://schemas.microsoft.com/office/word/2010/wordprocessingShape">
                    <wps:wsp>
                      <wps:cNvSpPr txBox="1"/>
                      <wps:spPr>
                        <a:xfrm>
                          <a:off x="0" y="0"/>
                          <a:ext cx="1752600" cy="419100"/>
                        </a:xfrm>
                        <a:prstGeom prst="rect">
                          <a:avLst/>
                        </a:prstGeom>
                        <a:noFill/>
                        <a:ln w="6350">
                          <a:noFill/>
                        </a:ln>
                      </wps:spPr>
                      <wps:txbx>
                        <w:txbxContent>
                          <w:p w:rsidR="00043FB9" w:rsidRDefault="00043FB9" w:rsidP="002A3EFA">
                            <w:r>
                              <w:t>Dílčí potřeby: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DD813E" id="_x0000_t202" coordsize="21600,21600" o:spt="202" path="m,l,21600r21600,l21600,xe">
                <v:stroke joinstyle="miter"/>
                <v:path gradientshapeok="t" o:connecttype="rect"/>
              </v:shapetype>
              <v:shape id="Textové pole 6" o:spid="_x0000_s1026" type="#_x0000_t202" style="position:absolute;left:0;text-align:left;margin-left:-1.5pt;margin-top:54pt;width:138pt;height: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" filled="f" stroked="f" strokeweight=".5pt">
                <v:textbox>
                  <w:txbxContent>
                    <w:p w:rsidR="00043FB9" w:rsidRDefault="00043FB9" w:rsidP="002A3EFA">
                      <w:r>
                        <w:t>Dílčí potřeby: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AB43EE8" wp14:editId="7FDE1C79">
                <wp:simplePos x="0" y="0"/>
                <wp:positionH relativeFrom="column">
                  <wp:posOffset>3324225</wp:posOffset>
                </wp:positionH>
                <wp:positionV relativeFrom="paragraph">
                  <wp:posOffset>-47625</wp:posOffset>
                </wp:positionV>
                <wp:extent cx="885825" cy="419100"/>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885825" cy="419100"/>
                        </a:xfrm>
                        <a:prstGeom prst="rect">
                          <a:avLst/>
                        </a:prstGeom>
                        <a:noFill/>
                        <a:ln w="6350">
                          <a:noFill/>
                        </a:ln>
                      </wps:spPr>
                      <wps:txbx>
                        <w:txbxContent>
                          <w:p w:rsidR="00043FB9" w:rsidRDefault="00043FB9" w:rsidP="002A3EFA">
                            <w:r>
                              <w:t>Potřeba: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B43EE8" id="Textové pole 2" o:spid="_x0000_s1027" type="#_x0000_t202" style="position:absolute;left:0;text-align:left;margin-left:261.75pt;margin-top:-3.75pt;width:69.7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" filled="f" stroked="f" strokeweight=".5pt">
                <v:textbox>
                  <w:txbxContent>
                    <w:p w:rsidR="00043FB9" w:rsidRDefault="00043FB9" w:rsidP="002A3EFA">
                      <w:r>
                        <w:t>Potřeba: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6F75821" wp14:editId="59FC9B5D">
                <wp:simplePos x="0" y="0"/>
                <wp:positionH relativeFrom="column">
                  <wp:posOffset>-57150</wp:posOffset>
                </wp:positionH>
                <wp:positionV relativeFrom="paragraph">
                  <wp:posOffset>2600325</wp:posOffset>
                </wp:positionV>
                <wp:extent cx="2114550" cy="4191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2114550" cy="419100"/>
                        </a:xfrm>
                        <a:prstGeom prst="rect">
                          <a:avLst/>
                        </a:prstGeom>
                        <a:noFill/>
                        <a:ln w="6350">
                          <a:noFill/>
                        </a:ln>
                      </wps:spPr>
                      <wps:txbx>
                        <w:txbxContent>
                          <w:p w:rsidR="00043FB9" w:rsidRDefault="00043FB9" w:rsidP="002A3EFA">
                            <w:r>
                              <w:t>Jak problémy řešit: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F75821" id="Textové pole 5" o:spid="_x0000_s1028" type="#_x0000_t202" style="position:absolute;left:0;text-align:left;margin-left:-4.5pt;margin-top:204.75pt;width:166.5pt;height:3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" filled="f" stroked="f" strokeweight=".5pt">
                <v:textbox>
                  <w:txbxContent>
                    <w:p w:rsidR="00043FB9" w:rsidRDefault="00043FB9" w:rsidP="002A3EFA">
                      <w:r>
                        <w:t>Jak problémy řešit: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AE13386" wp14:editId="67360740">
                <wp:simplePos x="0" y="0"/>
                <wp:positionH relativeFrom="column">
                  <wp:posOffset>-57150</wp:posOffset>
                </wp:positionH>
                <wp:positionV relativeFrom="paragraph">
                  <wp:posOffset>1733550</wp:posOffset>
                </wp:positionV>
                <wp:extent cx="2114550" cy="41910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2114550" cy="419100"/>
                        </a:xfrm>
                        <a:prstGeom prst="rect">
                          <a:avLst/>
                        </a:prstGeom>
                        <a:noFill/>
                        <a:ln w="6350">
                          <a:noFill/>
                        </a:ln>
                      </wps:spPr>
                      <wps:txbx>
                        <w:txbxContent>
                          <w:p w:rsidR="00043FB9" w:rsidRDefault="00043FB9" w:rsidP="002A3EFA">
                            <w:r>
                              <w:t>V čem je problém (příčiny):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E13386" id="Textové pole 4" o:spid="_x0000_s1029" type="#_x0000_t202" style="position:absolute;left:0;text-align:left;margin-left:-4.5pt;margin-top:136.5pt;width:166.5pt;height:3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" filled="f" stroked="f" strokeweight=".5pt">
                <v:textbox>
                  <w:txbxContent>
                    <w:p w:rsidR="00043FB9" w:rsidRDefault="00043FB9" w:rsidP="002A3EFA">
                      <w:r>
                        <w:t>V čem je problém (příčiny):</w:t>
                      </w:r>
                    </w:p>
                  </w:txbxContent>
                </v:textbox>
              </v:shape>
            </w:pict>
          </mc:Fallback>
        </mc:AlternateContent>
      </w:r>
      <w:r>
        <w:rPr>
          <w:noProof/>
        </w:rPr>
        <w:drawing>
          <wp:inline distT="0" distB="0" distL="0" distR="0" wp14:anchorId="028FCEDF" wp14:editId="657D39F3">
            <wp:extent cx="9086850" cy="6324600"/>
            <wp:effectExtent l="1905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A3EFA" w:rsidRDefault="002A3EFA" w:rsidP="002A3EFA">
      <w:pPr>
        <w:pStyle w:val="Nadpis2"/>
      </w:pPr>
      <w:bookmarkStart w:id="46" w:name="_Toc525821154"/>
      <w:r>
        <w:t>Přehled navrhovaných opatření</w:t>
      </w:r>
      <w:bookmarkEnd w:id="46"/>
      <w:r>
        <w:t xml:space="preserve"> </w:t>
      </w:r>
    </w:p>
    <w:p w:rsidR="00F003C3" w:rsidRDefault="002A3EFA" w:rsidP="002A3EFA">
      <w:pPr>
        <w:pStyle w:val="Nadpis5"/>
      </w:pPr>
      <w:bookmarkStart w:id="47" w:name="_Toc525821155"/>
      <w:r>
        <w:t>Problémy a návrhy možných řešení</w:t>
      </w:r>
      <w:bookmarkEnd w:id="47"/>
    </w:p>
    <w:p w:rsidR="00A6462F" w:rsidRDefault="00A6462F" w:rsidP="00A6462F">
      <w:pPr>
        <w:spacing w:after="0" w:line="240" w:lineRule="auto"/>
      </w:pPr>
      <w:r>
        <w:t>Oblast problémů lze rozdělit podle toho, zda se jedná o generační obměnu v rámci rodinného hospodaření či zda přichází do odvětví nový zemědělský podnikatel. Oba případy se liší nároky na výrobní faktory (půdu a finanční kapitál) i obtížemi v počátcích činnosti.</w:t>
      </w:r>
      <w:r w:rsidR="00AA74CB">
        <w:rPr>
          <w:rStyle w:val="Znakapoznpodarou"/>
        </w:rPr>
        <w:footnoteReference w:id="18"/>
      </w:r>
      <w:r>
        <w:t xml:space="preserve"> </w:t>
      </w:r>
    </w:p>
    <w:p w:rsidR="00BB5FE2" w:rsidRDefault="00BB5FE2" w:rsidP="00EE067E">
      <w:pPr>
        <w:spacing w:after="160"/>
      </w:pPr>
      <w:r>
        <w:t xml:space="preserve">Možné intervence </w:t>
      </w:r>
      <w:r w:rsidR="00EE067E">
        <w:t>jmenované v</w:t>
      </w:r>
      <w:r>
        <w:t xml:space="preserve"> </w:t>
      </w:r>
      <w:r w:rsidR="00EE067E">
        <w:t>Návrhu nařízení SZP (viz Příloha) jsou následující:</w:t>
      </w:r>
    </w:p>
    <w:p w:rsidR="00EE067E" w:rsidRDefault="00EE067E" w:rsidP="002F414B">
      <w:pPr>
        <w:pStyle w:val="Odstavecseseznamem"/>
        <w:numPr>
          <w:ilvl w:val="0"/>
          <w:numId w:val="14"/>
        </w:numPr>
        <w:rPr>
          <w:lang w:eastAsia="en-GB"/>
        </w:rPr>
      </w:pPr>
      <w:r w:rsidRPr="00D67CED">
        <w:rPr>
          <w:lang w:eastAsia="en-GB"/>
        </w:rPr>
        <w:t>Přímé platby – doplňková podpora příjmu pro mladé zemědělce</w:t>
      </w:r>
    </w:p>
    <w:p w:rsidR="00EE067E" w:rsidRDefault="00EE067E" w:rsidP="002F414B">
      <w:pPr>
        <w:pStyle w:val="Odstavecseseznamem"/>
        <w:numPr>
          <w:ilvl w:val="0"/>
          <w:numId w:val="14"/>
        </w:numPr>
        <w:rPr>
          <w:lang w:eastAsia="en-GB"/>
        </w:rPr>
      </w:pPr>
      <w:r w:rsidRPr="00D67CED">
        <w:rPr>
          <w:lang w:eastAsia="en-GB"/>
        </w:rPr>
        <w:t xml:space="preserve">PRV – Investiční podpora na založení činnosti mladého zemědělce a venkovských podnikatelských </w:t>
      </w:r>
      <w:proofErr w:type="spellStart"/>
      <w:r w:rsidRPr="00D67CED">
        <w:rPr>
          <w:lang w:eastAsia="en-GB"/>
        </w:rPr>
        <w:t>startupů</w:t>
      </w:r>
      <w:proofErr w:type="spellEnd"/>
    </w:p>
    <w:p w:rsidR="00EE067E" w:rsidRPr="00EE067E" w:rsidRDefault="00EE067E" w:rsidP="002F414B">
      <w:pPr>
        <w:pStyle w:val="Odstavecseseznamem"/>
        <w:numPr>
          <w:ilvl w:val="0"/>
          <w:numId w:val="14"/>
        </w:numPr>
        <w:rPr>
          <w:b/>
        </w:rPr>
      </w:pPr>
      <w:r w:rsidRPr="00D67CED">
        <w:rPr>
          <w:lang w:eastAsia="en-GB"/>
        </w:rPr>
        <w:t>PRV – Spolupráce při předání zemědělského podniku ze zemědělce důchodového věku na mladého zemědělce.</w:t>
      </w:r>
    </w:p>
    <w:p w:rsidR="00AA74CB" w:rsidRDefault="00AA74CB" w:rsidP="00A6462F">
      <w:pPr>
        <w:spacing w:after="0" w:line="240" w:lineRule="auto"/>
      </w:pPr>
    </w:p>
    <w:p w:rsidR="00A6462F" w:rsidRDefault="00A6462F" w:rsidP="00496F94">
      <w:pPr>
        <w:pStyle w:val="Nadpis4"/>
      </w:pPr>
      <w:r w:rsidRPr="00447A4A">
        <w:t>Specifické</w:t>
      </w:r>
      <w:r w:rsidRPr="00900B64">
        <w:t xml:space="preserve"> </w:t>
      </w:r>
      <w:r>
        <w:t>problémy</w:t>
      </w:r>
      <w:r w:rsidRPr="00900B64">
        <w:t xml:space="preserve"> mladých </w:t>
      </w:r>
      <w:r>
        <w:t xml:space="preserve">začínajících </w:t>
      </w:r>
      <w:r w:rsidRPr="00900B64">
        <w:t xml:space="preserve">zemědělců, kteří přebírají </w:t>
      </w:r>
      <w:r w:rsidRPr="00496F94">
        <w:t>zavedené</w:t>
      </w:r>
      <w:r w:rsidRPr="00900B64">
        <w:t xml:space="preserve"> hospodářství (převážně v rámci rodiny):</w:t>
      </w:r>
    </w:p>
    <w:p w:rsidR="00A6462F" w:rsidRPr="00162BC5" w:rsidRDefault="00A6462F" w:rsidP="00A6462F">
      <w:pPr>
        <w:spacing w:after="0"/>
      </w:pPr>
    </w:p>
    <w:bookmarkStart w:id="48" w:name="_Hlk522708521"/>
    <w:p w:rsidR="00A6462F" w:rsidRPr="006569A7" w:rsidRDefault="00A6462F" w:rsidP="00A6462F">
      <w:pPr>
        <w:pStyle w:val="Nadpis6"/>
        <w:spacing w:before="0" w:after="0"/>
        <w:rPr>
          <w:rFonts w:eastAsiaTheme="minorHAnsi"/>
        </w:rPr>
      </w:pPr>
      <w:r w:rsidRPr="006569A7">
        <w:fldChar w:fldCharType="begin"/>
      </w:r>
      <w:r w:rsidRPr="006569A7">
        <w:instrText xml:space="preserve"> AUTONUM  </w:instrText>
      </w:r>
      <w:bookmarkStart w:id="49" w:name="_Toc524678868"/>
      <w:bookmarkStart w:id="50" w:name="_Toc525821156"/>
      <w:r w:rsidRPr="006569A7">
        <w:fldChar w:fldCharType="end"/>
      </w:r>
      <w:r w:rsidRPr="006569A7">
        <w:rPr>
          <w:rFonts w:eastAsiaTheme="minorHAnsi"/>
        </w:rPr>
        <w:t xml:space="preserve"> </w:t>
      </w:r>
      <w:r>
        <w:rPr>
          <w:rFonts w:eastAsiaTheme="minorHAnsi"/>
        </w:rPr>
        <w:t>Je potřeba n</w:t>
      </w:r>
      <w:r w:rsidRPr="006569A7">
        <w:rPr>
          <w:rFonts w:eastAsiaTheme="minorHAnsi"/>
        </w:rPr>
        <w:t xml:space="preserve">apomoci </w:t>
      </w:r>
      <w:r w:rsidRPr="00516D8D">
        <w:t>převodu</w:t>
      </w:r>
      <w:r w:rsidRPr="006569A7">
        <w:rPr>
          <w:rFonts w:eastAsiaTheme="minorHAnsi"/>
        </w:rPr>
        <w:t xml:space="preserve"> zemědělského podniků ze „starého“ na „mladého“ zemědělce – </w:t>
      </w:r>
      <w:r>
        <w:rPr>
          <w:rFonts w:eastAsiaTheme="minorHAnsi"/>
        </w:rPr>
        <w:t>poradenství s </w:t>
      </w:r>
      <w:r w:rsidRPr="006569A7">
        <w:rPr>
          <w:rFonts w:eastAsiaTheme="minorHAnsi"/>
        </w:rPr>
        <w:t>administrativ</w:t>
      </w:r>
      <w:r>
        <w:rPr>
          <w:rFonts w:eastAsiaTheme="minorHAnsi"/>
        </w:rPr>
        <w:t>ou a faktickým převodem</w:t>
      </w:r>
      <w:r w:rsidRPr="006569A7">
        <w:rPr>
          <w:rFonts w:eastAsiaTheme="minorHAnsi"/>
        </w:rPr>
        <w:t>, snížení transakčních nákladů</w:t>
      </w:r>
      <w:bookmarkEnd w:id="49"/>
      <w:bookmarkEnd w:id="50"/>
    </w:p>
    <w:bookmarkEnd w:id="48"/>
    <w:p w:rsidR="00A6462F" w:rsidRDefault="00A6462F" w:rsidP="00A6462F">
      <w:pPr>
        <w:spacing w:after="0" w:line="240" w:lineRule="auto"/>
        <w:jc w:val="left"/>
        <w:rPr>
          <w:rFonts w:eastAsiaTheme="minorHAnsi"/>
        </w:rPr>
      </w:pPr>
    </w:p>
    <w:p w:rsidR="00A6462F" w:rsidRDefault="00A6462F" w:rsidP="00A6462F">
      <w:pPr>
        <w:spacing w:after="0" w:line="240" w:lineRule="auto"/>
        <w:rPr>
          <w:rFonts w:eastAsiaTheme="minorHAnsi"/>
          <w:b/>
        </w:rPr>
      </w:pPr>
      <w:r>
        <w:rPr>
          <w:rFonts w:eastAsiaTheme="minorHAnsi"/>
          <w:b/>
        </w:rPr>
        <w:t xml:space="preserve">Zdůvodnění: </w:t>
      </w:r>
      <w:r w:rsidRPr="0033763D">
        <w:rPr>
          <w:rFonts w:eastAsiaTheme="minorHAnsi"/>
        </w:rPr>
        <w:t>Generační obměna, převzetí farmy od staršího zemědělce, vyžaduje množství administrativních úkonů</w:t>
      </w:r>
      <w:r>
        <w:rPr>
          <w:rFonts w:eastAsiaTheme="minorHAnsi"/>
        </w:rPr>
        <w:t>. Dále s převodem mohou být spojeny daně z příjmu, DPH, daně z nabytí nemovitých věcí, poplatky za vklad do katastru nemovitostí apod.</w:t>
      </w:r>
    </w:p>
    <w:p w:rsidR="00A6462F" w:rsidRPr="002F1BF3" w:rsidRDefault="00A6462F" w:rsidP="00A6462F">
      <w:pPr>
        <w:spacing w:after="0" w:line="240" w:lineRule="auto"/>
        <w:rPr>
          <w:color w:val="A6A6A6" w:themeColor="background1" w:themeShade="A6"/>
        </w:rPr>
      </w:pPr>
      <w:r w:rsidRPr="00FB1155">
        <w:t xml:space="preserve">Při převodu zemědělské farmy je nutné zohlednit daňové aspekty ve vztahu k dani z příjmu fyzických osob (zákon č. 586/1992 Sb.  z příjmů, ve znění pozdějších předpisů), DPH (zákon č. 235/2004 Sb., o dani z přidané hodnoty) a dani z nabytí nemovitých věcí (zákon č. 340/2013 Sb.). </w:t>
      </w:r>
      <w:r>
        <w:t>Stávající legislativa ČR osvobozuje při dodržení určitých podmínek obdarovaného, případně prodávajícího od povinnosti platit daň z příjmu. Z</w:t>
      </w:r>
      <w:r w:rsidRPr="00FB1155">
        <w:t xml:space="preserve">ákonem stanovené podmínky pro osvobození od zdanění při ukončení a převodu zemědělského podnikání </w:t>
      </w:r>
      <w:r>
        <w:t xml:space="preserve">se řídí </w:t>
      </w:r>
      <w:r w:rsidRPr="00FB1155">
        <w:t>zákon</w:t>
      </w:r>
      <w:r>
        <w:t>em</w:t>
      </w:r>
      <w:r w:rsidRPr="00FB1155">
        <w:t xml:space="preserve"> o dani z příjmu, § 3 odst. 4 písm. f). Od daně jsou osvobozeny </w:t>
      </w:r>
      <w:r>
        <w:t>p</w:t>
      </w:r>
      <w:r w:rsidRPr="00FB1155">
        <w:t>říjmy získané převodem majetku mezi osobami blízkými v souvislosti s ukončením provozování zemědělské činnosti zemědělského podnikání, pokud osoba blízká v činnosti zemědělského podnikatele pokračuje alespoň do konce třetího zdaňovacího období následujícího po ukončení provozování zemědělské činnosti zemědělského podnikatele převádějícího tento majetek s výjimkou nepokračování v činnosti z důvodu smrti</w:t>
      </w:r>
      <w:r>
        <w:t xml:space="preserve">. </w:t>
      </w:r>
      <w:r w:rsidRPr="003E51DB">
        <w:t>Tyto zákonné podmínky lze uplatnit, jak při bezúplatném převodu darem (příjemce daru – mladý zemědělec nemá při dodržení podmínek povinnost dar danit), tak i při převodu prodejem. Ovše</w:t>
      </w:r>
      <w:r>
        <w:t>m</w:t>
      </w:r>
      <w:r w:rsidRPr="003E51DB">
        <w:t xml:space="preserve"> obdarovaný nemůže daňově uplatnit žádné související výdaje spojené s darem, jako jsou například </w:t>
      </w:r>
      <w:r w:rsidRPr="00823EBF">
        <w:t>daňové odpisy nabytého hmotného majetku. jak stanoví § 25 odst. 1 písm. i) zákona o dani z příjmu.</w:t>
      </w:r>
      <w:r>
        <w:t xml:space="preserve"> </w:t>
      </w:r>
      <w:r w:rsidRPr="00823EBF">
        <w:t>V případě převodu formou prodeje plyne příjem z transakce prodávajícímu. Kdyby nebyly dodrženy podmínky § 3 odst. 4 písm. f) zákona o dani z příjmu</w:t>
      </w:r>
      <w:r w:rsidRPr="00823EBF">
        <w:rPr>
          <w:b/>
        </w:rPr>
        <w:t>,</w:t>
      </w:r>
      <w:r w:rsidRPr="00823EBF">
        <w:t xml:space="preserve"> takovýto příjem by podléhal zdanění. </w:t>
      </w:r>
    </w:p>
    <w:p w:rsidR="00A6462F" w:rsidRPr="00B050D6" w:rsidRDefault="00A6462F" w:rsidP="00A6462F">
      <w:pPr>
        <w:spacing w:after="0" w:line="240" w:lineRule="auto"/>
      </w:pPr>
      <w:r w:rsidRPr="00B050D6">
        <w:t xml:space="preserve">Rovněž při darování či prodeji zemědělského podniku jako celku není pozbytí obchodního závodu nebo jeho části předmětem DPH – v souladu s § 13 odst. </w:t>
      </w:r>
      <w:r>
        <w:t>9</w:t>
      </w:r>
      <w:r w:rsidRPr="00B050D6">
        <w:t xml:space="preserve"> písm. a) a § 14 odst. 5 písm. a) zákona o DPH. Obdarovaný / kupující se </w:t>
      </w:r>
      <w:r>
        <w:t xml:space="preserve">poté </w:t>
      </w:r>
      <w:r w:rsidRPr="00B050D6">
        <w:t xml:space="preserve">stává automaticky plátcem DPH – není-li již plátcem. Pokud jsou prodávány pouze vybrané majetkových položky firmy, je ohledně DPH nutno přistupovat individuálně dle jednotlivých majetkových položek. </w:t>
      </w:r>
    </w:p>
    <w:p w:rsidR="00A6462F" w:rsidRDefault="00A6462F" w:rsidP="00A6462F">
      <w:pPr>
        <w:spacing w:after="0" w:line="240" w:lineRule="auto"/>
      </w:pPr>
      <w:r w:rsidRPr="00CF1794">
        <w:t>Pokud jsou prodávány nemovité věci</w:t>
      </w:r>
      <w:r>
        <w:t>,</w:t>
      </w:r>
      <w:r w:rsidRPr="00CF1794">
        <w:t xml:space="preserve"> je podle § 2 odst. 1 zákona o dani z nabytí nemovitých věcí nutné zaplatit daň ve výši 4 % ze základu daně. Poplatníkem daně z nabytí nemovitých věcí je podle paragrafu 1 vždy </w:t>
      </w:r>
      <w:r w:rsidRPr="00CF1794">
        <w:rPr>
          <w:b/>
        </w:rPr>
        <w:t>nabyvatel.</w:t>
      </w:r>
      <w:r w:rsidRPr="00CF1794">
        <w:t xml:space="preserve"> Pokud by tedy mladý zemědělec od jiného kupoval nemovitou věc, musí ji zdanit. U darovaných nemovitosti tato povinnost pochopitelně odpadá, protože se jedná o bezúplatný převod.</w:t>
      </w:r>
    </w:p>
    <w:p w:rsidR="00A6462F" w:rsidRDefault="00A6462F" w:rsidP="00A6462F">
      <w:pPr>
        <w:spacing w:after="0" w:line="240" w:lineRule="auto"/>
      </w:pPr>
    </w:p>
    <w:p w:rsidR="00A6462F" w:rsidRDefault="00A6462F" w:rsidP="00A6462F">
      <w:pPr>
        <w:spacing w:after="0" w:line="240" w:lineRule="auto"/>
        <w:rPr>
          <w:rFonts w:eastAsiaTheme="minorHAnsi"/>
        </w:rPr>
      </w:pPr>
      <w:bookmarkStart w:id="51" w:name="_Hlk522708545"/>
      <w:r>
        <w:rPr>
          <w:b/>
        </w:rPr>
        <w:t xml:space="preserve">Možné řešení 1: </w:t>
      </w:r>
      <w:r>
        <w:rPr>
          <w:rFonts w:eastAsiaTheme="minorHAnsi"/>
        </w:rPr>
        <w:t>Větší využití poradenského servisu MZe. Akreditování poradci vytvoří plán předání hospodářství (tzv. plány nástupnictví), spočítají varianty předání hospodářství (např. posouzení daňové výhodnosti prodeje vs. darování) apod.</w:t>
      </w:r>
    </w:p>
    <w:bookmarkEnd w:id="51"/>
    <w:p w:rsidR="00A6462F" w:rsidRPr="00772CFB" w:rsidRDefault="00A6462F" w:rsidP="00A6462F">
      <w:pPr>
        <w:spacing w:after="0" w:line="240" w:lineRule="auto"/>
        <w:rPr>
          <w:rFonts w:eastAsiaTheme="minorHAnsi"/>
        </w:rPr>
      </w:pPr>
    </w:p>
    <w:p w:rsidR="00A6462F" w:rsidRDefault="00A6462F" w:rsidP="00A6462F">
      <w:pPr>
        <w:spacing w:after="0" w:line="240" w:lineRule="auto"/>
        <w:rPr>
          <w:rFonts w:eastAsiaTheme="minorHAnsi"/>
        </w:rPr>
      </w:pPr>
      <w:r w:rsidRPr="00206A83">
        <w:rPr>
          <w:rFonts w:eastAsiaTheme="minorHAnsi"/>
          <w:b/>
        </w:rPr>
        <w:t xml:space="preserve">Možné řešení </w:t>
      </w:r>
      <w:r>
        <w:rPr>
          <w:rFonts w:eastAsiaTheme="minorHAnsi"/>
          <w:b/>
        </w:rPr>
        <w:t xml:space="preserve">2: </w:t>
      </w:r>
      <w:r>
        <w:rPr>
          <w:rFonts w:eastAsiaTheme="minorHAnsi"/>
        </w:rPr>
        <w:t xml:space="preserve">Bude možné podle č. 71 </w:t>
      </w:r>
      <w:r>
        <w:rPr>
          <w:rFonts w:eastAsiaTheme="minorHAnsi"/>
          <w:i/>
        </w:rPr>
        <w:t xml:space="preserve">Nařízení </w:t>
      </w:r>
      <w:r>
        <w:rPr>
          <w:rFonts w:eastAsiaTheme="minorHAnsi"/>
        </w:rPr>
        <w:t xml:space="preserve">o spolupráci </w:t>
      </w:r>
      <w:r w:rsidRPr="00D459E7">
        <w:rPr>
          <w:rFonts w:eastAsiaTheme="minorHAnsi"/>
        </w:rPr>
        <w:t>v kontextu předávání zemědělských podni</w:t>
      </w:r>
      <w:r>
        <w:rPr>
          <w:rFonts w:eastAsiaTheme="minorHAnsi"/>
        </w:rPr>
        <w:t xml:space="preserve">ků z generace na generaci </w:t>
      </w:r>
      <w:r w:rsidRPr="00D459E7">
        <w:rPr>
          <w:rFonts w:eastAsiaTheme="minorHAnsi"/>
        </w:rPr>
        <w:t>udělit podporu zemědělcům, kteří dle vnitrostátní legislativy dosáhli důchodového věku.</w:t>
      </w:r>
      <w:r>
        <w:rPr>
          <w:rFonts w:eastAsiaTheme="minorHAnsi"/>
        </w:rPr>
        <w:t xml:space="preserve"> Nejedná se tedy o předčasný odchod do důchodu od 55 let věku, jako tomu bylo v minulých dvou programovacích obdobích v rámci opatření Předčasné ukončení zemědělské činnosti, ale až o dosažení důchodového věku.</w:t>
      </w:r>
    </w:p>
    <w:p w:rsidR="00A6462F" w:rsidRPr="00443D7A" w:rsidRDefault="00A6462F" w:rsidP="00A6462F">
      <w:pPr>
        <w:spacing w:after="0" w:line="240" w:lineRule="auto"/>
        <w:rPr>
          <w:b/>
          <w:color w:val="92D050"/>
        </w:rPr>
      </w:pPr>
    </w:p>
    <w:bookmarkStart w:id="52" w:name="_Hlk522708551"/>
    <w:p w:rsidR="00A6462F" w:rsidRPr="00443D7A" w:rsidRDefault="00A6462F" w:rsidP="00A6462F">
      <w:pPr>
        <w:pStyle w:val="Nadpis6"/>
        <w:spacing w:before="0" w:after="0"/>
      </w:pPr>
      <w:r w:rsidRPr="00443D7A">
        <w:fldChar w:fldCharType="begin"/>
      </w:r>
      <w:r w:rsidRPr="00443D7A">
        <w:instrText xml:space="preserve"> AUTONUM  </w:instrText>
      </w:r>
      <w:bookmarkStart w:id="53" w:name="_Toc524678869"/>
      <w:bookmarkStart w:id="54" w:name="_Toc525821157"/>
      <w:r w:rsidRPr="00443D7A">
        <w:fldChar w:fldCharType="end"/>
      </w:r>
      <w:r>
        <w:rPr>
          <w:rFonts w:eastAsia="Calibri"/>
        </w:rPr>
        <w:t xml:space="preserve"> Je potřeba n</w:t>
      </w:r>
      <w:r w:rsidRPr="006569A7">
        <w:rPr>
          <w:rFonts w:eastAsiaTheme="minorHAnsi"/>
        </w:rPr>
        <w:t xml:space="preserve">apomoci </w:t>
      </w:r>
      <w:r>
        <w:t>rozvoji</w:t>
      </w:r>
      <w:r w:rsidRPr="006569A7">
        <w:rPr>
          <w:rFonts w:eastAsiaTheme="minorHAnsi"/>
        </w:rPr>
        <w:t xml:space="preserve"> zemědělského podnik</w:t>
      </w:r>
      <w:r>
        <w:t>u, který byl převeden</w:t>
      </w:r>
      <w:r w:rsidRPr="006569A7">
        <w:rPr>
          <w:rFonts w:eastAsiaTheme="minorHAnsi"/>
        </w:rPr>
        <w:t xml:space="preserve"> ze „starého“ na „mladého“ zemědělce – </w:t>
      </w:r>
      <w:r>
        <w:t>p</w:t>
      </w:r>
      <w:r w:rsidRPr="00443D7A">
        <w:t xml:space="preserve">oskytovat poradenství </w:t>
      </w:r>
      <w:r>
        <w:t>o</w:t>
      </w:r>
      <w:r w:rsidRPr="00443D7A">
        <w:t> možnoste</w:t>
      </w:r>
      <w:r>
        <w:t>ch</w:t>
      </w:r>
      <w:r w:rsidRPr="00443D7A">
        <w:t xml:space="preserve"> rozšíření a modernizace podniku</w:t>
      </w:r>
      <w:bookmarkEnd w:id="53"/>
      <w:bookmarkEnd w:id="54"/>
    </w:p>
    <w:bookmarkEnd w:id="52"/>
    <w:p w:rsidR="00A6462F" w:rsidRDefault="00A6462F" w:rsidP="00A6462F">
      <w:pPr>
        <w:spacing w:after="0" w:line="240" w:lineRule="auto"/>
        <w:jc w:val="left"/>
        <w:rPr>
          <w:rFonts w:eastAsiaTheme="minorHAnsi"/>
          <w:b/>
        </w:rPr>
      </w:pPr>
    </w:p>
    <w:p w:rsidR="00A6462F" w:rsidRPr="00447A4A" w:rsidRDefault="00A6462F" w:rsidP="00A6462F">
      <w:pPr>
        <w:spacing w:after="0" w:line="240" w:lineRule="auto"/>
        <w:rPr>
          <w:rFonts w:eastAsiaTheme="minorHAnsi"/>
        </w:rPr>
      </w:pPr>
      <w:r>
        <w:rPr>
          <w:rFonts w:eastAsiaTheme="minorHAnsi"/>
          <w:b/>
        </w:rPr>
        <w:t xml:space="preserve">Zdůvodnění: </w:t>
      </w:r>
      <w:r w:rsidRPr="00447A4A">
        <w:rPr>
          <w:rFonts w:eastAsiaTheme="minorHAnsi"/>
        </w:rPr>
        <w:t>Při převzetí podniku mladým zemědělcem nemá tento dostatek zkušeností, případně</w:t>
      </w:r>
      <w:r>
        <w:rPr>
          <w:rFonts w:eastAsiaTheme="minorHAnsi"/>
        </w:rPr>
        <w:t xml:space="preserve"> je pro něj obtížné sestavit podnikatelský plán a naplňovat ho.</w:t>
      </w:r>
    </w:p>
    <w:p w:rsidR="00A6462F" w:rsidRDefault="00A6462F" w:rsidP="00A6462F">
      <w:pPr>
        <w:spacing w:after="0" w:line="240" w:lineRule="auto"/>
        <w:rPr>
          <w:b/>
        </w:rPr>
      </w:pPr>
    </w:p>
    <w:p w:rsidR="00A6462F" w:rsidRPr="00BA0105" w:rsidRDefault="00A6462F" w:rsidP="00A6462F">
      <w:pPr>
        <w:spacing w:after="0" w:line="240" w:lineRule="auto"/>
        <w:rPr>
          <w:rFonts w:eastAsiaTheme="minorHAnsi"/>
          <w:lang w:val="en-GB"/>
        </w:rPr>
      </w:pPr>
      <w:bookmarkStart w:id="55" w:name="_Hlk522708566"/>
      <w:r>
        <w:rPr>
          <w:b/>
        </w:rPr>
        <w:t xml:space="preserve">Možné řešení 1: </w:t>
      </w:r>
      <w:r>
        <w:rPr>
          <w:rFonts w:eastAsiaTheme="minorHAnsi"/>
        </w:rPr>
        <w:t>Větší využití poradenského servisu MZe. Akreditování poradci mohou pomoci sestavit podnikatelský plán. (Tento podnikatelský plán, pokud je vytvořen v potřebné struktuře, pak může být použit jako příloha k žádosti o dotaci z investičního opatření podporujícího zahájení činnosti mladých zemědělců.)</w:t>
      </w:r>
    </w:p>
    <w:bookmarkEnd w:id="55"/>
    <w:p w:rsidR="00A6462F" w:rsidRDefault="00A6462F" w:rsidP="00A6462F">
      <w:pPr>
        <w:spacing w:after="0" w:line="240" w:lineRule="auto"/>
        <w:rPr>
          <w:rFonts w:eastAsiaTheme="minorHAnsi"/>
          <w:b/>
        </w:rPr>
      </w:pPr>
    </w:p>
    <w:p w:rsidR="00A6462F" w:rsidRPr="00900B64" w:rsidRDefault="00A6462F" w:rsidP="00A6462F">
      <w:pPr>
        <w:pStyle w:val="Nadpis6"/>
        <w:spacing w:before="0" w:after="0"/>
      </w:pPr>
      <w:r w:rsidRPr="00443D7A">
        <w:fldChar w:fldCharType="begin"/>
      </w:r>
      <w:r w:rsidRPr="00443D7A">
        <w:instrText xml:space="preserve"> AUTONUM  </w:instrText>
      </w:r>
      <w:bookmarkStart w:id="56" w:name="_Toc524678870"/>
      <w:bookmarkStart w:id="57" w:name="_Toc525821158"/>
      <w:r w:rsidRPr="00443D7A">
        <w:fldChar w:fldCharType="end"/>
      </w:r>
      <w:r>
        <w:rPr>
          <w:rFonts w:eastAsia="Calibri"/>
        </w:rPr>
        <w:t xml:space="preserve"> Je potřeba n</w:t>
      </w:r>
      <w:r w:rsidRPr="006569A7">
        <w:rPr>
          <w:rFonts w:eastAsiaTheme="minorHAnsi"/>
        </w:rPr>
        <w:t xml:space="preserve">apomoci </w:t>
      </w:r>
      <w:r>
        <w:t>rozvoji</w:t>
      </w:r>
      <w:r w:rsidRPr="006569A7">
        <w:rPr>
          <w:rFonts w:eastAsiaTheme="minorHAnsi"/>
        </w:rPr>
        <w:t xml:space="preserve"> zemědělského podnik</w:t>
      </w:r>
      <w:r>
        <w:t>u, který byl převeden</w:t>
      </w:r>
      <w:r w:rsidRPr="006569A7">
        <w:rPr>
          <w:rFonts w:eastAsiaTheme="minorHAnsi"/>
        </w:rPr>
        <w:t xml:space="preserve"> ze „starého“ na „mladého“ zemědělce – </w:t>
      </w:r>
      <w:r>
        <w:t>p</w:t>
      </w:r>
      <w:r w:rsidRPr="00443D7A">
        <w:t xml:space="preserve">oskytovat </w:t>
      </w:r>
      <w:r w:rsidRPr="00900B64">
        <w:t>prostředky na modernizaci a/nebo rozšíření podniku</w:t>
      </w:r>
      <w:bookmarkEnd w:id="56"/>
      <w:bookmarkEnd w:id="57"/>
    </w:p>
    <w:p w:rsidR="00A6462F" w:rsidRPr="00E03E06" w:rsidRDefault="00A6462F" w:rsidP="00A6462F">
      <w:pPr>
        <w:spacing w:after="0" w:line="240" w:lineRule="auto"/>
        <w:jc w:val="left"/>
        <w:rPr>
          <w:rFonts w:eastAsiaTheme="minorHAnsi"/>
          <w:b/>
        </w:rPr>
      </w:pPr>
    </w:p>
    <w:p w:rsidR="00A6462F" w:rsidRPr="00CF0FD2" w:rsidRDefault="00A6462F" w:rsidP="00A6462F">
      <w:pPr>
        <w:spacing w:after="0" w:line="240" w:lineRule="auto"/>
        <w:rPr>
          <w:rFonts w:eastAsiaTheme="minorHAnsi"/>
        </w:rPr>
      </w:pPr>
      <w:r>
        <w:rPr>
          <w:rFonts w:eastAsiaTheme="minorHAnsi"/>
          <w:b/>
        </w:rPr>
        <w:t xml:space="preserve">Zdůvodnění: </w:t>
      </w:r>
      <w:r w:rsidRPr="00CF0FD2">
        <w:rPr>
          <w:rFonts w:eastAsiaTheme="minorHAnsi"/>
        </w:rPr>
        <w:t>Při převzetí podniku</w:t>
      </w:r>
      <w:r>
        <w:rPr>
          <w:rFonts w:eastAsiaTheme="minorHAnsi"/>
        </w:rPr>
        <w:t xml:space="preserve"> mladším</w:t>
      </w:r>
      <w:r w:rsidRPr="00CF0FD2">
        <w:rPr>
          <w:rFonts w:eastAsiaTheme="minorHAnsi"/>
        </w:rPr>
        <w:t xml:space="preserve"> </w:t>
      </w:r>
      <w:r>
        <w:rPr>
          <w:rFonts w:eastAsiaTheme="minorHAnsi"/>
        </w:rPr>
        <w:t xml:space="preserve">zemědělcem často dochází k úpravám v zaběhnutém výrobním programu, k modernizaci techniky a technologií. </w:t>
      </w:r>
      <w:proofErr w:type="spellStart"/>
      <w:r>
        <w:rPr>
          <w:rFonts w:eastAsiaTheme="minorHAnsi"/>
        </w:rPr>
        <w:t>Zagata</w:t>
      </w:r>
      <w:proofErr w:type="spellEnd"/>
      <w:r>
        <w:rPr>
          <w:rFonts w:eastAsiaTheme="minorHAnsi"/>
        </w:rPr>
        <w:t xml:space="preserve"> a </w:t>
      </w:r>
      <w:proofErr w:type="spellStart"/>
      <w:r>
        <w:rPr>
          <w:rFonts w:eastAsiaTheme="minorHAnsi"/>
        </w:rPr>
        <w:t>Sutherland</w:t>
      </w:r>
      <w:proofErr w:type="spellEnd"/>
      <w:r>
        <w:rPr>
          <w:rFonts w:eastAsiaTheme="minorHAnsi"/>
        </w:rPr>
        <w:t xml:space="preserve"> (2015) zjistili, že mladí vedoucí pracovníci mají tendenci obhospodařovat modernější a více výdělečné farmy. Podle </w:t>
      </w:r>
      <w:proofErr w:type="spellStart"/>
      <w:r>
        <w:rPr>
          <w:rFonts w:eastAsiaTheme="minorHAnsi"/>
        </w:rPr>
        <w:t>Skevase</w:t>
      </w:r>
      <w:proofErr w:type="spellEnd"/>
      <w:r>
        <w:rPr>
          <w:rFonts w:eastAsiaTheme="minorHAnsi"/>
        </w:rPr>
        <w:t xml:space="preserve"> et al. (2018) přetrvává technická neefektivnost</w:t>
      </w:r>
      <w:r w:rsidRPr="00803506">
        <w:rPr>
          <w:rFonts w:eastAsiaTheme="minorHAnsi"/>
        </w:rPr>
        <w:t xml:space="preserve"> </w:t>
      </w:r>
      <w:r>
        <w:rPr>
          <w:rFonts w:eastAsiaTheme="minorHAnsi"/>
        </w:rPr>
        <w:t>déle u těch podniků v Německu, které jsou řízeny staršími zemědělci i proto, že pravděpodobně nemají motivaci měnit stávající technologie. Změna přichází pak s novými vlastníky, kteří potřebují na nové investice prostředky.</w:t>
      </w:r>
    </w:p>
    <w:p w:rsidR="00A6462F" w:rsidRDefault="00A6462F" w:rsidP="00A6462F">
      <w:pPr>
        <w:spacing w:after="0" w:line="240" w:lineRule="auto"/>
        <w:jc w:val="left"/>
        <w:rPr>
          <w:rFonts w:eastAsiaTheme="minorHAnsi"/>
          <w:b/>
        </w:rPr>
      </w:pPr>
    </w:p>
    <w:p w:rsidR="00A6462F" w:rsidRDefault="00A6462F" w:rsidP="00A6462F">
      <w:pPr>
        <w:spacing w:after="0" w:line="240" w:lineRule="auto"/>
        <w:rPr>
          <w:rFonts w:eastAsiaTheme="minorHAnsi"/>
        </w:rPr>
      </w:pPr>
      <w:r>
        <w:rPr>
          <w:rFonts w:eastAsiaTheme="minorHAnsi"/>
          <w:b/>
        </w:rPr>
        <w:t xml:space="preserve">Možné řešení 1: </w:t>
      </w:r>
      <w:r>
        <w:rPr>
          <w:rFonts w:eastAsiaTheme="minorHAnsi"/>
        </w:rPr>
        <w:t>Pro podporu investic je možné poskytovat tak jako dosud i</w:t>
      </w:r>
      <w:r w:rsidRPr="00D6010D">
        <w:rPr>
          <w:rFonts w:eastAsiaTheme="minorHAnsi"/>
        </w:rPr>
        <w:t xml:space="preserve">nvestiční dotace </w:t>
      </w:r>
      <w:r>
        <w:rPr>
          <w:rFonts w:eastAsiaTheme="minorHAnsi"/>
        </w:rPr>
        <w:t xml:space="preserve">na zahájení činnosti </w:t>
      </w:r>
      <w:r w:rsidRPr="00D6010D">
        <w:rPr>
          <w:rFonts w:eastAsiaTheme="minorHAnsi"/>
        </w:rPr>
        <w:t>z</w:t>
      </w:r>
      <w:r>
        <w:rPr>
          <w:rFonts w:eastAsiaTheme="minorHAnsi"/>
        </w:rPr>
        <w:t> </w:t>
      </w:r>
      <w:r w:rsidRPr="00D6010D">
        <w:rPr>
          <w:rFonts w:eastAsiaTheme="minorHAnsi"/>
        </w:rPr>
        <w:t>PRV</w:t>
      </w:r>
      <w:r>
        <w:rPr>
          <w:rFonts w:eastAsiaTheme="minorHAnsi"/>
        </w:rPr>
        <w:t>. Zde je další rozvoj podniku podpořen skutečností, že mladí žadatelé musí sestavit podnikatelský plán a naplňovat ho, aby mohli zažádat o zpětné proplacení dotace. Dále je možné využívat dotace úroků z úvěrů PGRLF – v programu Zemědělec mají mladí zemědělci do 40 let výhodnější úrokové sazby nebo přímo investiční dotace, které PGRLF poskytuje – program Investiční úvěry Zemědělec.</w:t>
      </w:r>
    </w:p>
    <w:p w:rsidR="00A6462F" w:rsidRDefault="00A6462F" w:rsidP="00A6462F">
      <w:pPr>
        <w:spacing w:after="0" w:line="240" w:lineRule="auto"/>
        <w:jc w:val="left"/>
        <w:rPr>
          <w:rFonts w:eastAsiaTheme="minorHAnsi"/>
          <w:b/>
        </w:rPr>
      </w:pPr>
    </w:p>
    <w:p w:rsidR="00A6462F" w:rsidRPr="0085325E" w:rsidRDefault="00A6462F" w:rsidP="00A6462F">
      <w:pPr>
        <w:pStyle w:val="Nadpis6"/>
        <w:spacing w:before="0" w:after="0"/>
        <w:rPr>
          <w:rFonts w:eastAsia="Calibri"/>
        </w:rPr>
      </w:pPr>
      <w:r w:rsidRPr="0085325E">
        <w:rPr>
          <w:rFonts w:eastAsia="Calibri"/>
        </w:rPr>
        <w:fldChar w:fldCharType="begin"/>
      </w:r>
      <w:r w:rsidRPr="0085325E">
        <w:rPr>
          <w:rFonts w:eastAsia="Calibri"/>
        </w:rPr>
        <w:instrText xml:space="preserve"> AUTONUM  </w:instrText>
      </w:r>
      <w:bookmarkStart w:id="58" w:name="_Toc524678871"/>
      <w:bookmarkStart w:id="59" w:name="_Toc525821159"/>
      <w:r w:rsidRPr="0085325E">
        <w:rPr>
          <w:rFonts w:eastAsia="Calibri"/>
        </w:rPr>
        <w:fldChar w:fldCharType="end"/>
      </w:r>
      <w:r>
        <w:rPr>
          <w:rFonts w:eastAsia="Calibri"/>
        </w:rPr>
        <w:t xml:space="preserve"> Je potřeba u</w:t>
      </w:r>
      <w:r w:rsidRPr="0085325E">
        <w:rPr>
          <w:rFonts w:eastAsia="Calibri"/>
        </w:rPr>
        <w:t>snadnit odchod do důchodu</w:t>
      </w:r>
      <w:r>
        <w:rPr>
          <w:rFonts w:eastAsia="Calibri"/>
        </w:rPr>
        <w:t xml:space="preserve"> „starým“ zemědělcům</w:t>
      </w:r>
      <w:bookmarkEnd w:id="58"/>
      <w:bookmarkEnd w:id="59"/>
    </w:p>
    <w:p w:rsidR="00A6462F" w:rsidRPr="003E0428" w:rsidRDefault="00A6462F" w:rsidP="00A6462F">
      <w:pPr>
        <w:spacing w:after="0" w:line="240" w:lineRule="auto"/>
        <w:rPr>
          <w:rFonts w:eastAsiaTheme="minorHAnsi"/>
        </w:rPr>
      </w:pPr>
    </w:p>
    <w:p w:rsidR="00A6462F" w:rsidRPr="00C01DE9" w:rsidRDefault="00A6462F" w:rsidP="00A6462F">
      <w:pPr>
        <w:spacing w:after="0" w:line="240" w:lineRule="auto"/>
        <w:rPr>
          <w:rFonts w:eastAsiaTheme="minorHAnsi"/>
        </w:rPr>
      </w:pPr>
      <w:r>
        <w:rPr>
          <w:rFonts w:eastAsiaTheme="minorHAnsi"/>
          <w:b/>
        </w:rPr>
        <w:t xml:space="preserve">Zdůvodnění: </w:t>
      </w:r>
      <w:proofErr w:type="spellStart"/>
      <w:r w:rsidRPr="00C01DE9">
        <w:rPr>
          <w:rFonts w:eastAsiaTheme="minorHAnsi"/>
        </w:rPr>
        <w:t>Matthews</w:t>
      </w:r>
      <w:proofErr w:type="spellEnd"/>
      <w:r w:rsidRPr="00C01DE9">
        <w:rPr>
          <w:rFonts w:eastAsiaTheme="minorHAnsi"/>
        </w:rPr>
        <w:t xml:space="preserve"> </w:t>
      </w:r>
      <w:r>
        <w:rPr>
          <w:rFonts w:eastAsiaTheme="minorHAnsi"/>
        </w:rPr>
        <w:t xml:space="preserve">(2013) </w:t>
      </w:r>
      <w:r w:rsidRPr="00C01DE9">
        <w:rPr>
          <w:rFonts w:eastAsiaTheme="minorHAnsi"/>
        </w:rPr>
        <w:t xml:space="preserve">a CEJA </w:t>
      </w:r>
      <w:r>
        <w:rPr>
          <w:rFonts w:eastAsiaTheme="minorHAnsi"/>
        </w:rPr>
        <w:t xml:space="preserve">(2017) </w:t>
      </w:r>
      <w:r w:rsidRPr="00C01DE9">
        <w:rPr>
          <w:rFonts w:eastAsiaTheme="minorHAnsi"/>
        </w:rPr>
        <w:t>upozorňují i na bariéry odchodu do důchodu, které by také měly být snižovány, aby starší generace byla nahrazena mladou.</w:t>
      </w:r>
      <w:r>
        <w:rPr>
          <w:rFonts w:eastAsiaTheme="minorHAnsi"/>
        </w:rPr>
        <w:t xml:space="preserve"> Výraznou bariérou je například to, že zemědělský podnik bývá často bydlištěm staršího zemědělce, a tak je pro něj obtížné podnik prodat nebo předat následovníkovi. Bývá obvyklé, že i když starší zemědělec předá hospodaření mladšímu, stále na farmě pomáhá nebo ji někdy i nadále řídí, protože přepis vlastnictví byl pouze formalitou, což ovšem nemusí být na škodu, pokud se mladý zemědělec na podnikání také podílí. Dále je pro staršího zemědělce výhodné držet půdu, protože poskytované přímé platby jsou vázány na půdu.</w:t>
      </w:r>
    </w:p>
    <w:p w:rsidR="00A6462F" w:rsidRPr="00700848" w:rsidRDefault="00A6462F" w:rsidP="00A6462F">
      <w:pPr>
        <w:spacing w:after="0" w:line="240" w:lineRule="auto"/>
      </w:pPr>
    </w:p>
    <w:p w:rsidR="00A6462F" w:rsidRPr="009F255A" w:rsidRDefault="00A6462F" w:rsidP="00A6462F">
      <w:pPr>
        <w:spacing w:after="0" w:line="240" w:lineRule="auto"/>
        <w:rPr>
          <w:rFonts w:eastAsiaTheme="minorHAnsi"/>
          <w:color w:val="C0504D" w:themeColor="accent2"/>
        </w:rPr>
      </w:pPr>
      <w:r>
        <w:rPr>
          <w:rFonts w:eastAsiaTheme="minorHAnsi"/>
          <w:b/>
        </w:rPr>
        <w:t xml:space="preserve">Možné řešení 1: </w:t>
      </w:r>
      <w:r>
        <w:rPr>
          <w:rFonts w:eastAsiaTheme="minorHAnsi"/>
        </w:rPr>
        <w:t xml:space="preserve">Zde existují možnosti například v úpravě důchodové politiky, která by zemědělcům v důchodu neumožnila zároveň pobírat přímé platby na plochu. </w:t>
      </w:r>
      <w:r w:rsidRPr="006649FE">
        <w:rPr>
          <w:rFonts w:eastAsiaTheme="minorHAnsi"/>
        </w:rPr>
        <w:t>Předčasné ukončení zemědělské činnosti</w:t>
      </w:r>
      <w:r>
        <w:rPr>
          <w:rFonts w:eastAsiaTheme="minorHAnsi"/>
        </w:rPr>
        <w:t xml:space="preserve"> nemotivovalo k předání hospodaření zemědělce starší 65 let (příjemci dotace byly ve věku do 64 let – </w:t>
      </w:r>
      <w:proofErr w:type="spellStart"/>
      <w:r>
        <w:rPr>
          <w:rFonts w:eastAsiaTheme="minorHAnsi"/>
        </w:rPr>
        <w:t>Ekotoxa</w:t>
      </w:r>
      <w:proofErr w:type="spellEnd"/>
      <w:r>
        <w:rPr>
          <w:rFonts w:eastAsiaTheme="minorHAnsi"/>
        </w:rPr>
        <w:t xml:space="preserve"> a IREAS (2016)).</w:t>
      </w:r>
      <w:r w:rsidRPr="007D6670">
        <w:t xml:space="preserve"> </w:t>
      </w:r>
      <w:r w:rsidRPr="007D6670">
        <w:rPr>
          <w:rFonts w:eastAsiaTheme="minorHAnsi"/>
        </w:rPr>
        <w:t xml:space="preserve">Ačkoli </w:t>
      </w:r>
      <w:r>
        <w:rPr>
          <w:rFonts w:eastAsiaTheme="minorHAnsi"/>
        </w:rPr>
        <w:t>počty žadatelů i uvolněné půdy poukazují na</w:t>
      </w:r>
      <w:r w:rsidRPr="007D6670">
        <w:rPr>
          <w:rFonts w:eastAsiaTheme="minorHAnsi"/>
        </w:rPr>
        <w:t xml:space="preserve"> </w:t>
      </w:r>
      <w:r>
        <w:rPr>
          <w:rFonts w:eastAsiaTheme="minorHAnsi"/>
        </w:rPr>
        <w:t>značný</w:t>
      </w:r>
      <w:r w:rsidRPr="007D6670">
        <w:rPr>
          <w:rFonts w:eastAsiaTheme="minorHAnsi"/>
        </w:rPr>
        <w:t xml:space="preserve"> zájem</w:t>
      </w:r>
      <w:r>
        <w:rPr>
          <w:rFonts w:eastAsiaTheme="minorHAnsi"/>
        </w:rPr>
        <w:t xml:space="preserve"> </w:t>
      </w:r>
      <w:r w:rsidRPr="007D6670">
        <w:rPr>
          <w:rFonts w:eastAsiaTheme="minorHAnsi"/>
        </w:rPr>
        <w:t xml:space="preserve">ze </w:t>
      </w:r>
      <w:r>
        <w:rPr>
          <w:rFonts w:eastAsiaTheme="minorHAnsi"/>
        </w:rPr>
        <w:t>strany zemědělců a</w:t>
      </w:r>
      <w:r w:rsidRPr="007D6670">
        <w:rPr>
          <w:rFonts w:eastAsiaTheme="minorHAnsi"/>
        </w:rPr>
        <w:t xml:space="preserve"> jeví se tak</w:t>
      </w:r>
      <w:r>
        <w:rPr>
          <w:rFonts w:eastAsiaTheme="minorHAnsi"/>
        </w:rPr>
        <w:t xml:space="preserve"> jako </w:t>
      </w:r>
      <w:r w:rsidRPr="007D6670">
        <w:rPr>
          <w:rFonts w:eastAsiaTheme="minorHAnsi"/>
        </w:rPr>
        <w:t>pozitivní, interpretace   nemusí   být   jednoznačná.   Do   této   hodnoty   mohou   vstupovat   i   případy   pouze administrativních převodů zemědělské půdy mezi</w:t>
      </w:r>
      <w:r>
        <w:rPr>
          <w:rFonts w:eastAsiaTheme="minorHAnsi"/>
        </w:rPr>
        <w:t xml:space="preserve"> rodinnými </w:t>
      </w:r>
      <w:r w:rsidRPr="007D6670">
        <w:rPr>
          <w:rFonts w:eastAsiaTheme="minorHAnsi"/>
        </w:rPr>
        <w:t xml:space="preserve">příslušníky, u nichž však nedošlo </w:t>
      </w:r>
      <w:r>
        <w:rPr>
          <w:rFonts w:eastAsiaTheme="minorHAnsi"/>
        </w:rPr>
        <w:t xml:space="preserve">k </w:t>
      </w:r>
      <w:r w:rsidRPr="007D6670">
        <w:rPr>
          <w:rFonts w:eastAsiaTheme="minorHAnsi"/>
        </w:rPr>
        <w:t>reálnému postoupení</w:t>
      </w:r>
      <w:r>
        <w:rPr>
          <w:rFonts w:eastAsiaTheme="minorHAnsi"/>
        </w:rPr>
        <w:t xml:space="preserve"> podniků, které </w:t>
      </w:r>
      <w:r w:rsidRPr="007D6670">
        <w:rPr>
          <w:rFonts w:eastAsiaTheme="minorHAnsi"/>
        </w:rPr>
        <w:t xml:space="preserve">byly zmiňovány </w:t>
      </w:r>
      <w:r>
        <w:rPr>
          <w:rFonts w:eastAsiaTheme="minorHAnsi"/>
        </w:rPr>
        <w:t xml:space="preserve">v </w:t>
      </w:r>
      <w:r w:rsidRPr="007D6670">
        <w:rPr>
          <w:rFonts w:eastAsiaTheme="minorHAnsi"/>
        </w:rPr>
        <w:t>průběhu rozhovorů se zainteresovanými stranami.</w:t>
      </w:r>
      <w:r>
        <w:rPr>
          <w:rFonts w:eastAsiaTheme="minorHAnsi"/>
        </w:rPr>
        <w:t xml:space="preserve"> (</w:t>
      </w:r>
      <w:proofErr w:type="spellStart"/>
      <w:r>
        <w:rPr>
          <w:rFonts w:eastAsiaTheme="minorHAnsi"/>
        </w:rPr>
        <w:t>Ekotoxa</w:t>
      </w:r>
      <w:proofErr w:type="spellEnd"/>
      <w:r>
        <w:rPr>
          <w:rFonts w:eastAsiaTheme="minorHAnsi"/>
        </w:rPr>
        <w:t xml:space="preserve"> a IREAS, 2016)</w:t>
      </w:r>
    </w:p>
    <w:p w:rsidR="00A6462F" w:rsidRDefault="00A6462F" w:rsidP="00A6462F">
      <w:pPr>
        <w:spacing w:after="0" w:line="240" w:lineRule="auto"/>
        <w:jc w:val="left"/>
        <w:rPr>
          <w:rFonts w:eastAsiaTheme="minorHAnsi"/>
          <w:b/>
        </w:rPr>
      </w:pPr>
    </w:p>
    <w:p w:rsidR="00A6462F" w:rsidRDefault="00A6462F" w:rsidP="00A6462F">
      <w:pPr>
        <w:pStyle w:val="Nadpis6"/>
        <w:spacing w:before="0" w:after="0"/>
      </w:pPr>
      <w:r w:rsidRPr="0085325E">
        <w:rPr>
          <w:rFonts w:eastAsia="Calibri"/>
        </w:rPr>
        <w:fldChar w:fldCharType="begin"/>
      </w:r>
      <w:r w:rsidRPr="0085325E">
        <w:rPr>
          <w:rFonts w:eastAsia="Calibri"/>
        </w:rPr>
        <w:instrText xml:space="preserve"> AUTONUM  </w:instrText>
      </w:r>
      <w:bookmarkStart w:id="60" w:name="_Toc524678872"/>
      <w:bookmarkStart w:id="61" w:name="_Toc525821160"/>
      <w:r w:rsidRPr="0085325E">
        <w:rPr>
          <w:rFonts w:eastAsia="Calibri"/>
        </w:rPr>
        <w:fldChar w:fldCharType="end"/>
      </w:r>
      <w:r>
        <w:t xml:space="preserve"> Je potřeba p</w:t>
      </w:r>
      <w:r w:rsidRPr="0024710B">
        <w:t xml:space="preserve">odpořit uvolňování zemědělské půdy převodem ze starého na mladého pomocí </w:t>
      </w:r>
      <w:r>
        <w:t xml:space="preserve">podpory odchodu do důchodu – </w:t>
      </w:r>
      <w:r w:rsidRPr="0024710B">
        <w:t>podpora pro zemědělce, kteří předají své zemědělské podnikání mladší</w:t>
      </w:r>
      <w:r>
        <w:t>m</w:t>
      </w:r>
      <w:bookmarkEnd w:id="60"/>
      <w:bookmarkEnd w:id="61"/>
    </w:p>
    <w:p w:rsidR="00A6462F" w:rsidRDefault="00A6462F" w:rsidP="00A6462F">
      <w:pPr>
        <w:spacing w:after="0"/>
      </w:pPr>
    </w:p>
    <w:p w:rsidR="00A6462F" w:rsidRPr="003772B6" w:rsidRDefault="00A6462F" w:rsidP="00A6462F">
      <w:pPr>
        <w:spacing w:after="0"/>
      </w:pPr>
      <w:r w:rsidRPr="00131AA8">
        <w:rPr>
          <w:b/>
        </w:rPr>
        <w:t>Zdůvodnění:</w:t>
      </w:r>
      <w:r>
        <w:rPr>
          <w:b/>
        </w:rPr>
        <w:t xml:space="preserve"> </w:t>
      </w:r>
      <w:r>
        <w:t xml:space="preserve">Půda je omezený výrobní faktor, a tak je nutné její uvolňování mladším věkovým kategoriím. Podle </w:t>
      </w:r>
      <w:proofErr w:type="spellStart"/>
      <w:r>
        <w:t>Matthewse</w:t>
      </w:r>
      <w:proofErr w:type="spellEnd"/>
      <w:r>
        <w:t xml:space="preserve"> (2013) starší zemědělci nemají důvod opustit zemědělské podnikání, protože pobírají dotace na půdu, i když už jsou v důchodovém věku a rovněž pobírají i starobní důchod.</w:t>
      </w:r>
    </w:p>
    <w:p w:rsidR="00A6462F" w:rsidRDefault="00A6462F" w:rsidP="00A6462F">
      <w:pPr>
        <w:spacing w:after="0"/>
      </w:pPr>
    </w:p>
    <w:p w:rsidR="00A6462F" w:rsidRDefault="00A6462F" w:rsidP="00A6462F">
      <w:pPr>
        <w:spacing w:after="0" w:line="240" w:lineRule="auto"/>
      </w:pPr>
      <w:r>
        <w:rPr>
          <w:rFonts w:eastAsiaTheme="minorHAnsi"/>
          <w:b/>
        </w:rPr>
        <w:t xml:space="preserve">Možné řešení 1: </w:t>
      </w:r>
      <w:r>
        <w:rPr>
          <w:rFonts w:eastAsiaTheme="minorHAnsi"/>
        </w:rPr>
        <w:t xml:space="preserve">Zde by se nabízela možnost pokračovat v opatření Předčasné ukončení zemědělské činnosti, ale v návrh </w:t>
      </w:r>
      <w:r>
        <w:rPr>
          <w:rFonts w:eastAsiaTheme="minorHAnsi"/>
          <w:i/>
        </w:rPr>
        <w:t>Nařízení</w:t>
      </w:r>
      <w:r>
        <w:rPr>
          <w:rFonts w:eastAsiaTheme="minorHAnsi"/>
        </w:rPr>
        <w:t xml:space="preserve"> není již tento typ intervence uveden. V minulém programovém období byla </w:t>
      </w:r>
      <w:r>
        <w:t xml:space="preserve">v PRV 2007–2013 </w:t>
      </w:r>
      <w:r>
        <w:rPr>
          <w:rFonts w:eastAsiaTheme="minorHAnsi"/>
        </w:rPr>
        <w:t>p</w:t>
      </w:r>
      <w:r>
        <w:t>řevedená výměra zemědělské půdy v rámci opatření 113 Předčasné ukončení zemědělské činnosti (I.1.3) ve výši 30 957 ha. Z toho vyplývá, že průměrná velikost převedené výměry zemědělské půdy v rámci byla 48,2 ha.</w:t>
      </w:r>
      <w:r w:rsidRPr="000F2D00">
        <w:t xml:space="preserve"> Celkem</w:t>
      </w:r>
      <w:r>
        <w:t xml:space="preserve"> v roce 2016 hospodařilo</w:t>
      </w:r>
      <w:r w:rsidRPr="000F2D00">
        <w:t xml:space="preserve"> 2710 mladých zemědělců do 40 let (s výměrou aspoň 5 ha) </w:t>
      </w:r>
      <w:r>
        <w:t>na</w:t>
      </w:r>
      <w:r w:rsidRPr="000F2D00">
        <w:t xml:space="preserve"> 410</w:t>
      </w:r>
      <w:r>
        <w:t xml:space="preserve"> </w:t>
      </w:r>
      <w:r w:rsidRPr="000F2D00">
        <w:t>340 h</w:t>
      </w:r>
      <w:r>
        <w:t>ekt</w:t>
      </w:r>
      <w:r w:rsidRPr="000F2D00">
        <w:t>a</w:t>
      </w:r>
      <w:r>
        <w:t>rech</w:t>
      </w:r>
      <w:r w:rsidRPr="000F2D00">
        <w:t xml:space="preserve">. </w:t>
      </w:r>
      <w:r>
        <w:t xml:space="preserve">Průměrný zemědělský podnik zemědělce mladšího 40 let obhospodařoval v roce 2016 </w:t>
      </w:r>
      <w:r w:rsidRPr="003E3424">
        <w:t>151</w:t>
      </w:r>
      <w:r>
        <w:t>,</w:t>
      </w:r>
      <w:r w:rsidRPr="003E3424">
        <w:t>4 ha</w:t>
      </w:r>
      <w:r>
        <w:t xml:space="preserve"> zemědělské půdy (UAA). Je tedy vidět, že opatření Předčasné ukončení zemědělské činnosti pomohlo spíše menším hospodářstvím, avšak i tak je podíl předané půdy poměrně významný.</w:t>
      </w:r>
    </w:p>
    <w:p w:rsidR="00A6462F" w:rsidRDefault="00A6462F" w:rsidP="00A6462F">
      <w:pPr>
        <w:spacing w:after="0" w:line="240" w:lineRule="auto"/>
      </w:pPr>
      <w:r>
        <w:t>Před nabytím zemědělské půdy 224 (36%) mladých zemědělců nehospodařilo na žádné zemědělské půdě, 3 roky před nabytím nehospodařili na žádné zemědělské půdě 472 (76%) mladých zemědělců.</w:t>
      </w:r>
      <w:r w:rsidRPr="00687A31">
        <w:t xml:space="preserve"> </w:t>
      </w:r>
      <w:r>
        <w:t xml:space="preserve">Je zřejmé, že aspoň částečně by podstoupené podniky napomohly novým zemědělcům. Zemědělci mladší 35 let obhospodařovali v průměru menší hospodářství (120,9 ha), zatímco ti nejmladší do 25 let pouze 57,7 ha. Čím starší jsou zemědělci, tím v průměru větší hospodářství mají (kategorie od 35 do 39 let v průměru až 174,9 ha). </w:t>
      </w:r>
    </w:p>
    <w:p w:rsidR="00A6462F" w:rsidRDefault="00A6462F" w:rsidP="00A6462F">
      <w:pPr>
        <w:spacing w:after="0" w:line="240" w:lineRule="auto"/>
      </w:pPr>
      <w:r>
        <w:t>Kombinace opatření zahájení činnosti mladého zemědělce a předčasného odchodu do důchodu se objevovala ve 38 % případů (239 projektů).</w:t>
      </w:r>
      <w:r w:rsidRPr="007949A8">
        <w:t xml:space="preserve"> </w:t>
      </w:r>
    </w:p>
    <w:p w:rsidR="00A6462F" w:rsidRDefault="00A6462F" w:rsidP="00A6462F">
      <w:pPr>
        <w:spacing w:after="0" w:line="240" w:lineRule="auto"/>
      </w:pPr>
      <w:r>
        <w:t xml:space="preserve">Zvětšování stávající výměry předávaných podniků ale nebylo v rámci opatření vyžadováno. Například Davis, </w:t>
      </w:r>
      <w:proofErr w:type="spellStart"/>
      <w:r>
        <w:t>Caskie</w:t>
      </w:r>
      <w:proofErr w:type="spellEnd"/>
      <w:r>
        <w:t xml:space="preserve"> a </w:t>
      </w:r>
      <w:proofErr w:type="spellStart"/>
      <w:r>
        <w:t>Wallace</w:t>
      </w:r>
      <w:proofErr w:type="spellEnd"/>
      <w:r>
        <w:t xml:space="preserve"> (2009) uvádí, že zvětšení rozsahu zemědělských činností v praxi bylo nepravděpodobné u většiny respondentů, kteří uvedli, že by byli ochotni účastnit se programu předčasného odchodu do důchodu a převést své podíly na syna nebo dceru, kteří by poprvé začali samostatně pracovat v zemědělství. </w:t>
      </w:r>
    </w:p>
    <w:p w:rsidR="00A6462F" w:rsidRDefault="00A6462F" w:rsidP="00A6462F">
      <w:pPr>
        <w:spacing w:after="0" w:line="240" w:lineRule="auto"/>
      </w:pPr>
    </w:p>
    <w:p w:rsidR="00A6462F" w:rsidRDefault="00A6462F" w:rsidP="00A6462F">
      <w:pPr>
        <w:pStyle w:val="Nadpis6"/>
        <w:spacing w:before="0" w:after="0"/>
      </w:pPr>
      <w:r w:rsidRPr="00AC4121">
        <w:fldChar w:fldCharType="begin"/>
      </w:r>
      <w:r w:rsidRPr="00AC4121">
        <w:instrText xml:space="preserve"> AUTONUM  </w:instrText>
      </w:r>
      <w:bookmarkStart w:id="62" w:name="_Toc524678873"/>
      <w:bookmarkStart w:id="63" w:name="_Toc525821161"/>
      <w:r w:rsidRPr="00AC4121">
        <w:fldChar w:fldCharType="end"/>
      </w:r>
      <w:r>
        <w:t xml:space="preserve"> Je potřeba podpořit generační obměnu v podnicích právnických osob</w:t>
      </w:r>
      <w:bookmarkEnd w:id="62"/>
      <w:bookmarkEnd w:id="63"/>
    </w:p>
    <w:p w:rsidR="001244A0" w:rsidRDefault="001244A0" w:rsidP="001244A0"/>
    <w:p w:rsidR="00A6462F" w:rsidRDefault="00A6462F" w:rsidP="00A6462F">
      <w:r w:rsidRPr="00AC4121">
        <w:rPr>
          <w:b/>
        </w:rPr>
        <w:t>Zdůvodnění:</w:t>
      </w:r>
      <w:r>
        <w:t xml:space="preserve"> </w:t>
      </w:r>
      <w:r w:rsidRPr="00BE5A20">
        <w:t xml:space="preserve">Podpořit mezigenerační „nástupnictví“ </w:t>
      </w:r>
      <w:r>
        <w:t xml:space="preserve">je </w:t>
      </w:r>
      <w:r w:rsidRPr="00BE5A20">
        <w:t>vysoce žádoucí také v podnicích PO pro stabilizaci zemědělské výroby a zaměstnanosti</w:t>
      </w:r>
      <w:r>
        <w:t>.</w:t>
      </w:r>
      <w:r w:rsidRPr="00BE5A20">
        <w:t xml:space="preserve"> Manažeři a vedoucí v podnicích PO by také měli myslet na budoucnost podniku a „vychovat“ si následující generace, které by v zemědělské výrobě pokračoval</w:t>
      </w:r>
      <w:r>
        <w:t>y</w:t>
      </w:r>
      <w:r w:rsidRPr="00BE5A20">
        <w:t>.</w:t>
      </w:r>
    </w:p>
    <w:p w:rsidR="00A6462F" w:rsidRDefault="00A6462F" w:rsidP="00A6462F">
      <w:r w:rsidRPr="00AC4121">
        <w:rPr>
          <w:b/>
        </w:rPr>
        <w:t>Možné řešení 1:</w:t>
      </w:r>
      <w:r w:rsidRPr="00BE5A20">
        <w:t xml:space="preserve"> </w:t>
      </w:r>
      <w:r>
        <w:t xml:space="preserve">Zemědělské podniky PO mohou nabídnout mladším pracovníkům jako motivaci podíl na majetku podniku (společník v s.r.o. nebo akcie v a.s.). </w:t>
      </w:r>
      <w:r w:rsidRPr="00BE5A20">
        <w:t xml:space="preserve">Pokud jsou </w:t>
      </w:r>
      <w:r>
        <w:t>dostatečně</w:t>
      </w:r>
      <w:r w:rsidRPr="00BE5A20">
        <w:t xml:space="preserve"> kapitálově silné, nabídnutí majetkového podílu ve společnosti</w:t>
      </w:r>
      <w:r>
        <w:t>,</w:t>
      </w:r>
      <w:r w:rsidRPr="00BE5A20">
        <w:t xml:space="preserve"> zaměstnanecké benefity apod.</w:t>
      </w:r>
      <w:r>
        <w:t xml:space="preserve"> jim mohou pomoci k získání a udržení nejen mladých pracovníků</w:t>
      </w:r>
    </w:p>
    <w:p w:rsidR="00A6462F" w:rsidRPr="00BE5A20" w:rsidRDefault="00A6462F" w:rsidP="00A6462F">
      <w:r w:rsidRPr="00AC4121">
        <w:rPr>
          <w:b/>
        </w:rPr>
        <w:t xml:space="preserve">Možné řešení </w:t>
      </w:r>
      <w:r>
        <w:rPr>
          <w:b/>
        </w:rPr>
        <w:t>2</w:t>
      </w:r>
      <w:r w:rsidRPr="00AC4121">
        <w:rPr>
          <w:b/>
        </w:rPr>
        <w:t>:</w:t>
      </w:r>
      <w:r w:rsidRPr="00BE5A20">
        <w:t xml:space="preserve"> Účinn</w:t>
      </w:r>
      <w:r>
        <w:t>é</w:t>
      </w:r>
      <w:r w:rsidRPr="00BE5A20">
        <w:t xml:space="preserve"> mohou být </w:t>
      </w:r>
      <w:r w:rsidRPr="00AC4121">
        <w:t>praxe a stáže studentů</w:t>
      </w:r>
      <w:r w:rsidRPr="00BE5A20">
        <w:t xml:space="preserve"> v zemědělských podnicích, ve skutečném provozu, iniciované především samotnými velkými zemědělskými podniky.</w:t>
      </w:r>
    </w:p>
    <w:p w:rsidR="00A6462F" w:rsidRDefault="00A6462F" w:rsidP="00A6462F">
      <w:r w:rsidRPr="00BE5A20">
        <w:t xml:space="preserve">V rámci SZP (viz. článek 86, </w:t>
      </w:r>
      <w:proofErr w:type="spellStart"/>
      <w:r w:rsidRPr="00BE5A20">
        <w:t>ods</w:t>
      </w:r>
      <w:proofErr w:type="spellEnd"/>
      <w:r w:rsidRPr="00BE5A20">
        <w:t>. 7 Nařízení) mohou členské státy ve svých strategický</w:t>
      </w:r>
      <w:r>
        <w:t>ch</w:t>
      </w:r>
      <w:r w:rsidRPr="00BE5A20">
        <w:t xml:space="preserve"> plánech rozhodnout o použiti určité částky příspěvku z EZFRV k financování akcí nadnárodní vzdělávací mobility osob v oblasti zemědělství a rozvoje venkova zaměřených na mladé zemědělce podle [nařízení o programu </w:t>
      </w:r>
      <w:r w:rsidRPr="00BE5A20">
        <w:rPr>
          <w:b/>
        </w:rPr>
        <w:t>Erasmus</w:t>
      </w:r>
      <w:r w:rsidRPr="00BE5A20">
        <w:t>], což může poskytnout mladým lidem nové zkušenosti a umožnit získat praxi v oboru.</w:t>
      </w:r>
    </w:p>
    <w:p w:rsidR="00A6462F" w:rsidRPr="00896455" w:rsidRDefault="00A6462F" w:rsidP="00A6462F">
      <w:r w:rsidRPr="00AC4121">
        <w:rPr>
          <w:b/>
        </w:rPr>
        <w:t xml:space="preserve">Možné řešení </w:t>
      </w:r>
      <w:r>
        <w:rPr>
          <w:b/>
        </w:rPr>
        <w:t xml:space="preserve">3: </w:t>
      </w:r>
      <w:r>
        <w:t xml:space="preserve">Poskytování náborových příspěvků absolventům zemědělských škol, kteří začnou pracovat v zemědělských podnicích s potenciálem, že se budou podílet na řízení podniku. Příspěvky by mohli jejich příjemci využít i k nákupu majetkových podílů v podniku. </w:t>
      </w:r>
    </w:p>
    <w:p w:rsidR="00A6462F" w:rsidRDefault="00A6462F" w:rsidP="00A6462F">
      <w:pPr>
        <w:spacing w:after="0"/>
      </w:pPr>
    </w:p>
    <w:p w:rsidR="00A6462F" w:rsidRDefault="00A6462F" w:rsidP="00496F94">
      <w:pPr>
        <w:pStyle w:val="Nadpis4"/>
      </w:pPr>
      <w:r w:rsidRPr="00447A4A">
        <w:t>Specifické</w:t>
      </w:r>
      <w:r w:rsidRPr="00900B64">
        <w:t xml:space="preserve"> </w:t>
      </w:r>
      <w:r>
        <w:t>problémy</w:t>
      </w:r>
      <w:r w:rsidRPr="00900B64">
        <w:t xml:space="preserve"> mladých </w:t>
      </w:r>
      <w:r>
        <w:t xml:space="preserve">začínajících </w:t>
      </w:r>
      <w:r w:rsidRPr="00900B64">
        <w:t xml:space="preserve">zemědělců, kteří </w:t>
      </w:r>
      <w:r>
        <w:t>zahajují podnikání bez předchozího zázemí</w:t>
      </w:r>
      <w:r w:rsidRPr="00900B64">
        <w:t>:</w:t>
      </w:r>
    </w:p>
    <w:p w:rsidR="00A6462F" w:rsidRDefault="00A6462F" w:rsidP="00A6462F">
      <w:pPr>
        <w:pStyle w:val="Nadpis6"/>
        <w:spacing w:before="0" w:after="0"/>
        <w:rPr>
          <w:rFonts w:eastAsiaTheme="minorHAnsi"/>
        </w:rPr>
      </w:pPr>
      <w:r>
        <w:fldChar w:fldCharType="begin"/>
      </w:r>
      <w:r>
        <w:instrText xml:space="preserve"> AUTONUM  </w:instrText>
      </w:r>
      <w:bookmarkStart w:id="64" w:name="_Toc524678874"/>
      <w:bookmarkStart w:id="65" w:name="_Toc525821162"/>
      <w:r>
        <w:fldChar w:fldCharType="end"/>
      </w:r>
      <w:r>
        <w:rPr>
          <w:rFonts w:eastAsiaTheme="minorHAnsi"/>
        </w:rPr>
        <w:t xml:space="preserve"> Je potřeba p</w:t>
      </w:r>
      <w:r w:rsidRPr="00E03E06">
        <w:rPr>
          <w:rFonts w:eastAsiaTheme="minorHAnsi"/>
        </w:rPr>
        <w:t xml:space="preserve">omoci mladým </w:t>
      </w:r>
      <w:r>
        <w:rPr>
          <w:rFonts w:eastAsiaTheme="minorHAnsi"/>
        </w:rPr>
        <w:t xml:space="preserve">začínajícím </w:t>
      </w:r>
      <w:r w:rsidRPr="00E03E06">
        <w:rPr>
          <w:rFonts w:eastAsiaTheme="minorHAnsi"/>
        </w:rPr>
        <w:t>zemědělcům s opatře</w:t>
      </w:r>
      <w:r>
        <w:rPr>
          <w:rFonts w:eastAsiaTheme="minorHAnsi"/>
        </w:rPr>
        <w:t>ním (nákupem / pronájmem) půdy</w:t>
      </w:r>
      <w:bookmarkEnd w:id="64"/>
      <w:bookmarkEnd w:id="65"/>
    </w:p>
    <w:p w:rsidR="00A6462F" w:rsidRDefault="00A6462F" w:rsidP="00A6462F">
      <w:pPr>
        <w:spacing w:after="0" w:line="240" w:lineRule="auto"/>
        <w:rPr>
          <w:b/>
        </w:rPr>
      </w:pPr>
    </w:p>
    <w:p w:rsidR="00A6462F" w:rsidRDefault="00A6462F" w:rsidP="00A6462F">
      <w:pPr>
        <w:spacing w:after="0" w:line="240" w:lineRule="auto"/>
        <w:rPr>
          <w:rFonts w:eastAsiaTheme="minorHAnsi"/>
          <w:b/>
        </w:rPr>
      </w:pPr>
      <w:r>
        <w:rPr>
          <w:rFonts w:eastAsiaTheme="minorHAnsi"/>
          <w:b/>
        </w:rPr>
        <w:t xml:space="preserve">Zdůvodnění: </w:t>
      </w:r>
      <w:r w:rsidRPr="00AD05B2">
        <w:rPr>
          <w:rFonts w:eastAsiaTheme="minorHAnsi"/>
        </w:rPr>
        <w:t>Půda je základní výrobní faktor v zemědělství, jehož množství je limitované. Pro podnikatele</w:t>
      </w:r>
      <w:r>
        <w:rPr>
          <w:rFonts w:eastAsiaTheme="minorHAnsi"/>
        </w:rPr>
        <w:t>, kteří v zemědělství začínají bez zázemí, je obtížné půdu získat ať už nákupem nebo aspoň pachtem. Potřeba zajištění půdy byla jmenována také za jednu z hlavních bariér zahájení činnosti i v dotazování ÚZEI (2018). Nákup zemědělských pozemků byl velmi obtížný pro 62,2 % respondentů a nájem pro 42,5 % a spíše obtížný pro 15,5 % a 26,9 % (v tomto pořadí) dotazovaných.</w:t>
      </w:r>
    </w:p>
    <w:p w:rsidR="00A6462F" w:rsidRDefault="00A6462F" w:rsidP="00A6462F">
      <w:pPr>
        <w:spacing w:after="0" w:line="240" w:lineRule="auto"/>
        <w:rPr>
          <w:b/>
        </w:rPr>
      </w:pPr>
    </w:p>
    <w:p w:rsidR="00A6462F" w:rsidRDefault="00A6462F" w:rsidP="00A6462F">
      <w:pPr>
        <w:spacing w:after="0" w:line="240" w:lineRule="auto"/>
        <w:rPr>
          <w:rFonts w:eastAsiaTheme="minorHAnsi"/>
        </w:rPr>
      </w:pPr>
      <w:r>
        <w:rPr>
          <w:rFonts w:eastAsiaTheme="minorHAnsi"/>
          <w:b/>
        </w:rPr>
        <w:t xml:space="preserve">Možné řešení 1: </w:t>
      </w:r>
      <w:r>
        <w:rPr>
          <w:rFonts w:eastAsiaTheme="minorHAnsi"/>
        </w:rPr>
        <w:t>Nákup půdy mladými zemědělci bude</w:t>
      </w:r>
      <w:r w:rsidRPr="007F002B">
        <w:rPr>
          <w:rFonts w:eastAsiaTheme="minorHAnsi"/>
        </w:rPr>
        <w:t xml:space="preserve"> možné podle čl. 68 </w:t>
      </w:r>
      <w:r w:rsidRPr="007F002B">
        <w:rPr>
          <w:rFonts w:eastAsiaTheme="minorHAnsi"/>
          <w:i/>
        </w:rPr>
        <w:t>Nařízení</w:t>
      </w:r>
      <w:r w:rsidRPr="007F002B">
        <w:rPr>
          <w:rFonts w:eastAsiaTheme="minorHAnsi"/>
        </w:rPr>
        <w:t xml:space="preserve"> řešit </w:t>
      </w:r>
      <w:r>
        <w:rPr>
          <w:rFonts w:eastAsiaTheme="minorHAnsi"/>
        </w:rPr>
        <w:t xml:space="preserve">také </w:t>
      </w:r>
      <w:r w:rsidRPr="007F002B">
        <w:rPr>
          <w:rFonts w:eastAsiaTheme="minorHAnsi"/>
        </w:rPr>
        <w:t xml:space="preserve">s využitím finančních nástrojů. </w:t>
      </w:r>
      <w:r>
        <w:rPr>
          <w:rFonts w:eastAsiaTheme="minorHAnsi"/>
        </w:rPr>
        <w:t xml:space="preserve">V rámci PGRLF už nyní existují dva programy. První je na dotaci úroků z úvěrů na nákup půdy (nyní – v roce 2018 - pozastavené). </w:t>
      </w:r>
      <w:r w:rsidRPr="006F6E8A">
        <w:rPr>
          <w:rFonts w:eastAsiaTheme="minorHAnsi"/>
        </w:rPr>
        <w:t xml:space="preserve">Úvěr </w:t>
      </w:r>
      <w:r>
        <w:rPr>
          <w:rFonts w:eastAsiaTheme="minorHAnsi"/>
        </w:rPr>
        <w:t xml:space="preserve">byl </w:t>
      </w:r>
      <w:r w:rsidRPr="006F6E8A">
        <w:rPr>
          <w:rFonts w:eastAsiaTheme="minorHAnsi"/>
        </w:rPr>
        <w:t>poskyto</w:t>
      </w:r>
      <w:r>
        <w:rPr>
          <w:rFonts w:eastAsiaTheme="minorHAnsi"/>
        </w:rPr>
        <w:t>ván</w:t>
      </w:r>
      <w:r w:rsidRPr="006F6E8A">
        <w:rPr>
          <w:rFonts w:eastAsiaTheme="minorHAnsi"/>
        </w:rPr>
        <w:t xml:space="preserve"> žadateli na</w:t>
      </w:r>
      <w:r>
        <w:rPr>
          <w:rFonts w:eastAsiaTheme="minorHAnsi"/>
        </w:rPr>
        <w:t xml:space="preserve"> nákup nestátní zemědělské půdy. Výše úvěru n</w:t>
      </w:r>
      <w:r w:rsidRPr="006F6E8A">
        <w:rPr>
          <w:rFonts w:eastAsiaTheme="minorHAnsi"/>
        </w:rPr>
        <w:t>esmí být nižší než 100 tis. Kč.</w:t>
      </w:r>
      <w:r>
        <w:rPr>
          <w:rFonts w:eastAsiaTheme="minorHAnsi"/>
        </w:rPr>
        <w:t xml:space="preserve"> </w:t>
      </w:r>
      <w:r w:rsidRPr="006F6E8A">
        <w:rPr>
          <w:rFonts w:eastAsiaTheme="minorHAnsi"/>
        </w:rPr>
        <w:t>Maximální procentní sazba podpory je 5 % p.</w:t>
      </w:r>
      <w:r>
        <w:rPr>
          <w:rFonts w:eastAsiaTheme="minorHAnsi"/>
        </w:rPr>
        <w:t xml:space="preserve"> </w:t>
      </w:r>
      <w:r w:rsidRPr="006F6E8A">
        <w:rPr>
          <w:rFonts w:eastAsiaTheme="minorHAnsi"/>
        </w:rPr>
        <w:t>a.</w:t>
      </w:r>
      <w:r>
        <w:rPr>
          <w:rFonts w:eastAsiaTheme="minorHAnsi"/>
        </w:rPr>
        <w:t xml:space="preserve"> a</w:t>
      </w:r>
      <w:r w:rsidRPr="006F6E8A">
        <w:rPr>
          <w:rFonts w:eastAsiaTheme="minorHAnsi"/>
        </w:rPr>
        <w:t xml:space="preserve"> úrokové zatížení příjemce podpory je minimálně 0,5 % p.</w:t>
      </w:r>
      <w:r>
        <w:rPr>
          <w:rFonts w:eastAsiaTheme="minorHAnsi"/>
        </w:rPr>
        <w:t xml:space="preserve"> </w:t>
      </w:r>
      <w:r w:rsidRPr="006F6E8A">
        <w:rPr>
          <w:rFonts w:eastAsiaTheme="minorHAnsi"/>
        </w:rPr>
        <w:t>a.</w:t>
      </w:r>
      <w:r>
        <w:rPr>
          <w:rFonts w:eastAsiaTheme="minorHAnsi"/>
        </w:rPr>
        <w:t xml:space="preserve"> Dále je PGRLF přímo poskytován úvěr na nákup půdy. </w:t>
      </w:r>
      <w:r w:rsidRPr="00E96C67">
        <w:rPr>
          <w:rFonts w:eastAsiaTheme="minorHAnsi"/>
        </w:rPr>
        <w:t xml:space="preserve">Podpora </w:t>
      </w:r>
      <w:r>
        <w:rPr>
          <w:rFonts w:eastAsiaTheme="minorHAnsi"/>
        </w:rPr>
        <w:t>je</w:t>
      </w:r>
      <w:r w:rsidRPr="00E96C67">
        <w:rPr>
          <w:rFonts w:eastAsiaTheme="minorHAnsi"/>
        </w:rPr>
        <w:t xml:space="preserve"> poskyt</w:t>
      </w:r>
      <w:r>
        <w:rPr>
          <w:rFonts w:eastAsiaTheme="minorHAnsi"/>
        </w:rPr>
        <w:t>ován</w:t>
      </w:r>
      <w:r w:rsidRPr="00E96C67">
        <w:rPr>
          <w:rFonts w:eastAsiaTheme="minorHAnsi"/>
        </w:rPr>
        <w:t xml:space="preserve">a na nákup zemědělské půdy s průměrnou jednotkovou kupní cenou </w:t>
      </w:r>
      <w:r>
        <w:rPr>
          <w:rFonts w:eastAsiaTheme="minorHAnsi"/>
        </w:rPr>
        <w:t>(</w:t>
      </w:r>
      <w:r w:rsidRPr="00E96C67">
        <w:rPr>
          <w:rFonts w:eastAsiaTheme="minorHAnsi"/>
        </w:rPr>
        <w:t>určena váženým průměrem</w:t>
      </w:r>
      <w:r>
        <w:rPr>
          <w:rFonts w:eastAsiaTheme="minorHAnsi"/>
        </w:rPr>
        <w:t xml:space="preserve">) </w:t>
      </w:r>
      <w:r w:rsidRPr="00E96C67">
        <w:rPr>
          <w:rFonts w:eastAsiaTheme="minorHAnsi"/>
        </w:rPr>
        <w:t>v maximální výši 35 Kč/m</w:t>
      </w:r>
      <w:r w:rsidRPr="006F6E8A">
        <w:rPr>
          <w:rFonts w:eastAsiaTheme="minorHAnsi"/>
          <w:vertAlign w:val="superscript"/>
        </w:rPr>
        <w:t>2</w:t>
      </w:r>
      <w:r w:rsidRPr="00E96C67">
        <w:rPr>
          <w:rFonts w:eastAsiaTheme="minorHAnsi"/>
        </w:rPr>
        <w:t xml:space="preserve">. Pokud cena přesáhne maximální výši, bude výše </w:t>
      </w:r>
      <w:r>
        <w:rPr>
          <w:rFonts w:eastAsiaTheme="minorHAnsi"/>
        </w:rPr>
        <w:t>ú</w:t>
      </w:r>
      <w:r w:rsidRPr="00E96C67">
        <w:rPr>
          <w:rFonts w:eastAsiaTheme="minorHAnsi"/>
        </w:rPr>
        <w:t>věru snížena o rozdíl, o který cena půdy přesahuje maximální výši.</w:t>
      </w:r>
    </w:p>
    <w:p w:rsidR="00A6462F" w:rsidRPr="007F002B" w:rsidRDefault="00A6462F" w:rsidP="00A6462F">
      <w:pPr>
        <w:spacing w:after="0" w:line="240" w:lineRule="auto"/>
        <w:rPr>
          <w:rFonts w:eastAsiaTheme="minorHAnsi"/>
        </w:rPr>
      </w:pPr>
    </w:p>
    <w:p w:rsidR="00A6462F" w:rsidRDefault="00A6462F" w:rsidP="00A6462F">
      <w:pPr>
        <w:pStyle w:val="Nadpis6"/>
        <w:spacing w:before="0" w:after="0"/>
        <w:rPr>
          <w:rFonts w:eastAsiaTheme="minorHAnsi"/>
        </w:rPr>
      </w:pPr>
      <w:r>
        <w:fldChar w:fldCharType="begin"/>
      </w:r>
      <w:r>
        <w:instrText xml:space="preserve"> AUTONUM  </w:instrText>
      </w:r>
      <w:bookmarkStart w:id="66" w:name="_Toc524678875"/>
      <w:bookmarkStart w:id="67" w:name="_Toc525821163"/>
      <w:r>
        <w:fldChar w:fldCharType="end"/>
      </w:r>
      <w:r>
        <w:rPr>
          <w:rFonts w:eastAsiaTheme="minorHAnsi"/>
        </w:rPr>
        <w:t xml:space="preserve"> Je potřeba p</w:t>
      </w:r>
      <w:r w:rsidRPr="00E03E06">
        <w:rPr>
          <w:rFonts w:eastAsiaTheme="minorHAnsi"/>
        </w:rPr>
        <w:t xml:space="preserve">omoci mladým </w:t>
      </w:r>
      <w:r>
        <w:rPr>
          <w:rFonts w:eastAsiaTheme="minorHAnsi"/>
        </w:rPr>
        <w:t xml:space="preserve">začínajícím </w:t>
      </w:r>
      <w:r w:rsidRPr="00E03E06">
        <w:rPr>
          <w:rFonts w:eastAsiaTheme="minorHAnsi"/>
        </w:rPr>
        <w:t>zemědělcům s opatře</w:t>
      </w:r>
      <w:r>
        <w:rPr>
          <w:rFonts w:eastAsiaTheme="minorHAnsi"/>
        </w:rPr>
        <w:t>ním (nákupem / pronájmem) strojového vybavení</w:t>
      </w:r>
      <w:bookmarkEnd w:id="66"/>
      <w:bookmarkEnd w:id="67"/>
    </w:p>
    <w:p w:rsidR="00A6462F" w:rsidRDefault="00A6462F" w:rsidP="00A6462F">
      <w:pPr>
        <w:spacing w:after="0" w:line="240" w:lineRule="auto"/>
        <w:rPr>
          <w:rFonts w:eastAsiaTheme="minorHAnsi"/>
          <w:b/>
        </w:rPr>
      </w:pPr>
    </w:p>
    <w:p w:rsidR="00A6462F" w:rsidRDefault="00A6462F" w:rsidP="00A6462F">
      <w:pPr>
        <w:spacing w:after="0" w:line="240" w:lineRule="auto"/>
        <w:rPr>
          <w:rFonts w:eastAsiaTheme="minorHAnsi"/>
        </w:rPr>
      </w:pPr>
      <w:r>
        <w:rPr>
          <w:rFonts w:eastAsiaTheme="minorHAnsi"/>
          <w:b/>
        </w:rPr>
        <w:t xml:space="preserve">Zdůvodnění: </w:t>
      </w:r>
      <w:r>
        <w:rPr>
          <w:rFonts w:eastAsiaTheme="minorHAnsi"/>
        </w:rPr>
        <w:t>Podle typu výroby se různí i náklady na zahájení činnosti. Mladí začínající zemědělci bez předchozího zázemí musí nakupovat různé technologie, jejichž cena a využití se liší v závislosti tom, zda se jedná o živočišnou výrobu a její typ nebo rostlinnou výrobu a specializace v obou odvětvích.</w:t>
      </w:r>
    </w:p>
    <w:p w:rsidR="00A6462F" w:rsidRDefault="00A6462F" w:rsidP="00A6462F">
      <w:pPr>
        <w:spacing w:after="0" w:line="240" w:lineRule="auto"/>
        <w:rPr>
          <w:rFonts w:eastAsiaTheme="minorHAnsi"/>
        </w:rPr>
      </w:pPr>
    </w:p>
    <w:p w:rsidR="00A6462F" w:rsidRDefault="00A6462F" w:rsidP="00A6462F">
      <w:pPr>
        <w:spacing w:after="0" w:line="240" w:lineRule="auto"/>
      </w:pPr>
      <w:r w:rsidRPr="003A34FB">
        <w:rPr>
          <w:rFonts w:eastAsiaTheme="minorHAnsi"/>
          <w:b/>
        </w:rPr>
        <w:t>Možné řešení 1:</w:t>
      </w:r>
      <w:r>
        <w:rPr>
          <w:rFonts w:eastAsiaTheme="minorHAnsi"/>
        </w:rPr>
        <w:t xml:space="preserve"> V PRV 2007–2013 a 2014–2020 byla možnost financovat investice z opatření I.1.1 a 4.1.1 Modernizace zemědělských podniků.</w:t>
      </w:r>
      <w:r w:rsidRPr="00BE5A20">
        <w:t xml:space="preserve"> </w:t>
      </w:r>
      <w:r>
        <w:t>I</w:t>
      </w:r>
      <w:r w:rsidRPr="00BE5A20">
        <w:t xml:space="preserve">nvestiční podpory </w:t>
      </w:r>
      <w:r>
        <w:t>budou moci p</w:t>
      </w:r>
      <w:r w:rsidRPr="00BE5A20">
        <w:t xml:space="preserve">okračovat </w:t>
      </w:r>
      <w:r>
        <w:t xml:space="preserve">i nadále (jsou </w:t>
      </w:r>
      <w:r w:rsidRPr="00BE5A20">
        <w:t xml:space="preserve">definované v článku 68 </w:t>
      </w:r>
      <w:r w:rsidRPr="00BE5A20">
        <w:rPr>
          <w:i/>
        </w:rPr>
        <w:t>Nařízení</w:t>
      </w:r>
      <w:r>
        <w:t>). V minulém programovém období bylo preferenční kritérium „mladý zemědělec“ a možnost čerpání vyšší podpory uplatněno v 34 % projektů, které čerpaly 30 % podpor.</w:t>
      </w:r>
    </w:p>
    <w:p w:rsidR="00A6462F" w:rsidRDefault="00A6462F" w:rsidP="00A6462F">
      <w:pPr>
        <w:spacing w:after="0" w:line="240" w:lineRule="auto"/>
      </w:pPr>
    </w:p>
    <w:p w:rsidR="00A6462F" w:rsidRDefault="00A6462F" w:rsidP="00A6462F">
      <w:pPr>
        <w:spacing w:after="0" w:line="240" w:lineRule="auto"/>
        <w:rPr>
          <w:rFonts w:eastAsiaTheme="minorHAnsi"/>
        </w:rPr>
      </w:pPr>
      <w:r>
        <w:rPr>
          <w:rFonts w:eastAsiaTheme="minorHAnsi"/>
          <w:b/>
        </w:rPr>
        <w:t>Možné řešení 2</w:t>
      </w:r>
      <w:r w:rsidRPr="003A34FB">
        <w:rPr>
          <w:rFonts w:eastAsiaTheme="minorHAnsi"/>
          <w:b/>
        </w:rPr>
        <w:t>:</w:t>
      </w:r>
      <w:r>
        <w:rPr>
          <w:rFonts w:eastAsiaTheme="minorHAnsi"/>
          <w:b/>
        </w:rPr>
        <w:t xml:space="preserve"> </w:t>
      </w:r>
      <w:r w:rsidRPr="004E1295">
        <w:rPr>
          <w:rFonts w:eastAsiaTheme="minorHAnsi"/>
        </w:rPr>
        <w:t>PGRLF</w:t>
      </w:r>
      <w:r>
        <w:rPr>
          <w:rFonts w:eastAsiaTheme="minorHAnsi"/>
        </w:rPr>
        <w:t xml:space="preserve"> nabízí program garance úryvků z úvěrů Zemědělec. </w:t>
      </w:r>
      <w:r w:rsidRPr="004E1295">
        <w:rPr>
          <w:rFonts w:eastAsiaTheme="minorHAnsi"/>
        </w:rPr>
        <w:t xml:space="preserve">Maximální hrubá míra </w:t>
      </w:r>
      <w:r>
        <w:rPr>
          <w:rFonts w:eastAsiaTheme="minorHAnsi"/>
        </w:rPr>
        <w:t>se pohybuje od 30 % do</w:t>
      </w:r>
      <w:r w:rsidRPr="004E1295">
        <w:rPr>
          <w:rFonts w:eastAsiaTheme="minorHAnsi"/>
        </w:rPr>
        <w:t xml:space="preserve"> 50 </w:t>
      </w:r>
      <w:r>
        <w:rPr>
          <w:rFonts w:eastAsiaTheme="minorHAnsi"/>
        </w:rPr>
        <w:t>v závislosti na typu projektu (</w:t>
      </w:r>
      <w:r w:rsidRPr="004E1295">
        <w:rPr>
          <w:rFonts w:eastAsiaTheme="minorHAnsi"/>
        </w:rPr>
        <w:t>způsobilých investic</w:t>
      </w:r>
      <w:r>
        <w:rPr>
          <w:rFonts w:eastAsiaTheme="minorHAnsi"/>
        </w:rPr>
        <w:t>ích) a místě jeho realizace</w:t>
      </w:r>
      <w:r w:rsidRPr="004E1295">
        <w:rPr>
          <w:rFonts w:eastAsiaTheme="minorHAnsi"/>
        </w:rPr>
        <w:t>.</w:t>
      </w:r>
      <w:r>
        <w:rPr>
          <w:rFonts w:eastAsiaTheme="minorHAnsi"/>
        </w:rPr>
        <w:t xml:space="preserve"> </w:t>
      </w:r>
      <w:r w:rsidRPr="00BA58F1">
        <w:rPr>
          <w:rFonts w:eastAsiaTheme="minorHAnsi"/>
        </w:rPr>
        <w:t>Příjemce podpory investuje zejména do strojního zařízení, vybavení, technologických celků, výstavby, pořízení nebo vylepšení nemovitého majetku či investic na nákup plemenných zvířat, přičemž podporovaná investice musí vést ke zlepšení celkové výkonnosti a udržitelnosti zemědělského podniku, zejména snížením výrobních nákladů nebo zlepšením a dalšímu rozvinutí produkce podniku zemědělského prvovýrobce.</w:t>
      </w:r>
      <w:r>
        <w:rPr>
          <w:rFonts w:eastAsiaTheme="minorHAnsi"/>
        </w:rPr>
        <w:t xml:space="preserve"> Mezi lety 2007 až 2017 bylo z toho programu podpořeno </w:t>
      </w:r>
      <w:r w:rsidRPr="00BA58F1">
        <w:rPr>
          <w:rFonts w:eastAsiaTheme="minorHAnsi"/>
        </w:rPr>
        <w:t>7 649 mladých zemědělců, kteří představovali 35,3</w:t>
      </w:r>
      <w:r>
        <w:rPr>
          <w:rFonts w:eastAsiaTheme="minorHAnsi"/>
        </w:rPr>
        <w:t> </w:t>
      </w:r>
      <w:r w:rsidRPr="00BA58F1">
        <w:rPr>
          <w:rFonts w:eastAsiaTheme="minorHAnsi"/>
        </w:rPr>
        <w:t xml:space="preserve">% všech schválených žádostí. </w:t>
      </w:r>
      <w:r>
        <w:rPr>
          <w:rFonts w:eastAsiaTheme="minorHAnsi"/>
        </w:rPr>
        <w:t xml:space="preserve">Dále PGRLF nabízí zajištění úvěrů na </w:t>
      </w:r>
      <w:r w:rsidRPr="00585D67">
        <w:rPr>
          <w:rFonts w:eastAsiaTheme="minorHAnsi"/>
        </w:rPr>
        <w:t xml:space="preserve">pořízení investičního majetku v závodech, které provozují </w:t>
      </w:r>
      <w:r>
        <w:rPr>
          <w:rFonts w:eastAsiaTheme="minorHAnsi"/>
        </w:rPr>
        <w:t>z</w:t>
      </w:r>
      <w:r w:rsidRPr="00585D67">
        <w:rPr>
          <w:rFonts w:eastAsiaTheme="minorHAnsi"/>
        </w:rPr>
        <w:t xml:space="preserve">emědělskou prvovýrobu či se zabývají </w:t>
      </w:r>
      <w:r>
        <w:rPr>
          <w:rFonts w:eastAsiaTheme="minorHAnsi"/>
        </w:rPr>
        <w:t>z</w:t>
      </w:r>
      <w:r w:rsidRPr="00585D67">
        <w:rPr>
          <w:rFonts w:eastAsiaTheme="minorHAnsi"/>
        </w:rPr>
        <w:t>pracováním zemědělských produktů nebo působí v odvětví lesního hospodářství či zpracování dřeva. Podporovaná investice musí vést ke zlepšení celkové výkonnosti a udržitelnosti závodu, zejména snížením výrobních nákladů nebo zlepšením a dalším rozvinutím produkce</w:t>
      </w:r>
      <w:r>
        <w:rPr>
          <w:rFonts w:eastAsiaTheme="minorHAnsi"/>
        </w:rPr>
        <w:t xml:space="preserve">. </w:t>
      </w:r>
      <w:r w:rsidRPr="00585D67">
        <w:rPr>
          <w:rFonts w:eastAsiaTheme="minorHAnsi"/>
        </w:rPr>
        <w:t xml:space="preserve">Maximální doba </w:t>
      </w:r>
      <w:r>
        <w:rPr>
          <w:rFonts w:eastAsiaTheme="minorHAnsi"/>
        </w:rPr>
        <w:t>r</w:t>
      </w:r>
      <w:r w:rsidRPr="00585D67">
        <w:rPr>
          <w:rFonts w:eastAsiaTheme="minorHAnsi"/>
        </w:rPr>
        <w:t>učení je 60 měsíců</w:t>
      </w:r>
      <w:r>
        <w:rPr>
          <w:rFonts w:eastAsiaTheme="minorHAnsi"/>
        </w:rPr>
        <w:t>. PGRLF také přímo poskytuje investiční úvěry v programu Zemědělec ve výši od 100 tis. Kč do 10 mil. Kč s dobou splácení až 15 let.</w:t>
      </w:r>
    </w:p>
    <w:p w:rsidR="001244A0" w:rsidRPr="00AC4121" w:rsidRDefault="001244A0" w:rsidP="00A6462F">
      <w:pPr>
        <w:spacing w:after="0" w:line="240" w:lineRule="auto"/>
      </w:pPr>
    </w:p>
    <w:p w:rsidR="00A6462F" w:rsidRDefault="00A6462F" w:rsidP="00496F94">
      <w:pPr>
        <w:pStyle w:val="Nadpis4"/>
      </w:pPr>
      <w:r>
        <w:t>Obecné problémy</w:t>
      </w:r>
    </w:p>
    <w:bookmarkStart w:id="68" w:name="_Hlk522708759"/>
    <w:p w:rsidR="00A6462F" w:rsidRDefault="00A6462F" w:rsidP="00A6462F">
      <w:pPr>
        <w:pStyle w:val="Nadpis6"/>
        <w:spacing w:before="40" w:after="0"/>
        <w:rPr>
          <w:rFonts w:eastAsiaTheme="minorHAnsi"/>
        </w:rPr>
      </w:pPr>
      <w:r>
        <w:fldChar w:fldCharType="begin"/>
      </w:r>
      <w:r>
        <w:instrText xml:space="preserve"> AUTONUM  </w:instrText>
      </w:r>
      <w:bookmarkStart w:id="69" w:name="_Toc524678876"/>
      <w:bookmarkStart w:id="70" w:name="_Toc525821164"/>
      <w:r>
        <w:fldChar w:fldCharType="end"/>
      </w:r>
      <w:r>
        <w:rPr>
          <w:rFonts w:eastAsiaTheme="minorHAnsi"/>
        </w:rPr>
        <w:t xml:space="preserve"> Zajištění poradenství v oblasti podnikání, administrativy, dotací apod.</w:t>
      </w:r>
      <w:bookmarkEnd w:id="69"/>
      <w:bookmarkEnd w:id="70"/>
    </w:p>
    <w:bookmarkEnd w:id="68"/>
    <w:p w:rsidR="00A6462F" w:rsidRDefault="00A6462F" w:rsidP="00A6462F">
      <w:pPr>
        <w:spacing w:after="0" w:line="240" w:lineRule="auto"/>
        <w:jc w:val="left"/>
        <w:rPr>
          <w:rFonts w:eastAsiaTheme="minorHAnsi"/>
          <w:b/>
        </w:rPr>
      </w:pPr>
    </w:p>
    <w:p w:rsidR="00A6462F" w:rsidRDefault="00A6462F" w:rsidP="00A6462F">
      <w:pPr>
        <w:spacing w:after="0" w:line="240" w:lineRule="auto"/>
        <w:rPr>
          <w:rFonts w:eastAsiaTheme="minorHAnsi"/>
        </w:rPr>
      </w:pPr>
      <w:r>
        <w:rPr>
          <w:rFonts w:eastAsiaTheme="minorHAnsi"/>
          <w:b/>
        </w:rPr>
        <w:t xml:space="preserve">Zdůvodnění: </w:t>
      </w:r>
      <w:r>
        <w:rPr>
          <w:rFonts w:eastAsiaTheme="minorHAnsi"/>
        </w:rPr>
        <w:t xml:space="preserve">Výzkum ÚZEI (2018) zjistil, že pro začínající mladé zemědělce není systém poradenství dostatečně rozvinut. 33,7 % respondentů považovalo úroveň odborného poradenství za dostačující, avšak 42,0 % za nedostatečnou. Bylo by vhodné, aby se poradci specializovali na poradenství v oblasti zahájení činnosti. Poradců s touto kvalifikací je málo a někdy je na ně nutné i čekat delší dobu, jejich ochota se pak snižuje. Závislost na poradcích je relativně vysoká, více než polovina projektů – žádostí o dotaci pro mladého začínajícího zemědělce – je podávána s pomocí poradce. Například žádosti o dotaci z opatření 6.1.1 byly ve 2. kole zpracovány poradci ze 62,5 %, ve 4. kole z 61,5 % a v 6. kole ze 58,4 %. V průměru za všechna kola bylo okolo 46 % poradenských společností právnickými osobami (s.r.o., a.s., </w:t>
      </w:r>
      <w:proofErr w:type="spellStart"/>
      <w:r>
        <w:rPr>
          <w:rFonts w:eastAsiaTheme="minorHAnsi"/>
        </w:rPr>
        <w:t>z.s</w:t>
      </w:r>
      <w:proofErr w:type="spellEnd"/>
      <w:r>
        <w:rPr>
          <w:rFonts w:eastAsiaTheme="minorHAnsi"/>
        </w:rPr>
        <w:t>., v 6 případech i MAS apod.). Každý poradce v průměru zpracoval více jak 4 projekty (těch bylo 940 a poradců 216).</w:t>
      </w:r>
    </w:p>
    <w:p w:rsidR="00A6462F" w:rsidRDefault="00A6462F" w:rsidP="00A6462F">
      <w:pPr>
        <w:spacing w:after="0" w:line="240" w:lineRule="auto"/>
        <w:rPr>
          <w:rFonts w:eastAsiaTheme="minorHAnsi"/>
        </w:rPr>
      </w:pPr>
    </w:p>
    <w:p w:rsidR="00A6462F" w:rsidRPr="00070AF7" w:rsidRDefault="00A6462F" w:rsidP="00A6462F">
      <w:pPr>
        <w:spacing w:after="0" w:line="240" w:lineRule="auto"/>
        <w:rPr>
          <w:rFonts w:eastAsiaTheme="minorHAnsi"/>
        </w:rPr>
      </w:pPr>
      <w:bookmarkStart w:id="71" w:name="_Hlk522708764"/>
      <w:r w:rsidRPr="00F65556">
        <w:rPr>
          <w:rFonts w:eastAsiaTheme="minorHAnsi"/>
          <w:b/>
        </w:rPr>
        <w:t>Možné řešení 1:</w:t>
      </w:r>
      <w:r>
        <w:rPr>
          <w:rFonts w:eastAsiaTheme="minorHAnsi"/>
        </w:rPr>
        <w:t xml:space="preserve"> Bylo by vhodné vyškolit poradce v oblasti zahájení zemědělské činnost, a to jak na případy, kdy (mladý) zemědělec začíná úplně „od nuly“, tak i na situace, kdy dochází k převzetí zemědělského podniku apod. Dále by měla být přijata opatření, která sníží administrativní zátěž a minimalizují tak potřebu použití poradenských společností při podávání žádostí o dotaci. (Nutnost „dotačního“ poradenství by se měla snížit.) Poradenství v oblasti podnikání (co vyrábět, pro koho, jaké zvolit distribuční cesty, podnikatelský plán apod.) je naopak žádoucí podporovat. </w:t>
      </w:r>
    </w:p>
    <w:bookmarkEnd w:id="71"/>
    <w:p w:rsidR="00A6462F" w:rsidRDefault="00A6462F" w:rsidP="00A6462F">
      <w:pPr>
        <w:spacing w:after="0" w:line="240" w:lineRule="auto"/>
        <w:jc w:val="left"/>
        <w:rPr>
          <w:rFonts w:eastAsiaTheme="minorHAnsi"/>
          <w:b/>
        </w:rPr>
      </w:pPr>
    </w:p>
    <w:p w:rsidR="00A6462F" w:rsidRDefault="00A6462F" w:rsidP="00A6462F">
      <w:pPr>
        <w:spacing w:after="0" w:line="240" w:lineRule="auto"/>
        <w:jc w:val="left"/>
        <w:rPr>
          <w:rFonts w:eastAsiaTheme="minorHAnsi"/>
          <w:b/>
        </w:rPr>
      </w:pPr>
    </w:p>
    <w:p w:rsidR="00A6462F" w:rsidRPr="00C95181" w:rsidRDefault="00A6462F" w:rsidP="00A6462F">
      <w:pPr>
        <w:pStyle w:val="Nadpis6"/>
        <w:spacing w:before="40" w:after="0"/>
        <w:rPr>
          <w:rFonts w:eastAsiaTheme="minorHAnsi"/>
        </w:rPr>
      </w:pPr>
      <w:r w:rsidRPr="00C95181">
        <w:rPr>
          <w:rFonts w:eastAsiaTheme="minorHAnsi"/>
        </w:rPr>
        <w:fldChar w:fldCharType="begin"/>
      </w:r>
      <w:r w:rsidRPr="00C95181">
        <w:rPr>
          <w:rFonts w:eastAsiaTheme="minorHAnsi"/>
        </w:rPr>
        <w:instrText xml:space="preserve"> AUTONUM  </w:instrText>
      </w:r>
      <w:bookmarkStart w:id="72" w:name="_Toc524678877"/>
      <w:bookmarkStart w:id="73" w:name="_Toc525821165"/>
      <w:r w:rsidRPr="00C95181">
        <w:rPr>
          <w:rFonts w:eastAsiaTheme="minorHAnsi"/>
        </w:rPr>
        <w:fldChar w:fldCharType="end"/>
      </w:r>
      <w:r>
        <w:rPr>
          <w:rFonts w:eastAsiaTheme="minorHAnsi"/>
        </w:rPr>
        <w:t xml:space="preserve"> Podpora, aby absolventi zemědělských apod. škol vstupovali do zemědělství pomocí propagační činnosti</w:t>
      </w:r>
      <w:bookmarkEnd w:id="72"/>
      <w:bookmarkEnd w:id="73"/>
    </w:p>
    <w:p w:rsidR="00A6462F" w:rsidRDefault="00A6462F" w:rsidP="00A6462F">
      <w:pPr>
        <w:spacing w:after="0" w:line="240" w:lineRule="auto"/>
        <w:jc w:val="left"/>
        <w:rPr>
          <w:rFonts w:eastAsiaTheme="minorHAnsi"/>
          <w:b/>
        </w:rPr>
      </w:pPr>
    </w:p>
    <w:p w:rsidR="00A6462F" w:rsidRDefault="00A6462F" w:rsidP="00A6462F">
      <w:pPr>
        <w:spacing w:after="0" w:line="240" w:lineRule="auto"/>
      </w:pPr>
      <w:r>
        <w:rPr>
          <w:rFonts w:eastAsiaTheme="minorHAnsi"/>
          <w:b/>
        </w:rPr>
        <w:t xml:space="preserve">Zdůvodnění: </w:t>
      </w:r>
      <w:r w:rsidRPr="00476E09">
        <w:rPr>
          <w:rFonts w:eastAsiaTheme="minorHAnsi"/>
        </w:rPr>
        <w:t>Studenti zemědělských oborů často již prvoplánově hodlají pracovat v jiném odvětví či se tak rozhodují po ukončení studia</w:t>
      </w:r>
      <w:r>
        <w:rPr>
          <w:rFonts w:eastAsiaTheme="minorHAnsi"/>
        </w:rPr>
        <w:t xml:space="preserve">. </w:t>
      </w:r>
      <w:r w:rsidRPr="00BE5A20">
        <w:t xml:space="preserve">Podle výzkumu ÚZEI (2016) téměř 46 % absolventů středních škol zemědělského zaměření ani neplánuje v odvětví pracovat. Je možné, že mladí nemají třeba správné informace o tom, co toto povolání obnáší, jak je finančně ohodnoceno, jaká je skutečná náročnost práce, jaké jsou nové technologie, využití </w:t>
      </w:r>
      <w:proofErr w:type="gramStart"/>
      <w:r w:rsidRPr="00BE5A20">
        <w:t>IT,</w:t>
      </w:r>
      <w:proofErr w:type="gramEnd"/>
      <w:r w:rsidRPr="00BE5A20">
        <w:t xml:space="preserve"> apod.</w:t>
      </w:r>
      <w:r>
        <w:t xml:space="preserve"> </w:t>
      </w:r>
      <w:r w:rsidRPr="00BE5A20">
        <w:t xml:space="preserve">Zemědělství je vnímáno jako špatně placené a fyzicky náročné zaměstnání, i když díky </w:t>
      </w:r>
      <w:r>
        <w:t xml:space="preserve">moderní mechanizaci a </w:t>
      </w:r>
      <w:r w:rsidRPr="00BE5A20">
        <w:t>robotizaci toto již do značné míry neplatí. Především odborné a kvalifikované práce v zemědělství jsou finančně oceněny.</w:t>
      </w:r>
    </w:p>
    <w:p w:rsidR="00A6462F" w:rsidRDefault="00A6462F" w:rsidP="00A6462F">
      <w:pPr>
        <w:spacing w:after="0" w:line="240" w:lineRule="auto"/>
      </w:pPr>
    </w:p>
    <w:p w:rsidR="00A6462F" w:rsidRDefault="00A6462F" w:rsidP="00A6462F">
      <w:pPr>
        <w:spacing w:after="0" w:line="240" w:lineRule="auto"/>
      </w:pPr>
      <w:r w:rsidRPr="004A2C51">
        <w:rPr>
          <w:b/>
        </w:rPr>
        <w:t>Možné řešení:</w:t>
      </w:r>
      <w:r>
        <w:t xml:space="preserve"> Podle výzkumu ÚZEI (2016) ale </w:t>
      </w:r>
      <w:r w:rsidRPr="00BE5A20">
        <w:t>54 % dotazovaných absolventů v zemědělství pracovat ch</w:t>
      </w:r>
      <w:r>
        <w:t xml:space="preserve">ce. </w:t>
      </w:r>
      <w:r w:rsidRPr="00BE5A20">
        <w:t xml:space="preserve">97,2 % </w:t>
      </w:r>
      <w:r>
        <w:t xml:space="preserve">z nich </w:t>
      </w:r>
      <w:r w:rsidRPr="00BE5A20">
        <w:t xml:space="preserve">uvedlo, že vliv na jejich rozhodnutí mělo to, že je práce baví. Obdobně i dotazování ÚZEI (2018) zjistilo, že pro většinu mladých zemědělců, kteří zahájili zemědělskou činnost, bylo motivem, že je práce baví, že se jedná o práci v přírodě nebo se zvířaty. </w:t>
      </w:r>
      <w:r w:rsidR="000325D7">
        <w:t xml:space="preserve">U těchto absolventů stačí tedy vytvořit vhodné podmínky pro začátek zemědělské činnosti (ať už formou zahájení samostatného hospodaření či zapojením do činnosti v rámci již fungujících zemědělských podniků různých forem a zaměření). </w:t>
      </w:r>
      <w:r w:rsidRPr="00BE5A20">
        <w:t xml:space="preserve">Prestiž zemědělství se snaží navracet svou činností různé nevládní organizace například prostřednictvím různých akcí „Poznej svého farmáře“, </w:t>
      </w:r>
      <w:r w:rsidR="00095669">
        <w:t xml:space="preserve">„Zemědělství žije, </w:t>
      </w:r>
      <w:r w:rsidRPr="00BE5A20">
        <w:t>„Zemědělec roku“, Oranžová stuha v rámci soutěže Vesnice roku apod. Přesto, že je vylepšení obrazu zemědělské činnosti mimo rámec SZP, určitě by zvýšení prestiže tohoto odvětví napomohlo i přirozené generační obměně.</w:t>
      </w:r>
    </w:p>
    <w:p w:rsidR="007F002B" w:rsidRPr="00BE5A20" w:rsidRDefault="007F002B">
      <w:pPr>
        <w:spacing w:after="0" w:line="240" w:lineRule="auto"/>
        <w:jc w:val="left"/>
        <w:rPr>
          <w:rFonts w:eastAsiaTheme="minorHAnsi"/>
          <w:b/>
        </w:rPr>
      </w:pPr>
    </w:p>
    <w:p w:rsidR="00245EF2" w:rsidRPr="00BE5A20" w:rsidRDefault="007F002B">
      <w:pPr>
        <w:spacing w:after="0" w:line="240" w:lineRule="auto"/>
        <w:jc w:val="left"/>
        <w:rPr>
          <w:b/>
          <w:sz w:val="28"/>
        </w:rPr>
      </w:pPr>
      <w:r w:rsidRPr="00BE5A20">
        <w:rPr>
          <w:rFonts w:eastAsiaTheme="minorHAnsi"/>
          <w:b/>
        </w:rPr>
        <w:t xml:space="preserve"> </w:t>
      </w:r>
      <w:r w:rsidR="00245EF2" w:rsidRPr="00BE5A20">
        <w:br w:type="page"/>
      </w:r>
    </w:p>
    <w:bookmarkEnd w:id="45"/>
    <w:p w:rsidR="00755F11" w:rsidRPr="00BE5A20" w:rsidRDefault="00A96CB5" w:rsidP="008B1E4A">
      <w:pPr>
        <w:pStyle w:val="Nadpis2"/>
      </w:pPr>
      <w:r w:rsidRPr="00BE5A20">
        <w:t xml:space="preserve"> </w:t>
      </w:r>
      <w:bookmarkStart w:id="74" w:name="_Toc525821166"/>
      <w:r w:rsidRPr="00BE5A20">
        <w:t>Reference</w:t>
      </w:r>
      <w:bookmarkEnd w:id="74"/>
    </w:p>
    <w:p w:rsidR="00924D02" w:rsidRPr="00BE5A20" w:rsidRDefault="00924D02" w:rsidP="00924D02">
      <w:pPr>
        <w:rPr>
          <w:rStyle w:val="tl8wme"/>
        </w:rPr>
      </w:pPr>
      <w:proofErr w:type="spellStart"/>
      <w:r w:rsidRPr="00BE5A20">
        <w:rPr>
          <w:rStyle w:val="tl8wme"/>
        </w:rPr>
        <w:t>Balmann</w:t>
      </w:r>
      <w:proofErr w:type="spellEnd"/>
      <w:r w:rsidRPr="00BE5A20">
        <w:rPr>
          <w:rStyle w:val="tl8wme"/>
        </w:rPr>
        <w:t xml:space="preserve">, A., </w:t>
      </w:r>
      <w:proofErr w:type="spellStart"/>
      <w:r w:rsidRPr="00BE5A20">
        <w:rPr>
          <w:rStyle w:val="tl8wme"/>
        </w:rPr>
        <w:t>Sahrbacher</w:t>
      </w:r>
      <w:proofErr w:type="spellEnd"/>
      <w:r w:rsidRPr="00BE5A20">
        <w:rPr>
          <w:rStyle w:val="tl8wme"/>
        </w:rPr>
        <w:t xml:space="preserve">, Ch. (2014). </w:t>
      </w:r>
      <w:proofErr w:type="spellStart"/>
      <w:r w:rsidRPr="00BE5A20">
        <w:rPr>
          <w:rStyle w:val="tl8wme"/>
        </w:rPr>
        <w:t>Structural</w:t>
      </w:r>
      <w:proofErr w:type="spellEnd"/>
      <w:r w:rsidRPr="00BE5A20">
        <w:rPr>
          <w:rStyle w:val="tl8wme"/>
        </w:rPr>
        <w:t xml:space="preserve"> </w:t>
      </w:r>
      <w:proofErr w:type="spellStart"/>
      <w:r w:rsidRPr="00BE5A20">
        <w:rPr>
          <w:rStyle w:val="tl8wme"/>
        </w:rPr>
        <w:t>Implications</w:t>
      </w:r>
      <w:proofErr w:type="spellEnd"/>
      <w:r w:rsidRPr="00BE5A20">
        <w:rPr>
          <w:rStyle w:val="tl8wme"/>
        </w:rPr>
        <w:t xml:space="preserve"> of </w:t>
      </w:r>
      <w:proofErr w:type="spellStart"/>
      <w:r w:rsidRPr="00BE5A20">
        <w:rPr>
          <w:rStyle w:val="tl8wme"/>
        </w:rPr>
        <w:t>First</w:t>
      </w:r>
      <w:proofErr w:type="spellEnd"/>
      <w:r w:rsidRPr="00BE5A20">
        <w:rPr>
          <w:rStyle w:val="tl8wme"/>
        </w:rPr>
        <w:t xml:space="preserve"> </w:t>
      </w:r>
      <w:proofErr w:type="spellStart"/>
      <w:r w:rsidRPr="00BE5A20">
        <w:rPr>
          <w:rStyle w:val="tl8wme"/>
        </w:rPr>
        <w:t>Hectares</w:t>
      </w:r>
      <w:proofErr w:type="spellEnd"/>
      <w:r w:rsidRPr="00BE5A20">
        <w:rPr>
          <w:rStyle w:val="tl8wme"/>
        </w:rPr>
        <w:t xml:space="preserve"> </w:t>
      </w:r>
      <w:proofErr w:type="spellStart"/>
      <w:r w:rsidRPr="00BE5A20">
        <w:rPr>
          <w:rStyle w:val="tl8wme"/>
        </w:rPr>
        <w:t>Payments</w:t>
      </w:r>
      <w:proofErr w:type="spellEnd"/>
      <w:r w:rsidRPr="00BE5A20">
        <w:rPr>
          <w:rStyle w:val="tl8wme"/>
        </w:rPr>
        <w:t xml:space="preserve"> and </w:t>
      </w:r>
      <w:proofErr w:type="spellStart"/>
      <w:r w:rsidRPr="00BE5A20">
        <w:rPr>
          <w:rStyle w:val="tl8wme"/>
        </w:rPr>
        <w:t>Young</w:t>
      </w:r>
      <w:proofErr w:type="spellEnd"/>
      <w:r w:rsidRPr="00BE5A20">
        <w:rPr>
          <w:rStyle w:val="tl8wme"/>
        </w:rPr>
        <w:t xml:space="preserve"> </w:t>
      </w:r>
      <w:proofErr w:type="spellStart"/>
      <w:r w:rsidRPr="00BE5A20">
        <w:rPr>
          <w:rStyle w:val="tl8wme"/>
        </w:rPr>
        <w:t>Farmer</w:t>
      </w:r>
      <w:proofErr w:type="spellEnd"/>
      <w:r w:rsidRPr="00BE5A20">
        <w:rPr>
          <w:rStyle w:val="tl8wme"/>
        </w:rPr>
        <w:t xml:space="preserve"> Support </w:t>
      </w:r>
      <w:proofErr w:type="spellStart"/>
      <w:r w:rsidRPr="00BE5A20">
        <w:rPr>
          <w:rStyle w:val="tl8wme"/>
        </w:rPr>
        <w:t>within</w:t>
      </w:r>
      <w:proofErr w:type="spellEnd"/>
      <w:r w:rsidRPr="00BE5A20">
        <w:rPr>
          <w:rStyle w:val="tl8wme"/>
        </w:rPr>
        <w:t xml:space="preserve"> </w:t>
      </w:r>
      <w:proofErr w:type="spellStart"/>
      <w:r w:rsidRPr="00BE5A20">
        <w:rPr>
          <w:rStyle w:val="tl8wme"/>
        </w:rPr>
        <w:t>the</w:t>
      </w:r>
      <w:proofErr w:type="spellEnd"/>
      <w:r w:rsidRPr="00BE5A20">
        <w:rPr>
          <w:rStyle w:val="tl8wme"/>
        </w:rPr>
        <w:t xml:space="preserve"> EU CAP </w:t>
      </w:r>
      <w:proofErr w:type="spellStart"/>
      <w:r w:rsidRPr="00BE5A20">
        <w:rPr>
          <w:rStyle w:val="tl8wme"/>
        </w:rPr>
        <w:t>Reform</w:t>
      </w:r>
      <w:proofErr w:type="spellEnd"/>
      <w:r w:rsidRPr="00BE5A20">
        <w:rPr>
          <w:rStyle w:val="tl8wme"/>
        </w:rPr>
        <w:t xml:space="preserve"> 2013: </w:t>
      </w:r>
      <w:proofErr w:type="spellStart"/>
      <w:r w:rsidRPr="00BE5A20">
        <w:rPr>
          <w:rStyle w:val="tl8wme"/>
        </w:rPr>
        <w:t>The</w:t>
      </w:r>
      <w:proofErr w:type="spellEnd"/>
      <w:r w:rsidRPr="00BE5A20">
        <w:rPr>
          <w:rStyle w:val="tl8wme"/>
        </w:rPr>
        <w:t xml:space="preserve"> German Case. In </w:t>
      </w:r>
      <w:r w:rsidRPr="00BE5A20">
        <w:rPr>
          <w:rStyle w:val="tl8wme"/>
          <w:i/>
          <w:iCs/>
        </w:rPr>
        <w:t xml:space="preserve">2014 International </w:t>
      </w:r>
      <w:proofErr w:type="spellStart"/>
      <w:r w:rsidRPr="00BE5A20">
        <w:rPr>
          <w:rStyle w:val="tl8wme"/>
          <w:i/>
          <w:iCs/>
        </w:rPr>
        <w:t>Congress</w:t>
      </w:r>
      <w:proofErr w:type="spellEnd"/>
      <w:r w:rsidRPr="00BE5A20">
        <w:rPr>
          <w:rStyle w:val="tl8wme"/>
          <w:i/>
          <w:iCs/>
        </w:rPr>
        <w:t xml:space="preserve">, </w:t>
      </w:r>
      <w:proofErr w:type="spellStart"/>
      <w:r w:rsidRPr="00BE5A20">
        <w:rPr>
          <w:rStyle w:val="tl8wme"/>
          <w:i/>
          <w:iCs/>
        </w:rPr>
        <w:t>European</w:t>
      </w:r>
      <w:proofErr w:type="spellEnd"/>
      <w:r w:rsidRPr="00BE5A20">
        <w:rPr>
          <w:rStyle w:val="tl8wme"/>
          <w:i/>
          <w:iCs/>
        </w:rPr>
        <w:t xml:space="preserve"> </w:t>
      </w:r>
      <w:proofErr w:type="spellStart"/>
      <w:r w:rsidRPr="00BE5A20">
        <w:rPr>
          <w:rStyle w:val="tl8wme"/>
          <w:i/>
          <w:iCs/>
        </w:rPr>
        <w:t>Association</w:t>
      </w:r>
      <w:proofErr w:type="spellEnd"/>
      <w:r w:rsidRPr="00BE5A20">
        <w:rPr>
          <w:rStyle w:val="tl8wme"/>
          <w:i/>
          <w:iCs/>
        </w:rPr>
        <w:t xml:space="preserve"> of </w:t>
      </w:r>
      <w:proofErr w:type="spellStart"/>
      <w:r w:rsidRPr="00BE5A20">
        <w:rPr>
          <w:rStyle w:val="tl8wme"/>
          <w:i/>
          <w:iCs/>
        </w:rPr>
        <w:t>Agricultural</w:t>
      </w:r>
      <w:proofErr w:type="spellEnd"/>
      <w:r w:rsidRPr="00BE5A20">
        <w:rPr>
          <w:rStyle w:val="tl8wme"/>
          <w:i/>
          <w:iCs/>
        </w:rPr>
        <w:t xml:space="preserve"> </w:t>
      </w:r>
      <w:proofErr w:type="spellStart"/>
      <w:r w:rsidRPr="00BE5A20">
        <w:rPr>
          <w:rStyle w:val="tl8wme"/>
          <w:i/>
          <w:iCs/>
        </w:rPr>
        <w:t>Economists</w:t>
      </w:r>
      <w:proofErr w:type="spellEnd"/>
      <w:r w:rsidRPr="00BE5A20">
        <w:rPr>
          <w:rStyle w:val="tl8wme"/>
        </w:rPr>
        <w:t>, 1–20.</w:t>
      </w:r>
    </w:p>
    <w:p w:rsidR="00924D02" w:rsidRDefault="00924D02" w:rsidP="00924D02">
      <w:pPr>
        <w:rPr>
          <w:rStyle w:val="Hypertextovodkaz"/>
        </w:rPr>
      </w:pPr>
      <w:r w:rsidRPr="00BE5A20">
        <w:t>Bio-</w:t>
      </w:r>
      <w:proofErr w:type="spellStart"/>
      <w:r w:rsidRPr="00BE5A20">
        <w:t>Info</w:t>
      </w:r>
      <w:proofErr w:type="spellEnd"/>
      <w:r w:rsidRPr="00BE5A20">
        <w:t xml:space="preserve"> (2010). </w:t>
      </w:r>
      <w:bookmarkStart w:id="75" w:name="OLE_LINK28"/>
      <w:bookmarkStart w:id="76" w:name="OLE_LINK29"/>
      <w:r w:rsidRPr="00BE5A20">
        <w:rPr>
          <w:i/>
        </w:rPr>
        <w:t>Zemědělský podpůrný program přivádí mladé farmáře k bankrotu [online]</w:t>
      </w:r>
      <w:r w:rsidRPr="00BE5A20">
        <w:t>. Bio-</w:t>
      </w:r>
      <w:proofErr w:type="spellStart"/>
      <w:r w:rsidRPr="00BE5A20">
        <w:t>Info</w:t>
      </w:r>
      <w:proofErr w:type="spellEnd"/>
      <w:r w:rsidRPr="00BE5A20">
        <w:t xml:space="preserve">: Informační </w:t>
      </w:r>
      <w:proofErr w:type="spellStart"/>
      <w:r w:rsidRPr="00BE5A20">
        <w:t>portal</w:t>
      </w:r>
      <w:proofErr w:type="spellEnd"/>
      <w:r w:rsidRPr="00BE5A20">
        <w:t xml:space="preserve"> pro ty, kteří žijí BIO. Dostupné z: </w:t>
      </w:r>
      <w:hyperlink r:id="rId22" w:history="1">
        <w:r w:rsidRPr="00BE5A20">
          <w:rPr>
            <w:rStyle w:val="Hypertextovodkaz"/>
          </w:rPr>
          <w:t>http://www.bio-info.cz/zpravy/zemedelsky-podpurny-program-privadi-mlade-farmare-k-bankrotu</w:t>
        </w:r>
      </w:hyperlink>
      <w:bookmarkEnd w:id="75"/>
      <w:bookmarkEnd w:id="76"/>
    </w:p>
    <w:p w:rsidR="00444EAA" w:rsidRPr="00BE5A20" w:rsidRDefault="00444EAA" w:rsidP="00924D02">
      <w:r>
        <w:t>Bika, Z. (</w:t>
      </w:r>
      <w:r w:rsidRPr="00444EAA">
        <w:t>2007</w:t>
      </w:r>
      <w:r>
        <w:t>)</w:t>
      </w:r>
      <w:r w:rsidRPr="00444EAA">
        <w:t xml:space="preserve">. </w:t>
      </w:r>
      <w:proofErr w:type="spellStart"/>
      <w:r w:rsidRPr="00444EAA">
        <w:t>The</w:t>
      </w:r>
      <w:proofErr w:type="spellEnd"/>
      <w:r w:rsidRPr="00444EAA">
        <w:t xml:space="preserve"> </w:t>
      </w:r>
      <w:proofErr w:type="spellStart"/>
      <w:r w:rsidRPr="00444EAA">
        <w:t>territorial</w:t>
      </w:r>
      <w:proofErr w:type="spellEnd"/>
      <w:r w:rsidRPr="00444EAA">
        <w:t xml:space="preserve"> </w:t>
      </w:r>
      <w:proofErr w:type="spellStart"/>
      <w:r w:rsidRPr="00444EAA">
        <w:t>impact</w:t>
      </w:r>
      <w:proofErr w:type="spellEnd"/>
      <w:r w:rsidRPr="00444EAA">
        <w:t xml:space="preserve"> of </w:t>
      </w:r>
      <w:proofErr w:type="spellStart"/>
      <w:r w:rsidRPr="00444EAA">
        <w:t>the</w:t>
      </w:r>
      <w:proofErr w:type="spellEnd"/>
      <w:r w:rsidRPr="00444EAA">
        <w:t xml:space="preserve"> </w:t>
      </w:r>
      <w:proofErr w:type="spellStart"/>
      <w:r w:rsidRPr="00444EAA">
        <w:t>farmers</w:t>
      </w:r>
      <w:proofErr w:type="spellEnd"/>
      <w:r w:rsidRPr="00444EAA">
        <w:t>’</w:t>
      </w:r>
      <w:r>
        <w:t xml:space="preserve"> </w:t>
      </w:r>
      <w:r w:rsidRPr="00444EAA">
        <w:t xml:space="preserve">early </w:t>
      </w:r>
      <w:proofErr w:type="spellStart"/>
      <w:r w:rsidRPr="00444EAA">
        <w:t>retirement</w:t>
      </w:r>
      <w:proofErr w:type="spellEnd"/>
      <w:r w:rsidRPr="00444EAA">
        <w:t xml:space="preserve"> </w:t>
      </w:r>
      <w:proofErr w:type="spellStart"/>
      <w:r w:rsidRPr="00444EAA">
        <w:t>scheme</w:t>
      </w:r>
      <w:proofErr w:type="spellEnd"/>
      <w:r w:rsidRPr="00444EAA">
        <w:t xml:space="preserve">. </w:t>
      </w:r>
      <w:proofErr w:type="spellStart"/>
      <w:r w:rsidRPr="00444EAA">
        <w:t>Sociologia</w:t>
      </w:r>
      <w:proofErr w:type="spellEnd"/>
      <w:r w:rsidRPr="00444EAA">
        <w:t xml:space="preserve"> </w:t>
      </w:r>
      <w:proofErr w:type="spellStart"/>
      <w:r w:rsidRPr="00444EAA">
        <w:t>Ruralis</w:t>
      </w:r>
      <w:proofErr w:type="spellEnd"/>
      <w:r w:rsidRPr="00444EAA">
        <w:t xml:space="preserve"> </w:t>
      </w:r>
      <w:r w:rsidRPr="00444EAA">
        <w:rPr>
          <w:b/>
        </w:rPr>
        <w:t>47</w:t>
      </w:r>
      <w:r w:rsidRPr="00444EAA">
        <w:t xml:space="preserve"> (3), 246–272</w:t>
      </w:r>
      <w:r>
        <w:t>.</w:t>
      </w:r>
    </w:p>
    <w:p w:rsidR="00924D02" w:rsidRPr="00BE5A20" w:rsidRDefault="00924D02" w:rsidP="00924D02">
      <w:r w:rsidRPr="00BE5A20">
        <w:t>BusinessInfo.cz (</w:t>
      </w:r>
      <w:proofErr w:type="gramStart"/>
      <w:r w:rsidRPr="00BE5A20">
        <w:t>2018a</w:t>
      </w:r>
      <w:proofErr w:type="gramEnd"/>
      <w:r w:rsidRPr="00BE5A20">
        <w:t xml:space="preserve">). </w:t>
      </w:r>
      <w:r w:rsidRPr="00BE5A20">
        <w:rPr>
          <w:i/>
        </w:rPr>
        <w:t xml:space="preserve">Podnikatelské činnosti v oboru </w:t>
      </w:r>
      <w:proofErr w:type="gramStart"/>
      <w:r w:rsidRPr="00BE5A20">
        <w:rPr>
          <w:i/>
        </w:rPr>
        <w:t>zemědělství - živočišná</w:t>
      </w:r>
      <w:proofErr w:type="gramEnd"/>
      <w:r w:rsidRPr="00BE5A20">
        <w:rPr>
          <w:i/>
        </w:rPr>
        <w:t xml:space="preserve"> výroba </w:t>
      </w:r>
      <w:bookmarkStart w:id="77" w:name="OLE_LINK16"/>
      <w:bookmarkStart w:id="78" w:name="OLE_LINK17"/>
      <w:r w:rsidRPr="00BE5A20">
        <w:rPr>
          <w:i/>
        </w:rPr>
        <w:t>[online]</w:t>
      </w:r>
      <w:bookmarkEnd w:id="77"/>
      <w:bookmarkEnd w:id="78"/>
      <w:r w:rsidRPr="00BE5A20">
        <w:t xml:space="preserve">. </w:t>
      </w:r>
      <w:bookmarkStart w:id="79" w:name="OLE_LINK18"/>
      <w:r w:rsidRPr="00BE5A20">
        <w:t xml:space="preserve">BusinessInfo.cz, Oficiální </w:t>
      </w:r>
      <w:proofErr w:type="spellStart"/>
      <w:r w:rsidRPr="00BE5A20">
        <w:t>portal</w:t>
      </w:r>
      <w:proofErr w:type="spellEnd"/>
      <w:r w:rsidRPr="00BE5A20">
        <w:t xml:space="preserve"> pro podnikání a export, Dostupné z: </w:t>
      </w:r>
      <w:bookmarkEnd w:id="79"/>
      <w:r w:rsidRPr="00BE5A20">
        <w:fldChar w:fldCharType="begin"/>
      </w:r>
      <w:r w:rsidRPr="00BE5A20">
        <w:instrText xml:space="preserve"> HYPERLINK "http://www.businessinfo.cz/cs/faze-podnikani/zahajeni-podnikatelske-cinnosti/pruvodce-zalozenim-zivnosti-i-firmy/zahajeni-podnikatelske-cinnosti-jkm/zemedelstvi-zivocisna-vyroba.html" </w:instrText>
      </w:r>
      <w:r w:rsidRPr="00BE5A20">
        <w:fldChar w:fldCharType="separate"/>
      </w:r>
      <w:r w:rsidRPr="00BE5A20">
        <w:rPr>
          <w:rStyle w:val="Hypertextovodkaz"/>
        </w:rPr>
        <w:t>http://www.businessinfo.cz/cs/faze-podnikani/zahajeni-podnikatelske-cinnosti/pruvodce-zalozenim-zivnosti-i-firmy/zahajeni-podnikatelske-cinnosti-jkm/zemedelstvi-zivocisna-vyroba.html</w:t>
      </w:r>
      <w:r w:rsidRPr="00BE5A20">
        <w:fldChar w:fldCharType="end"/>
      </w:r>
    </w:p>
    <w:p w:rsidR="00924D02" w:rsidRPr="00BE5A20" w:rsidRDefault="00924D02" w:rsidP="00924D02">
      <w:r w:rsidRPr="00BE5A20">
        <w:t>BusinessInfo.cz (</w:t>
      </w:r>
      <w:proofErr w:type="gramStart"/>
      <w:r w:rsidRPr="00BE5A20">
        <w:t>2018b</w:t>
      </w:r>
      <w:proofErr w:type="gramEnd"/>
      <w:r w:rsidRPr="00BE5A20">
        <w:t xml:space="preserve">). </w:t>
      </w:r>
      <w:r w:rsidRPr="00BE5A20">
        <w:rPr>
          <w:i/>
        </w:rPr>
        <w:t xml:space="preserve">Podnikatelské činnosti v oboru </w:t>
      </w:r>
      <w:proofErr w:type="gramStart"/>
      <w:r w:rsidRPr="00BE5A20">
        <w:rPr>
          <w:i/>
        </w:rPr>
        <w:t>zemědělství - rostlinná</w:t>
      </w:r>
      <w:proofErr w:type="gramEnd"/>
      <w:r w:rsidRPr="00BE5A20">
        <w:rPr>
          <w:i/>
        </w:rPr>
        <w:t xml:space="preserve"> výroba </w:t>
      </w:r>
      <w:bookmarkStart w:id="80" w:name="OLE_LINK15"/>
      <w:r w:rsidRPr="00BE5A20">
        <w:rPr>
          <w:i/>
        </w:rPr>
        <w:t xml:space="preserve">[online]. </w:t>
      </w:r>
      <w:r w:rsidRPr="00BE5A20">
        <w:t xml:space="preserve">BusinessInfo.cz, Oficiální </w:t>
      </w:r>
      <w:proofErr w:type="spellStart"/>
      <w:r w:rsidRPr="00BE5A20">
        <w:t>portal</w:t>
      </w:r>
      <w:proofErr w:type="spellEnd"/>
      <w:r w:rsidRPr="00BE5A20">
        <w:t xml:space="preserve"> pro podnikání a export, Dostupné z: </w:t>
      </w:r>
      <w:hyperlink r:id="rId23" w:history="1">
        <w:r w:rsidRPr="00BE5A20">
          <w:rPr>
            <w:rStyle w:val="Hypertextovodkaz"/>
          </w:rPr>
          <w:t>http://www.businessinfo.cz/cs/faze-podnikani/zahajeni-podnikatelske-cinnosti/pruvodce-zalozenim-zivnosti-i-firmy/zahajeni-podnikatelske-cinnosti-jkm/zemedelstvi-rostlinna-vyroba.html</w:t>
        </w:r>
      </w:hyperlink>
      <w:bookmarkEnd w:id="80"/>
    </w:p>
    <w:p w:rsidR="002C66DB" w:rsidRPr="00B940BE" w:rsidRDefault="002C66DB" w:rsidP="002C66DB">
      <w:r>
        <w:t xml:space="preserve">CEJA (2013). </w:t>
      </w:r>
      <w:proofErr w:type="spellStart"/>
      <w:r>
        <w:t>Young</w:t>
      </w:r>
      <w:proofErr w:type="spellEnd"/>
      <w:r>
        <w:t xml:space="preserve"> </w:t>
      </w:r>
      <w:proofErr w:type="spellStart"/>
      <w:r>
        <w:t>Farmers</w:t>
      </w:r>
      <w:proofErr w:type="spellEnd"/>
      <w:r>
        <w:t xml:space="preserve"> are </w:t>
      </w:r>
      <w:proofErr w:type="spellStart"/>
      <w:r>
        <w:t>Key</w:t>
      </w:r>
      <w:proofErr w:type="spellEnd"/>
      <w:r>
        <w:t xml:space="preserve"> in </w:t>
      </w:r>
      <w:proofErr w:type="spellStart"/>
      <w:r>
        <w:t>the</w:t>
      </w:r>
      <w:proofErr w:type="spellEnd"/>
      <w:r>
        <w:t xml:space="preserve"> </w:t>
      </w:r>
      <w:proofErr w:type="spellStart"/>
      <w:r>
        <w:t>Future</w:t>
      </w:r>
      <w:proofErr w:type="spellEnd"/>
      <w:r>
        <w:t xml:space="preserve"> CAP. [Online]. Dostupné </w:t>
      </w:r>
      <w:proofErr w:type="gramStart"/>
      <w:r>
        <w:t>z:  http://www.ceja.eu/wp-content/uploads/2017/05/Final-Young-Farmers-are-Key-in-the-Future-CAP-BW.pdf</w:t>
      </w:r>
      <w:proofErr w:type="gramEnd"/>
      <w:r>
        <w:t xml:space="preserve"> [</w:t>
      </w:r>
      <w:proofErr w:type="spellStart"/>
      <w:r>
        <w:t>Accessed</w:t>
      </w:r>
      <w:proofErr w:type="spellEnd"/>
      <w:r>
        <w:t xml:space="preserve">: 5 </w:t>
      </w:r>
      <w:proofErr w:type="spellStart"/>
      <w:r>
        <w:t>Aug</w:t>
      </w:r>
      <w:proofErr w:type="spellEnd"/>
      <w:r>
        <w:t>. 2018].</w:t>
      </w:r>
    </w:p>
    <w:p w:rsidR="00924D02" w:rsidRPr="00BE5A20" w:rsidRDefault="00924D02" w:rsidP="00924D02">
      <w:pPr>
        <w:rPr>
          <w:rStyle w:val="tl8wme"/>
        </w:rPr>
      </w:pPr>
      <w:r w:rsidRPr="00BE5A20">
        <w:rPr>
          <w:rStyle w:val="tl8wme"/>
        </w:rPr>
        <w:t xml:space="preserve">ČSÚ (2001). </w:t>
      </w:r>
      <w:r w:rsidRPr="00BE5A20">
        <w:rPr>
          <w:rStyle w:val="tl8wme"/>
          <w:i/>
        </w:rPr>
        <w:t xml:space="preserve">Sčítání lidu, domů a bytů 2001 - Středočeský kraj – 2001, 3. Obyvatelstvo, 3.8 Vzdělanostní struktura obyvatelstva </w:t>
      </w:r>
      <w:bookmarkStart w:id="81" w:name="OLE_LINK56"/>
      <w:r w:rsidRPr="00BE5A20">
        <w:rPr>
          <w:rStyle w:val="tl8wme"/>
          <w:i/>
        </w:rPr>
        <w:t>[online]</w:t>
      </w:r>
      <w:r w:rsidRPr="00BE5A20">
        <w:rPr>
          <w:rStyle w:val="tl8wme"/>
        </w:rPr>
        <w:t xml:space="preserve">. Praha: Český statistický úřad. Dostupné z: </w:t>
      </w:r>
      <w:bookmarkStart w:id="82" w:name="OLE_LINK26"/>
      <w:bookmarkStart w:id="83" w:name="OLE_LINK27"/>
      <w:bookmarkEnd w:id="81"/>
      <w:r w:rsidRPr="00BE5A20">
        <w:rPr>
          <w:rStyle w:val="tl8wme"/>
        </w:rPr>
        <w:fldChar w:fldCharType="begin"/>
      </w:r>
      <w:r w:rsidRPr="00BE5A20">
        <w:rPr>
          <w:rStyle w:val="tl8wme"/>
        </w:rPr>
        <w:instrText xml:space="preserve"> HYPERLINK "https://www.google.com/url?q=https://www.czso.cz/csu/czso/13-2130-03--3_8_vzdelanostni_struktura_obyvatelstva&amp;sa=D&amp;source=hangouts&amp;ust=1528887083938000&amp;usg=AFQjCNFWhD0uUalWw5FiWGlM_zKR9qOZhQ" \t "_blank" </w:instrText>
      </w:r>
      <w:r w:rsidRPr="00BE5A20">
        <w:rPr>
          <w:rStyle w:val="tl8wme"/>
        </w:rPr>
        <w:fldChar w:fldCharType="separate"/>
      </w:r>
      <w:r w:rsidRPr="00BE5A20">
        <w:rPr>
          <w:rStyle w:val="Hypertextovodkaz"/>
        </w:rPr>
        <w:t>https://www.czso.cz/csu/czso/13-2130-03--3_8_vzdelanostni_struktura_obyvatelstva</w:t>
      </w:r>
      <w:r w:rsidRPr="00BE5A20">
        <w:rPr>
          <w:rStyle w:val="tl8wme"/>
        </w:rPr>
        <w:fldChar w:fldCharType="end"/>
      </w:r>
      <w:bookmarkEnd w:id="82"/>
      <w:bookmarkEnd w:id="83"/>
    </w:p>
    <w:p w:rsidR="00924D02" w:rsidRPr="00BE5A20" w:rsidRDefault="00924D02" w:rsidP="00924D02">
      <w:pPr>
        <w:pStyle w:val="Zdroj"/>
        <w:spacing w:after="0"/>
        <w:rPr>
          <w:i w:val="0"/>
          <w:sz w:val="24"/>
        </w:rPr>
      </w:pPr>
      <w:r w:rsidRPr="00BE5A20">
        <w:rPr>
          <w:i w:val="0"/>
          <w:sz w:val="24"/>
        </w:rPr>
        <w:t xml:space="preserve">ČSÚ (2008). </w:t>
      </w:r>
      <w:r w:rsidRPr="00BE5A20">
        <w:rPr>
          <w:sz w:val="24"/>
        </w:rPr>
        <w:t xml:space="preserve">Farm </w:t>
      </w:r>
      <w:proofErr w:type="spellStart"/>
      <w:r w:rsidRPr="00BE5A20">
        <w:rPr>
          <w:sz w:val="24"/>
        </w:rPr>
        <w:t>Structure</w:t>
      </w:r>
      <w:proofErr w:type="spellEnd"/>
      <w:r w:rsidRPr="00BE5A20">
        <w:rPr>
          <w:sz w:val="24"/>
        </w:rPr>
        <w:t xml:space="preserve"> </w:t>
      </w:r>
      <w:proofErr w:type="spellStart"/>
      <w:r w:rsidRPr="00BE5A20">
        <w:rPr>
          <w:sz w:val="24"/>
        </w:rPr>
        <w:t>Survey</w:t>
      </w:r>
      <w:proofErr w:type="spellEnd"/>
      <w:r w:rsidRPr="00BE5A20">
        <w:rPr>
          <w:sz w:val="24"/>
        </w:rPr>
        <w:t xml:space="preserve"> </w:t>
      </w:r>
      <w:proofErr w:type="spellStart"/>
      <w:r w:rsidRPr="00BE5A20">
        <w:rPr>
          <w:sz w:val="24"/>
        </w:rPr>
        <w:t>Results</w:t>
      </w:r>
      <w:proofErr w:type="spellEnd"/>
      <w:r w:rsidRPr="00BE5A20">
        <w:rPr>
          <w:sz w:val="24"/>
        </w:rPr>
        <w:t xml:space="preserve"> – 2007 </w:t>
      </w:r>
      <w:r w:rsidRPr="00BE5A20">
        <w:rPr>
          <w:rStyle w:val="tl8wme"/>
          <w:sz w:val="24"/>
        </w:rPr>
        <w:t>[online]</w:t>
      </w:r>
      <w:r w:rsidRPr="00BE5A20">
        <w:rPr>
          <w:rStyle w:val="tl8wme"/>
          <w:i w:val="0"/>
          <w:sz w:val="24"/>
        </w:rPr>
        <w:t>. Praha: Český statistický úřad. Dostupné z:</w:t>
      </w:r>
      <w:r w:rsidRPr="00BE5A20">
        <w:rPr>
          <w:i w:val="0"/>
          <w:sz w:val="24"/>
        </w:rPr>
        <w:t xml:space="preserve"> </w:t>
      </w:r>
      <w:bookmarkStart w:id="84" w:name="OLE_LINK54"/>
      <w:bookmarkStart w:id="85" w:name="OLE_LINK55"/>
      <w:r w:rsidRPr="00BE5A20">
        <w:fldChar w:fldCharType="begin"/>
      </w:r>
      <w:r w:rsidRPr="00BE5A20">
        <w:rPr>
          <w:i w:val="0"/>
          <w:sz w:val="24"/>
        </w:rPr>
        <w:instrText xml:space="preserve"> HYPERLINK "https://www.czso.cz/csu/czso/farm-structure-survey-results-2007-4i04upn5vk" </w:instrText>
      </w:r>
      <w:r w:rsidRPr="00BE5A20">
        <w:fldChar w:fldCharType="separate"/>
      </w:r>
      <w:r w:rsidRPr="00BE5A20">
        <w:rPr>
          <w:rStyle w:val="Hypertextovodkaz"/>
          <w:i w:val="0"/>
          <w:sz w:val="24"/>
        </w:rPr>
        <w:t>https://www.czso.cz/csu/czso/farm-structure-survey-results-2007-4i04upn5vk</w:t>
      </w:r>
      <w:r w:rsidRPr="00BE5A20">
        <w:rPr>
          <w:rStyle w:val="Hypertextovodkaz"/>
          <w:i w:val="0"/>
          <w:sz w:val="24"/>
        </w:rPr>
        <w:fldChar w:fldCharType="end"/>
      </w:r>
      <w:bookmarkEnd w:id="84"/>
      <w:bookmarkEnd w:id="85"/>
    </w:p>
    <w:p w:rsidR="00924D02" w:rsidRPr="00BE5A20" w:rsidRDefault="00924D02" w:rsidP="00924D02">
      <w:r w:rsidRPr="00BE5A20">
        <w:t xml:space="preserve">ČSÚ (2010). </w:t>
      </w:r>
      <w:proofErr w:type="spellStart"/>
      <w:r w:rsidRPr="00BE5A20">
        <w:rPr>
          <w:i/>
        </w:rPr>
        <w:t>Agrocensus</w:t>
      </w:r>
      <w:proofErr w:type="spellEnd"/>
      <w:r w:rsidRPr="00BE5A20">
        <w:rPr>
          <w:i/>
        </w:rPr>
        <w:t xml:space="preserve"> 2010 - Farm </w:t>
      </w:r>
      <w:proofErr w:type="spellStart"/>
      <w:r w:rsidRPr="00BE5A20">
        <w:rPr>
          <w:i/>
        </w:rPr>
        <w:t>Structure</w:t>
      </w:r>
      <w:proofErr w:type="spellEnd"/>
      <w:r w:rsidRPr="00BE5A20">
        <w:rPr>
          <w:i/>
        </w:rPr>
        <w:t xml:space="preserve"> </w:t>
      </w:r>
      <w:proofErr w:type="spellStart"/>
      <w:r w:rsidRPr="00BE5A20">
        <w:rPr>
          <w:i/>
        </w:rPr>
        <w:t>Survey</w:t>
      </w:r>
      <w:proofErr w:type="spellEnd"/>
      <w:r w:rsidRPr="00BE5A20">
        <w:rPr>
          <w:i/>
        </w:rPr>
        <w:t xml:space="preserve"> and </w:t>
      </w:r>
      <w:proofErr w:type="spellStart"/>
      <w:r w:rsidRPr="00BE5A20">
        <w:rPr>
          <w:i/>
        </w:rPr>
        <w:t>Survey</w:t>
      </w:r>
      <w:proofErr w:type="spellEnd"/>
      <w:r w:rsidRPr="00BE5A20">
        <w:rPr>
          <w:i/>
        </w:rPr>
        <w:t xml:space="preserve"> on </w:t>
      </w:r>
      <w:proofErr w:type="spellStart"/>
      <w:r w:rsidRPr="00BE5A20">
        <w:rPr>
          <w:i/>
        </w:rPr>
        <w:t>Agricultural</w:t>
      </w:r>
      <w:proofErr w:type="spellEnd"/>
      <w:r w:rsidRPr="00BE5A20">
        <w:rPr>
          <w:i/>
        </w:rPr>
        <w:t xml:space="preserve"> </w:t>
      </w:r>
      <w:proofErr w:type="spellStart"/>
      <w:r w:rsidRPr="00BE5A20">
        <w:rPr>
          <w:i/>
        </w:rPr>
        <w:t>Production</w:t>
      </w:r>
      <w:proofErr w:type="spellEnd"/>
      <w:r w:rsidRPr="00BE5A20">
        <w:rPr>
          <w:i/>
        </w:rPr>
        <w:t xml:space="preserve"> </w:t>
      </w:r>
      <w:proofErr w:type="spellStart"/>
      <w:r w:rsidRPr="00BE5A20">
        <w:rPr>
          <w:i/>
        </w:rPr>
        <w:t>Methods</w:t>
      </w:r>
      <w:proofErr w:type="spellEnd"/>
      <w:r w:rsidRPr="00BE5A20">
        <w:rPr>
          <w:i/>
        </w:rPr>
        <w:t xml:space="preserve"> – 2010, </w:t>
      </w:r>
      <w:proofErr w:type="spellStart"/>
      <w:r w:rsidRPr="00BE5A20">
        <w:rPr>
          <w:i/>
        </w:rPr>
        <w:t>Agriculture</w:t>
      </w:r>
      <w:proofErr w:type="spellEnd"/>
      <w:r w:rsidRPr="00BE5A20">
        <w:rPr>
          <w:i/>
        </w:rPr>
        <w:t xml:space="preserve">, </w:t>
      </w:r>
      <w:proofErr w:type="spellStart"/>
      <w:r w:rsidRPr="00BE5A20">
        <w:rPr>
          <w:i/>
        </w:rPr>
        <w:t>Total</w:t>
      </w:r>
      <w:proofErr w:type="spellEnd"/>
      <w:r w:rsidRPr="00BE5A20">
        <w:rPr>
          <w:i/>
        </w:rPr>
        <w:t xml:space="preserve"> [online]</w:t>
      </w:r>
      <w:r w:rsidRPr="00BE5A20">
        <w:t xml:space="preserve">. </w:t>
      </w:r>
      <w:bookmarkStart w:id="86" w:name="OLE_LINK37"/>
      <w:bookmarkStart w:id="87" w:name="OLE_LINK38"/>
      <w:r w:rsidRPr="00BE5A20">
        <w:rPr>
          <w:rStyle w:val="tl8wme"/>
        </w:rPr>
        <w:t xml:space="preserve">Praha: Český statistický úřad. Dostupné z: </w:t>
      </w:r>
      <w:hyperlink r:id="rId24" w:history="1">
        <w:r w:rsidRPr="00BE5A20">
          <w:rPr>
            <w:rStyle w:val="Hypertextovodkaz"/>
          </w:rPr>
          <w:t>https://www.czso.cz/csu/czso/2126-11-eng_n_2011-01</w:t>
        </w:r>
      </w:hyperlink>
      <w:bookmarkEnd w:id="86"/>
      <w:bookmarkEnd w:id="87"/>
    </w:p>
    <w:p w:rsidR="00924D02" w:rsidRPr="00BE5A20" w:rsidRDefault="00924D02" w:rsidP="00924D02">
      <w:bookmarkStart w:id="88" w:name="OLE_LINK46"/>
      <w:r w:rsidRPr="00BE5A20">
        <w:t xml:space="preserve">ČSÚ (2013). </w:t>
      </w:r>
      <w:r w:rsidRPr="00BE5A20">
        <w:rPr>
          <w:i/>
        </w:rPr>
        <w:t xml:space="preserve">Farm </w:t>
      </w:r>
      <w:proofErr w:type="spellStart"/>
      <w:r w:rsidRPr="00BE5A20">
        <w:rPr>
          <w:i/>
        </w:rPr>
        <w:t>Structure</w:t>
      </w:r>
      <w:proofErr w:type="spellEnd"/>
      <w:r w:rsidRPr="00BE5A20">
        <w:rPr>
          <w:i/>
        </w:rPr>
        <w:t xml:space="preserve"> </w:t>
      </w:r>
      <w:proofErr w:type="spellStart"/>
      <w:r w:rsidRPr="00BE5A20">
        <w:rPr>
          <w:i/>
        </w:rPr>
        <w:t>Survey</w:t>
      </w:r>
      <w:proofErr w:type="spellEnd"/>
      <w:r w:rsidRPr="00BE5A20">
        <w:rPr>
          <w:i/>
        </w:rPr>
        <w:t xml:space="preserve"> – 2013, </w:t>
      </w:r>
      <w:proofErr w:type="spellStart"/>
      <w:r w:rsidRPr="00BE5A20">
        <w:rPr>
          <w:i/>
        </w:rPr>
        <w:t>Agriculture</w:t>
      </w:r>
      <w:proofErr w:type="spellEnd"/>
      <w:r w:rsidRPr="00BE5A20">
        <w:rPr>
          <w:i/>
        </w:rPr>
        <w:t xml:space="preserve">, </w:t>
      </w:r>
      <w:proofErr w:type="spellStart"/>
      <w:r w:rsidRPr="00BE5A20">
        <w:rPr>
          <w:i/>
        </w:rPr>
        <w:t>Total</w:t>
      </w:r>
      <w:proofErr w:type="spellEnd"/>
      <w:r w:rsidRPr="00BE5A20">
        <w:rPr>
          <w:i/>
        </w:rPr>
        <w:t xml:space="preserve"> </w:t>
      </w:r>
      <w:r w:rsidRPr="00BE5A20">
        <w:rPr>
          <w:rStyle w:val="tl8wme"/>
          <w:i/>
        </w:rPr>
        <w:t>[online]</w:t>
      </w:r>
      <w:r w:rsidRPr="00BE5A20">
        <w:rPr>
          <w:rStyle w:val="tl8wme"/>
        </w:rPr>
        <w:t>. Praha: Český statistický úřad. Dostupné z:</w:t>
      </w:r>
      <w:r w:rsidRPr="00BE5A20">
        <w:t xml:space="preserve"> </w:t>
      </w:r>
      <w:bookmarkStart w:id="89" w:name="OLE_LINK40"/>
      <w:bookmarkStart w:id="90" w:name="OLE_LINK41"/>
      <w:r w:rsidRPr="00BE5A20">
        <w:rPr>
          <w:szCs w:val="22"/>
        </w:rPr>
        <w:fldChar w:fldCharType="begin"/>
      </w:r>
      <w:r w:rsidRPr="00BE5A20">
        <w:instrText xml:space="preserve"> HYPERLINK "https://www.czso.cz/csu/czso/270151-14-eng_n_2014-01" </w:instrText>
      </w:r>
      <w:r w:rsidRPr="00BE5A20">
        <w:rPr>
          <w:szCs w:val="22"/>
        </w:rPr>
        <w:fldChar w:fldCharType="separate"/>
      </w:r>
      <w:r w:rsidRPr="00BE5A20">
        <w:rPr>
          <w:rStyle w:val="Hypertextovodkaz"/>
        </w:rPr>
        <w:t>https://www.czso.cz/csu/czso/270151-14-eng_n_2014-01</w:t>
      </w:r>
      <w:r w:rsidRPr="00BE5A20">
        <w:rPr>
          <w:rStyle w:val="Hypertextovodkaz"/>
        </w:rPr>
        <w:fldChar w:fldCharType="end"/>
      </w:r>
      <w:bookmarkEnd w:id="89"/>
      <w:bookmarkEnd w:id="90"/>
    </w:p>
    <w:bookmarkEnd w:id="88"/>
    <w:p w:rsidR="00924D02" w:rsidRPr="00BE5A20" w:rsidRDefault="00924D02" w:rsidP="00924D02">
      <w:r w:rsidRPr="00BE5A20">
        <w:t xml:space="preserve">ČSÚ (2016). </w:t>
      </w:r>
      <w:r w:rsidRPr="00BE5A20">
        <w:rPr>
          <w:i/>
        </w:rPr>
        <w:t xml:space="preserve">Farm </w:t>
      </w:r>
      <w:proofErr w:type="spellStart"/>
      <w:r w:rsidRPr="00BE5A20">
        <w:rPr>
          <w:i/>
        </w:rPr>
        <w:t>Structure</w:t>
      </w:r>
      <w:proofErr w:type="spellEnd"/>
      <w:r w:rsidRPr="00BE5A20">
        <w:rPr>
          <w:i/>
        </w:rPr>
        <w:t xml:space="preserve"> </w:t>
      </w:r>
      <w:proofErr w:type="spellStart"/>
      <w:r w:rsidRPr="00BE5A20">
        <w:rPr>
          <w:i/>
        </w:rPr>
        <w:t>Survey</w:t>
      </w:r>
      <w:proofErr w:type="spellEnd"/>
      <w:r w:rsidRPr="00BE5A20">
        <w:rPr>
          <w:i/>
        </w:rPr>
        <w:t xml:space="preserve"> – 2016, </w:t>
      </w:r>
      <w:proofErr w:type="spellStart"/>
      <w:r w:rsidRPr="00BE5A20">
        <w:rPr>
          <w:i/>
        </w:rPr>
        <w:t>Agriculture</w:t>
      </w:r>
      <w:proofErr w:type="spellEnd"/>
      <w:r w:rsidRPr="00BE5A20">
        <w:rPr>
          <w:i/>
        </w:rPr>
        <w:t xml:space="preserve">, </w:t>
      </w:r>
      <w:proofErr w:type="spellStart"/>
      <w:r w:rsidRPr="00BE5A20">
        <w:rPr>
          <w:i/>
        </w:rPr>
        <w:t>Total</w:t>
      </w:r>
      <w:proofErr w:type="spellEnd"/>
      <w:r w:rsidRPr="00BE5A20">
        <w:rPr>
          <w:i/>
        </w:rPr>
        <w:t xml:space="preserve"> </w:t>
      </w:r>
      <w:r w:rsidRPr="00BE5A20">
        <w:rPr>
          <w:rStyle w:val="tl8wme"/>
          <w:i/>
        </w:rPr>
        <w:t>[online]</w:t>
      </w:r>
      <w:r w:rsidRPr="00BE5A20">
        <w:rPr>
          <w:rStyle w:val="tl8wme"/>
        </w:rPr>
        <w:t xml:space="preserve">. </w:t>
      </w:r>
      <w:bookmarkStart w:id="91" w:name="OLE_LINK59"/>
      <w:bookmarkStart w:id="92" w:name="OLE_LINK60"/>
      <w:r w:rsidRPr="00BE5A20">
        <w:rPr>
          <w:rStyle w:val="tl8wme"/>
        </w:rPr>
        <w:t>Praha: Český statistický úřad. Dostupné z:</w:t>
      </w:r>
      <w:r w:rsidRPr="00BE5A20">
        <w:t xml:space="preserve"> </w:t>
      </w:r>
      <w:bookmarkEnd w:id="91"/>
      <w:bookmarkEnd w:id="92"/>
      <w:r w:rsidRPr="00BE5A20">
        <w:fldChar w:fldCharType="begin"/>
      </w:r>
      <w:r w:rsidRPr="00BE5A20">
        <w:instrText xml:space="preserve"> HYPERLINK "https://www.czso.cz/csu/czso/agriculture-total" </w:instrText>
      </w:r>
      <w:r w:rsidRPr="00BE5A20">
        <w:fldChar w:fldCharType="separate"/>
      </w:r>
      <w:r w:rsidRPr="00BE5A20">
        <w:rPr>
          <w:rStyle w:val="Hypertextovodkaz"/>
        </w:rPr>
        <w:t>https://www.czso.cz/csu/czso/agriculture-total</w:t>
      </w:r>
      <w:r w:rsidRPr="00BE5A20">
        <w:fldChar w:fldCharType="end"/>
      </w:r>
    </w:p>
    <w:p w:rsidR="00924D02" w:rsidRPr="00BE5A20" w:rsidRDefault="00924D02" w:rsidP="00924D02">
      <w:pPr>
        <w:rPr>
          <w:rStyle w:val="tl8wme"/>
        </w:rPr>
      </w:pPr>
      <w:r w:rsidRPr="00BE5A20">
        <w:rPr>
          <w:rStyle w:val="tl8wme"/>
        </w:rPr>
        <w:t>ČSÚ (</w:t>
      </w:r>
      <w:proofErr w:type="gramStart"/>
      <w:r w:rsidRPr="00BE5A20">
        <w:rPr>
          <w:rStyle w:val="tl8wme"/>
        </w:rPr>
        <w:t>2018a</w:t>
      </w:r>
      <w:proofErr w:type="gramEnd"/>
      <w:r w:rsidRPr="00BE5A20">
        <w:rPr>
          <w:rStyle w:val="tl8wme"/>
        </w:rPr>
        <w:t xml:space="preserve">). </w:t>
      </w:r>
      <w:r w:rsidRPr="00BE5A20">
        <w:rPr>
          <w:rStyle w:val="tl8wme"/>
          <w:i/>
        </w:rPr>
        <w:t xml:space="preserve">Malých zemědělců je nejvíc, hospodaří jen na 5 % výměry </w:t>
      </w:r>
      <w:bookmarkStart w:id="93" w:name="OLE_LINK42"/>
      <w:r w:rsidRPr="00BE5A20">
        <w:rPr>
          <w:rStyle w:val="tl8wme"/>
          <w:i/>
        </w:rPr>
        <w:t>[online]</w:t>
      </w:r>
      <w:r w:rsidRPr="00BE5A20">
        <w:rPr>
          <w:rStyle w:val="tl8wme"/>
        </w:rPr>
        <w:t xml:space="preserve">. </w:t>
      </w:r>
      <w:bookmarkStart w:id="94" w:name="OLE_LINK39"/>
      <w:r w:rsidRPr="00BE5A20">
        <w:rPr>
          <w:rStyle w:val="tl8wme"/>
        </w:rPr>
        <w:t>Praha: Český statistický úřad. Dostupné z:</w:t>
      </w:r>
      <w:bookmarkStart w:id="95" w:name="OLE_LINK24"/>
      <w:bookmarkStart w:id="96" w:name="OLE_LINK25"/>
      <w:r w:rsidRPr="00BE5A20">
        <w:rPr>
          <w:rStyle w:val="tl8wme"/>
        </w:rPr>
        <w:t xml:space="preserve"> </w:t>
      </w:r>
      <w:bookmarkEnd w:id="93"/>
      <w:bookmarkEnd w:id="94"/>
      <w:r w:rsidRPr="00BE5A20">
        <w:rPr>
          <w:rStyle w:val="tl8wme"/>
        </w:rPr>
        <w:fldChar w:fldCharType="begin"/>
      </w:r>
      <w:r w:rsidRPr="00BE5A20">
        <w:rPr>
          <w:rStyle w:val="tl8wme"/>
        </w:rPr>
        <w:instrText xml:space="preserve"> HYPERLINK "https://www.google.com/url?q=https://www.czso.cz/csu/czso/malych-zemedelcu-je-nejvic-hospodari-jen-na-5-vymery&amp;sa=D&amp;source=hangouts&amp;ust=1528886689000000&amp;usg=AFQjCNEPtkQqT9bs-tdVK0eyHvexOtqmEg" \t "_blank" </w:instrText>
      </w:r>
      <w:r w:rsidRPr="00BE5A20">
        <w:rPr>
          <w:rStyle w:val="tl8wme"/>
        </w:rPr>
        <w:fldChar w:fldCharType="separate"/>
      </w:r>
      <w:r w:rsidRPr="00BE5A20">
        <w:rPr>
          <w:rStyle w:val="Hypertextovodkaz"/>
        </w:rPr>
        <w:t>https://www.czso.cz/csu/czso/malych-zemedelcu-je-nejvic-hospodari-jen-na-5-vymery</w:t>
      </w:r>
      <w:r w:rsidRPr="00BE5A20">
        <w:rPr>
          <w:rStyle w:val="tl8wme"/>
        </w:rPr>
        <w:fldChar w:fldCharType="end"/>
      </w:r>
      <w:bookmarkEnd w:id="95"/>
      <w:bookmarkEnd w:id="96"/>
    </w:p>
    <w:p w:rsidR="00924D02" w:rsidRPr="00BE5A20" w:rsidRDefault="00924D02" w:rsidP="00924D02">
      <w:r w:rsidRPr="00BE5A20">
        <w:t>ČSÚ (</w:t>
      </w:r>
      <w:proofErr w:type="gramStart"/>
      <w:r w:rsidRPr="00BE5A20">
        <w:t>2018b</w:t>
      </w:r>
      <w:proofErr w:type="gramEnd"/>
      <w:r w:rsidRPr="00BE5A20">
        <w:t xml:space="preserve">). </w:t>
      </w:r>
      <w:r w:rsidRPr="00BE5A20">
        <w:rPr>
          <w:i/>
        </w:rPr>
        <w:t xml:space="preserve">Mzdy, náklady </w:t>
      </w:r>
      <w:proofErr w:type="gramStart"/>
      <w:r w:rsidRPr="00BE5A20">
        <w:rPr>
          <w:i/>
        </w:rPr>
        <w:t>práce - časové</w:t>
      </w:r>
      <w:proofErr w:type="gramEnd"/>
      <w:r w:rsidRPr="00BE5A20">
        <w:rPr>
          <w:i/>
        </w:rPr>
        <w:t xml:space="preserve"> řady, Tab. 2 Průměrná hrubá měsíční mzda podle odvětví - sekce CZ-NACE (na přepočtené počty) </w:t>
      </w:r>
      <w:bookmarkStart w:id="97" w:name="OLE_LINK66"/>
      <w:bookmarkStart w:id="98" w:name="OLE_LINK67"/>
      <w:r w:rsidRPr="00BE5A20">
        <w:rPr>
          <w:i/>
        </w:rPr>
        <w:t>[online]</w:t>
      </w:r>
      <w:r w:rsidRPr="00BE5A20">
        <w:t xml:space="preserve">. </w:t>
      </w:r>
      <w:r w:rsidRPr="00BE5A20">
        <w:rPr>
          <w:rStyle w:val="tl8wme"/>
        </w:rPr>
        <w:t xml:space="preserve">Praha: Český statistický úřad. Dostupné z: </w:t>
      </w:r>
      <w:bookmarkEnd w:id="97"/>
      <w:bookmarkEnd w:id="98"/>
      <w:r w:rsidRPr="00BE5A20">
        <w:rPr>
          <w:rStyle w:val="tl8wme"/>
        </w:rPr>
        <w:fldChar w:fldCharType="begin"/>
      </w:r>
      <w:r w:rsidRPr="00BE5A20">
        <w:rPr>
          <w:rStyle w:val="tl8wme"/>
        </w:rPr>
        <w:instrText xml:space="preserve"> HYPERLINK "https://www.czso.cz/csu/czso/pmz_cr" </w:instrText>
      </w:r>
      <w:r w:rsidRPr="00BE5A20">
        <w:rPr>
          <w:rStyle w:val="tl8wme"/>
        </w:rPr>
        <w:fldChar w:fldCharType="separate"/>
      </w:r>
      <w:r w:rsidRPr="00BE5A20">
        <w:rPr>
          <w:rStyle w:val="Hypertextovodkaz"/>
        </w:rPr>
        <w:t>https://www.czso.cz/csu/czso/pmz_cr</w:t>
      </w:r>
      <w:r w:rsidRPr="00BE5A20">
        <w:rPr>
          <w:rStyle w:val="tl8wme"/>
        </w:rPr>
        <w:fldChar w:fldCharType="end"/>
      </w:r>
    </w:p>
    <w:p w:rsidR="00924D02" w:rsidRPr="00BE5A20" w:rsidRDefault="00924D02" w:rsidP="00924D02">
      <w:r w:rsidRPr="00BE5A20">
        <w:t xml:space="preserve">ČSÚ (2018c) </w:t>
      </w:r>
      <w:r w:rsidRPr="00BE5A20">
        <w:rPr>
          <w:i/>
        </w:rPr>
        <w:t xml:space="preserve">Zaměstnanost a nezaměstnanost podle výsledků </w:t>
      </w:r>
      <w:proofErr w:type="gramStart"/>
      <w:r w:rsidRPr="00BE5A20">
        <w:rPr>
          <w:i/>
        </w:rPr>
        <w:t>VŠPS - čtvrtletní</w:t>
      </w:r>
      <w:proofErr w:type="gramEnd"/>
      <w:r w:rsidRPr="00BE5A20">
        <w:rPr>
          <w:i/>
        </w:rPr>
        <w:t xml:space="preserve"> údaje - 4. čtvrtletí 2017 [online]</w:t>
      </w:r>
      <w:r w:rsidRPr="00BE5A20">
        <w:t xml:space="preserve">. </w:t>
      </w:r>
      <w:r w:rsidRPr="00BE5A20">
        <w:rPr>
          <w:rStyle w:val="tl8wme"/>
        </w:rPr>
        <w:t>Praha: Český statistický úřad. Dostupné z:</w:t>
      </w:r>
      <w:r w:rsidRPr="00BE5A20">
        <w:t xml:space="preserve"> </w:t>
      </w:r>
      <w:bookmarkStart w:id="99" w:name="OLE_LINK65"/>
      <w:r w:rsidRPr="00BE5A20">
        <w:fldChar w:fldCharType="begin"/>
      </w:r>
      <w:r w:rsidRPr="00BE5A20">
        <w:instrText xml:space="preserve"> HYPERLINK "https://www.czso.cz/</w:instrText>
      </w:r>
      <w:r w:rsidRPr="00BE5A20">
        <w:br/>
        <w:instrText xml:space="preserve">csu/czso/zamestnanost-a-nezamestnanost-podle-vysledku-vsps-ctvrtletni-udaje-4-ctvrtleti-2017" </w:instrText>
      </w:r>
      <w:r w:rsidRPr="00BE5A20">
        <w:fldChar w:fldCharType="separate"/>
      </w:r>
      <w:r w:rsidRPr="00BE5A20">
        <w:rPr>
          <w:rStyle w:val="Hypertextovodkaz"/>
        </w:rPr>
        <w:t>https://www.czso.cz/</w:t>
      </w:r>
      <w:r w:rsidRPr="00BE5A20">
        <w:rPr>
          <w:rStyle w:val="Hypertextovodkaz"/>
        </w:rPr>
        <w:br/>
        <w:t>csu/czso/zamestnanost-a-nezamestnanost-podle-vysledku-vsps-ctvrtletni-udaje-4-ctvrtleti-2017</w:t>
      </w:r>
      <w:bookmarkEnd w:id="99"/>
      <w:r w:rsidRPr="00BE5A20">
        <w:fldChar w:fldCharType="end"/>
      </w:r>
    </w:p>
    <w:p w:rsidR="00924D02" w:rsidRDefault="00924D02" w:rsidP="00924D02">
      <w:r w:rsidRPr="00BE5A20">
        <w:t xml:space="preserve">Davis, J., </w:t>
      </w:r>
      <w:proofErr w:type="spellStart"/>
      <w:r w:rsidRPr="00BE5A20">
        <w:t>Caskie</w:t>
      </w:r>
      <w:proofErr w:type="spellEnd"/>
      <w:r w:rsidRPr="00BE5A20">
        <w:t xml:space="preserve">, P., </w:t>
      </w:r>
      <w:proofErr w:type="spellStart"/>
      <w:r w:rsidRPr="00BE5A20">
        <w:t>Wallace</w:t>
      </w:r>
      <w:proofErr w:type="spellEnd"/>
      <w:r w:rsidRPr="00BE5A20">
        <w:t xml:space="preserve">, M. (2013). </w:t>
      </w:r>
      <w:proofErr w:type="spellStart"/>
      <w:r w:rsidRPr="00BE5A20">
        <w:t>Promoting</w:t>
      </w:r>
      <w:proofErr w:type="spellEnd"/>
      <w:r w:rsidRPr="00BE5A20">
        <w:t xml:space="preserve"> </w:t>
      </w:r>
      <w:proofErr w:type="spellStart"/>
      <w:r w:rsidRPr="00BE5A20">
        <w:t>structural</w:t>
      </w:r>
      <w:proofErr w:type="spellEnd"/>
      <w:r w:rsidRPr="00BE5A20">
        <w:t xml:space="preserve"> </w:t>
      </w:r>
      <w:proofErr w:type="spellStart"/>
      <w:r w:rsidRPr="00BE5A20">
        <w:t>adjustment</w:t>
      </w:r>
      <w:proofErr w:type="spellEnd"/>
      <w:r w:rsidRPr="00BE5A20">
        <w:t xml:space="preserve"> in </w:t>
      </w:r>
      <w:proofErr w:type="spellStart"/>
      <w:r w:rsidRPr="00BE5A20">
        <w:t>agriculture</w:t>
      </w:r>
      <w:proofErr w:type="spellEnd"/>
      <w:r w:rsidRPr="00BE5A20">
        <w:t xml:space="preserve">: </w:t>
      </w:r>
      <w:proofErr w:type="spellStart"/>
      <w:r w:rsidRPr="00BE5A20">
        <w:t>The</w:t>
      </w:r>
      <w:proofErr w:type="spellEnd"/>
      <w:r w:rsidRPr="00BE5A20">
        <w:t xml:space="preserve"> </w:t>
      </w:r>
      <w:proofErr w:type="spellStart"/>
      <w:r w:rsidRPr="00BE5A20">
        <w:t>economics</w:t>
      </w:r>
      <w:proofErr w:type="spellEnd"/>
      <w:r w:rsidRPr="00BE5A20">
        <w:t xml:space="preserve"> of New </w:t>
      </w:r>
      <w:proofErr w:type="spellStart"/>
      <w:r w:rsidRPr="00BE5A20">
        <w:t>Entrant</w:t>
      </w:r>
      <w:proofErr w:type="spellEnd"/>
      <w:r w:rsidRPr="00BE5A20">
        <w:t xml:space="preserve"> </w:t>
      </w:r>
      <w:proofErr w:type="spellStart"/>
      <w:r w:rsidRPr="00BE5A20">
        <w:t>Schemes</w:t>
      </w:r>
      <w:proofErr w:type="spellEnd"/>
      <w:r w:rsidRPr="00BE5A20">
        <w:t xml:space="preserve"> </w:t>
      </w:r>
      <w:proofErr w:type="spellStart"/>
      <w:r w:rsidRPr="00BE5A20">
        <w:t>for</w:t>
      </w:r>
      <w:proofErr w:type="spellEnd"/>
      <w:r w:rsidRPr="00BE5A20">
        <w:t xml:space="preserve"> </w:t>
      </w:r>
      <w:proofErr w:type="spellStart"/>
      <w:r w:rsidRPr="00BE5A20">
        <w:t>farmers</w:t>
      </w:r>
      <w:proofErr w:type="spellEnd"/>
      <w:r w:rsidRPr="00BE5A20">
        <w:t xml:space="preserve">. </w:t>
      </w:r>
      <w:r w:rsidRPr="00BE5A20">
        <w:rPr>
          <w:i/>
        </w:rPr>
        <w:t xml:space="preserve">Food </w:t>
      </w:r>
      <w:proofErr w:type="spellStart"/>
      <w:r w:rsidRPr="00BE5A20">
        <w:rPr>
          <w:i/>
        </w:rPr>
        <w:t>Policy</w:t>
      </w:r>
      <w:proofErr w:type="spellEnd"/>
      <w:r w:rsidRPr="00BE5A20">
        <w:t xml:space="preserve">, </w:t>
      </w:r>
      <w:r w:rsidRPr="00BE5A20">
        <w:rPr>
          <w:b/>
        </w:rPr>
        <w:t>40</w:t>
      </w:r>
      <w:r w:rsidRPr="00BE5A20">
        <w:t>: 90–96.</w:t>
      </w:r>
    </w:p>
    <w:p w:rsidR="006931EB" w:rsidRPr="00BE5A20" w:rsidRDefault="001D7630" w:rsidP="00924D02">
      <w:proofErr w:type="spellStart"/>
      <w:r>
        <w:t>Eurostat</w:t>
      </w:r>
      <w:proofErr w:type="spellEnd"/>
      <w:r>
        <w:t xml:space="preserve"> (2018) </w:t>
      </w:r>
      <w:r w:rsidRPr="00D1374B">
        <w:t xml:space="preserve">Farm </w:t>
      </w:r>
      <w:proofErr w:type="spellStart"/>
      <w:r w:rsidRPr="00D1374B">
        <w:t>indicators</w:t>
      </w:r>
      <w:proofErr w:type="spellEnd"/>
      <w:r w:rsidRPr="00D1374B">
        <w:t xml:space="preserve"> by </w:t>
      </w:r>
      <w:proofErr w:type="spellStart"/>
      <w:r w:rsidRPr="00D1374B">
        <w:t>agricultural</w:t>
      </w:r>
      <w:proofErr w:type="spellEnd"/>
      <w:r w:rsidRPr="00D1374B">
        <w:t xml:space="preserve"> area, type of farm, standard output, sex and </w:t>
      </w:r>
      <w:proofErr w:type="spellStart"/>
      <w:r w:rsidRPr="00D1374B">
        <w:t>age</w:t>
      </w:r>
      <w:proofErr w:type="spellEnd"/>
      <w:r w:rsidRPr="00D1374B">
        <w:t xml:space="preserve"> of </w:t>
      </w:r>
      <w:proofErr w:type="spellStart"/>
      <w:r w:rsidRPr="00D1374B">
        <w:t>the</w:t>
      </w:r>
      <w:proofErr w:type="spellEnd"/>
      <w:r w:rsidRPr="00D1374B">
        <w:t xml:space="preserve"> manager and NUTS 2 </w:t>
      </w:r>
      <w:proofErr w:type="spellStart"/>
      <w:r w:rsidRPr="00D1374B">
        <w:t>regions</w:t>
      </w:r>
      <w:proofErr w:type="spellEnd"/>
      <w:r w:rsidRPr="00D1374B">
        <w:t xml:space="preserve"> [</w:t>
      </w:r>
      <w:proofErr w:type="spellStart"/>
      <w:r w:rsidRPr="00D1374B">
        <w:t>ef_m_farmang</w:t>
      </w:r>
      <w:proofErr w:type="spellEnd"/>
      <w:r w:rsidRPr="00D1374B">
        <w:t>]</w:t>
      </w:r>
      <w:r>
        <w:t xml:space="preserve"> </w:t>
      </w:r>
      <w:r w:rsidRPr="00BE5A20">
        <w:t>Dostupné z:</w:t>
      </w:r>
      <w:r w:rsidRPr="001D7630">
        <w:t xml:space="preserve"> </w:t>
      </w:r>
      <w:hyperlink r:id="rId25" w:history="1">
        <w:r w:rsidRPr="00716973">
          <w:rPr>
            <w:rStyle w:val="Hypertextovodkaz"/>
          </w:rPr>
          <w:t>http://ec.europa.eu/eurostat/data/database</w:t>
        </w:r>
      </w:hyperlink>
      <w:r>
        <w:t xml:space="preserve"> </w:t>
      </w:r>
    </w:p>
    <w:p w:rsidR="00924D02" w:rsidRPr="00BE5A20" w:rsidRDefault="00924D02" w:rsidP="00924D02">
      <w:r w:rsidRPr="00BE5A20">
        <w:t xml:space="preserve">ECA (2017). </w:t>
      </w:r>
      <w:r w:rsidRPr="00BE5A20">
        <w:rPr>
          <w:i/>
        </w:rPr>
        <w:t xml:space="preserve">Support </w:t>
      </w:r>
      <w:proofErr w:type="spellStart"/>
      <w:r w:rsidRPr="00BE5A20">
        <w:rPr>
          <w:i/>
        </w:rPr>
        <w:t>for</w:t>
      </w:r>
      <w:proofErr w:type="spellEnd"/>
      <w:r w:rsidRPr="00BE5A20">
        <w:rPr>
          <w:i/>
        </w:rPr>
        <w:t xml:space="preserve"> </w:t>
      </w:r>
      <w:proofErr w:type="spellStart"/>
      <w:r w:rsidRPr="00BE5A20">
        <w:rPr>
          <w:i/>
        </w:rPr>
        <w:t>young</w:t>
      </w:r>
      <w:proofErr w:type="spellEnd"/>
      <w:r w:rsidRPr="00BE5A20">
        <w:rPr>
          <w:i/>
        </w:rPr>
        <w:t xml:space="preserve"> </w:t>
      </w:r>
      <w:proofErr w:type="spellStart"/>
      <w:r w:rsidRPr="00BE5A20">
        <w:rPr>
          <w:i/>
        </w:rPr>
        <w:t>farmers</w:t>
      </w:r>
      <w:proofErr w:type="spellEnd"/>
      <w:r w:rsidRPr="00BE5A20">
        <w:rPr>
          <w:i/>
        </w:rPr>
        <w:t xml:space="preserve"> </w:t>
      </w:r>
      <w:proofErr w:type="spellStart"/>
      <w:r w:rsidRPr="00BE5A20">
        <w:rPr>
          <w:i/>
        </w:rPr>
        <w:t>must</w:t>
      </w:r>
      <w:proofErr w:type="spellEnd"/>
      <w:r w:rsidRPr="00BE5A20">
        <w:rPr>
          <w:i/>
        </w:rPr>
        <w:t xml:space="preserve"> </w:t>
      </w:r>
      <w:proofErr w:type="spellStart"/>
      <w:r w:rsidRPr="00BE5A20">
        <w:rPr>
          <w:i/>
        </w:rPr>
        <w:t>be</w:t>
      </w:r>
      <w:proofErr w:type="spellEnd"/>
      <w:r w:rsidRPr="00BE5A20">
        <w:rPr>
          <w:i/>
        </w:rPr>
        <w:t xml:space="preserve"> </w:t>
      </w:r>
      <w:proofErr w:type="spellStart"/>
      <w:r w:rsidRPr="00BE5A20">
        <w:rPr>
          <w:i/>
        </w:rPr>
        <w:t>better</w:t>
      </w:r>
      <w:proofErr w:type="spellEnd"/>
      <w:r w:rsidRPr="00BE5A20">
        <w:rPr>
          <w:i/>
        </w:rPr>
        <w:t xml:space="preserve"> </w:t>
      </w:r>
      <w:proofErr w:type="spellStart"/>
      <w:r w:rsidRPr="00BE5A20">
        <w:rPr>
          <w:i/>
        </w:rPr>
        <w:t>targeted</w:t>
      </w:r>
      <w:proofErr w:type="spellEnd"/>
      <w:r w:rsidRPr="00BE5A20">
        <w:rPr>
          <w:i/>
        </w:rPr>
        <w:t xml:space="preserve">, </w:t>
      </w:r>
      <w:proofErr w:type="spellStart"/>
      <w:r w:rsidRPr="00BE5A20">
        <w:rPr>
          <w:i/>
        </w:rPr>
        <w:t>say</w:t>
      </w:r>
      <w:proofErr w:type="spellEnd"/>
      <w:r w:rsidRPr="00BE5A20">
        <w:rPr>
          <w:i/>
        </w:rPr>
        <w:t xml:space="preserve"> EU </w:t>
      </w:r>
      <w:proofErr w:type="spellStart"/>
      <w:r w:rsidRPr="00BE5A20">
        <w:rPr>
          <w:i/>
        </w:rPr>
        <w:t>Auditors</w:t>
      </w:r>
      <w:proofErr w:type="spellEnd"/>
      <w:r w:rsidRPr="00BE5A20">
        <w:rPr>
          <w:i/>
        </w:rPr>
        <w:t xml:space="preserve">. </w:t>
      </w:r>
      <w:proofErr w:type="spellStart"/>
      <w:r w:rsidRPr="00BE5A20">
        <w:rPr>
          <w:i/>
        </w:rPr>
        <w:t>Press</w:t>
      </w:r>
      <w:proofErr w:type="spellEnd"/>
      <w:r w:rsidRPr="00BE5A20">
        <w:rPr>
          <w:i/>
        </w:rPr>
        <w:t xml:space="preserve"> </w:t>
      </w:r>
      <w:proofErr w:type="spellStart"/>
      <w:r w:rsidRPr="00BE5A20">
        <w:rPr>
          <w:i/>
        </w:rPr>
        <w:t>Release</w:t>
      </w:r>
      <w:proofErr w:type="spellEnd"/>
      <w:r w:rsidRPr="00BE5A20">
        <w:rPr>
          <w:i/>
        </w:rPr>
        <w:t xml:space="preserve"> [online]</w:t>
      </w:r>
      <w:r w:rsidRPr="00BE5A20">
        <w:t xml:space="preserve">. </w:t>
      </w:r>
      <w:proofErr w:type="spellStart"/>
      <w:r w:rsidRPr="00BE5A20">
        <w:t>Luxembourg</w:t>
      </w:r>
      <w:proofErr w:type="spellEnd"/>
      <w:r w:rsidRPr="00BE5A20">
        <w:t xml:space="preserve">: ECA </w:t>
      </w:r>
      <w:proofErr w:type="spellStart"/>
      <w:r w:rsidRPr="00BE5A20">
        <w:t>Press</w:t>
      </w:r>
      <w:proofErr w:type="spellEnd"/>
      <w:r w:rsidRPr="00BE5A20">
        <w:t xml:space="preserve">, 2 s. Dostupné z: </w:t>
      </w:r>
      <w:bookmarkStart w:id="100" w:name="OLE_LINK35"/>
      <w:bookmarkStart w:id="101" w:name="OLE_LINK36"/>
      <w:r w:rsidRPr="00BE5A20">
        <w:fldChar w:fldCharType="begin"/>
      </w:r>
      <w:r w:rsidRPr="00BE5A20">
        <w:instrText xml:space="preserve"> HYPERLINK "https://www.eca.europa.eu/en/</w:instrText>
      </w:r>
      <w:r w:rsidRPr="00BE5A20">
        <w:br/>
        <w:instrText xml:space="preserve">Pages/NewsItem.aspx?nid=8560" </w:instrText>
      </w:r>
      <w:r w:rsidRPr="00BE5A20">
        <w:fldChar w:fldCharType="separate"/>
      </w:r>
      <w:r w:rsidRPr="00BE5A20">
        <w:rPr>
          <w:rStyle w:val="Hypertextovodkaz"/>
        </w:rPr>
        <w:t>https://www.eca.europa.eu/en/</w:t>
      </w:r>
      <w:r w:rsidRPr="00BE5A20">
        <w:rPr>
          <w:rStyle w:val="Hypertextovodkaz"/>
        </w:rPr>
        <w:br/>
      </w:r>
      <w:proofErr w:type="spellStart"/>
      <w:r w:rsidRPr="00BE5A20">
        <w:rPr>
          <w:rStyle w:val="Hypertextovodkaz"/>
        </w:rPr>
        <w:t>Pages</w:t>
      </w:r>
      <w:proofErr w:type="spellEnd"/>
      <w:r w:rsidRPr="00BE5A20">
        <w:rPr>
          <w:rStyle w:val="Hypertextovodkaz"/>
        </w:rPr>
        <w:t>/</w:t>
      </w:r>
      <w:proofErr w:type="spellStart"/>
      <w:r w:rsidRPr="00BE5A20">
        <w:rPr>
          <w:rStyle w:val="Hypertextovodkaz"/>
        </w:rPr>
        <w:t>NewsItem.aspx?nid</w:t>
      </w:r>
      <w:proofErr w:type="spellEnd"/>
      <w:r w:rsidRPr="00BE5A20">
        <w:rPr>
          <w:rStyle w:val="Hypertextovodkaz"/>
        </w:rPr>
        <w:t>=8560</w:t>
      </w:r>
      <w:bookmarkEnd w:id="100"/>
      <w:bookmarkEnd w:id="101"/>
      <w:r w:rsidRPr="00BE5A20">
        <w:fldChar w:fldCharType="end"/>
      </w:r>
    </w:p>
    <w:p w:rsidR="00F555C9" w:rsidRPr="00BE5A20" w:rsidRDefault="00F555C9" w:rsidP="009502E1">
      <w:proofErr w:type="spellStart"/>
      <w:r w:rsidRPr="00BE5A20">
        <w:t>Ecorys</w:t>
      </w:r>
      <w:proofErr w:type="spellEnd"/>
      <w:r w:rsidRPr="00BE5A20">
        <w:t xml:space="preserve">, LEI a </w:t>
      </w:r>
      <w:proofErr w:type="spellStart"/>
      <w:r w:rsidRPr="00BE5A20">
        <w:t>Aequator</w:t>
      </w:r>
      <w:proofErr w:type="spellEnd"/>
      <w:r w:rsidRPr="00BE5A20">
        <w:t xml:space="preserve"> </w:t>
      </w:r>
      <w:proofErr w:type="spellStart"/>
      <w:r w:rsidRPr="00BE5A20">
        <w:t>Groen</w:t>
      </w:r>
      <w:proofErr w:type="spellEnd"/>
      <w:r w:rsidRPr="00BE5A20">
        <w:t xml:space="preserve"> &amp; </w:t>
      </w:r>
      <w:proofErr w:type="spellStart"/>
      <w:r w:rsidRPr="00BE5A20">
        <w:t>Ruimte</w:t>
      </w:r>
      <w:proofErr w:type="spellEnd"/>
      <w:r w:rsidRPr="00BE5A20">
        <w:t xml:space="preserve"> (2015) </w:t>
      </w:r>
      <w:proofErr w:type="spellStart"/>
      <w:r w:rsidRPr="00BE5A20">
        <w:rPr>
          <w:i/>
        </w:rPr>
        <w:t>Needs</w:t>
      </w:r>
      <w:proofErr w:type="spellEnd"/>
      <w:r w:rsidRPr="00BE5A20">
        <w:rPr>
          <w:i/>
        </w:rPr>
        <w:t xml:space="preserve"> of </w:t>
      </w:r>
      <w:proofErr w:type="spellStart"/>
      <w:r w:rsidRPr="00BE5A20">
        <w:rPr>
          <w:i/>
        </w:rPr>
        <w:t>young</w:t>
      </w:r>
      <w:proofErr w:type="spellEnd"/>
      <w:r w:rsidRPr="00BE5A20">
        <w:rPr>
          <w:i/>
        </w:rPr>
        <w:t xml:space="preserve"> </w:t>
      </w:r>
      <w:proofErr w:type="spellStart"/>
      <w:r w:rsidRPr="00BE5A20">
        <w:rPr>
          <w:i/>
        </w:rPr>
        <w:t>farmers</w:t>
      </w:r>
      <w:proofErr w:type="spellEnd"/>
      <w:r w:rsidRPr="00BE5A20">
        <w:rPr>
          <w:i/>
        </w:rPr>
        <w:t>. [online]</w:t>
      </w:r>
      <w:r w:rsidRPr="00BE5A20">
        <w:t xml:space="preserve"> Dostupné z </w:t>
      </w:r>
      <w:hyperlink r:id="rId26" w:history="1">
        <w:r w:rsidR="00C56AA6" w:rsidRPr="00BE5A20">
          <w:rPr>
            <w:rStyle w:val="Hypertextovodkaz"/>
          </w:rPr>
          <w:t>https://ec.europa.eu/agriculture/sites/agriculture/files/external-studies/2015/young-farmers/final-report-1_en.pdf</w:t>
        </w:r>
      </w:hyperlink>
      <w:r w:rsidR="00C56AA6" w:rsidRPr="00BE5A20">
        <w:t xml:space="preserve"> </w:t>
      </w:r>
    </w:p>
    <w:p w:rsidR="009502E1" w:rsidRPr="00BE5A20" w:rsidRDefault="009502E1" w:rsidP="009502E1">
      <w:proofErr w:type="spellStart"/>
      <w:r w:rsidRPr="00BE5A20">
        <w:t>Ekotoxa</w:t>
      </w:r>
      <w:proofErr w:type="spellEnd"/>
      <w:r w:rsidRPr="00BE5A20">
        <w:t xml:space="preserve"> a </w:t>
      </w:r>
      <w:proofErr w:type="spellStart"/>
      <w:r w:rsidRPr="00BE5A20">
        <w:t>Ireas</w:t>
      </w:r>
      <w:proofErr w:type="spellEnd"/>
      <w:r w:rsidRPr="00BE5A20">
        <w:t xml:space="preserve"> (2016) </w:t>
      </w:r>
      <w:r w:rsidRPr="00BE5A20">
        <w:rPr>
          <w:i/>
        </w:rPr>
        <w:t>EX-post hodnocení Programu rozvoje venkova ČR za období 2007-2013. Závěrečná zpráva. [online]</w:t>
      </w:r>
      <w:r w:rsidRPr="00BE5A20">
        <w:t xml:space="preserve"> Dostupné z</w:t>
      </w:r>
      <w:r w:rsidR="003232A5">
        <w:t xml:space="preserve"> </w:t>
      </w:r>
      <w:r w:rsidRPr="00BE5A20">
        <w:t>http://eagri.cz/public/web/file/568806/Ex_post__PRV_2007_13_ZZ_final.pdf</w:t>
      </w:r>
    </w:p>
    <w:p w:rsidR="00924D02" w:rsidRPr="00BE5A20" w:rsidRDefault="00924D02" w:rsidP="00924D02">
      <w:proofErr w:type="spellStart"/>
      <w:r w:rsidRPr="00BE5A20">
        <w:t>Eurostat</w:t>
      </w:r>
      <w:proofErr w:type="spellEnd"/>
      <w:r w:rsidRPr="00BE5A20">
        <w:t xml:space="preserve"> (</w:t>
      </w:r>
      <w:proofErr w:type="gramStart"/>
      <w:r w:rsidRPr="00BE5A20">
        <w:t>2017a</w:t>
      </w:r>
      <w:proofErr w:type="gramEnd"/>
      <w:r w:rsidRPr="00BE5A20">
        <w:t xml:space="preserve">). </w:t>
      </w:r>
      <w:proofErr w:type="spellStart"/>
      <w:r w:rsidRPr="00BE5A20">
        <w:rPr>
          <w:i/>
        </w:rPr>
        <w:t>Agricultural</w:t>
      </w:r>
      <w:proofErr w:type="spellEnd"/>
      <w:r w:rsidRPr="00BE5A20">
        <w:rPr>
          <w:i/>
        </w:rPr>
        <w:t xml:space="preserve"> </w:t>
      </w:r>
      <w:proofErr w:type="spellStart"/>
      <w:r w:rsidRPr="00BE5A20">
        <w:rPr>
          <w:i/>
        </w:rPr>
        <w:t>training</w:t>
      </w:r>
      <w:proofErr w:type="spellEnd"/>
      <w:r w:rsidRPr="00BE5A20">
        <w:rPr>
          <w:i/>
        </w:rPr>
        <w:t xml:space="preserve"> of farm </w:t>
      </w:r>
      <w:proofErr w:type="spellStart"/>
      <w:r w:rsidRPr="00BE5A20">
        <w:rPr>
          <w:i/>
        </w:rPr>
        <w:t>managers</w:t>
      </w:r>
      <w:proofErr w:type="spellEnd"/>
      <w:r w:rsidRPr="00BE5A20">
        <w:rPr>
          <w:i/>
        </w:rPr>
        <w:t xml:space="preserve">: </w:t>
      </w:r>
      <w:proofErr w:type="spellStart"/>
      <w:r w:rsidRPr="00BE5A20">
        <w:rPr>
          <w:i/>
        </w:rPr>
        <w:t>number</w:t>
      </w:r>
      <w:proofErr w:type="spellEnd"/>
      <w:r w:rsidRPr="00BE5A20">
        <w:rPr>
          <w:i/>
        </w:rPr>
        <w:t xml:space="preserve"> of </w:t>
      </w:r>
      <w:proofErr w:type="spellStart"/>
      <w:r w:rsidRPr="00BE5A20">
        <w:rPr>
          <w:i/>
        </w:rPr>
        <w:t>farms</w:t>
      </w:r>
      <w:proofErr w:type="spellEnd"/>
      <w:r w:rsidRPr="00BE5A20">
        <w:rPr>
          <w:i/>
        </w:rPr>
        <w:t xml:space="preserve">, </w:t>
      </w:r>
      <w:proofErr w:type="spellStart"/>
      <w:r w:rsidRPr="00BE5A20">
        <w:rPr>
          <w:i/>
        </w:rPr>
        <w:t>agricultural</w:t>
      </w:r>
      <w:proofErr w:type="spellEnd"/>
      <w:r w:rsidRPr="00BE5A20">
        <w:rPr>
          <w:i/>
        </w:rPr>
        <w:t xml:space="preserve"> area, </w:t>
      </w:r>
      <w:proofErr w:type="spellStart"/>
      <w:r w:rsidRPr="00BE5A20">
        <w:rPr>
          <w:i/>
        </w:rPr>
        <w:t>labour</w:t>
      </w:r>
      <w:proofErr w:type="spellEnd"/>
      <w:r w:rsidRPr="00BE5A20">
        <w:rPr>
          <w:i/>
        </w:rPr>
        <w:t xml:space="preserve"> </w:t>
      </w:r>
      <w:proofErr w:type="spellStart"/>
      <w:r w:rsidRPr="00BE5A20">
        <w:rPr>
          <w:i/>
        </w:rPr>
        <w:t>force</w:t>
      </w:r>
      <w:proofErr w:type="spellEnd"/>
      <w:r w:rsidRPr="00BE5A20">
        <w:rPr>
          <w:i/>
        </w:rPr>
        <w:t xml:space="preserve"> and standard output (SO) by </w:t>
      </w:r>
      <w:proofErr w:type="spellStart"/>
      <w:r w:rsidRPr="00BE5A20">
        <w:rPr>
          <w:i/>
        </w:rPr>
        <w:t>age</w:t>
      </w:r>
      <w:proofErr w:type="spellEnd"/>
      <w:r w:rsidRPr="00BE5A20">
        <w:rPr>
          <w:i/>
        </w:rPr>
        <w:t xml:space="preserve"> and sex of </w:t>
      </w:r>
      <w:proofErr w:type="spellStart"/>
      <w:r w:rsidRPr="00BE5A20">
        <w:rPr>
          <w:i/>
        </w:rPr>
        <w:t>the</w:t>
      </w:r>
      <w:proofErr w:type="spellEnd"/>
      <w:r w:rsidRPr="00BE5A20">
        <w:rPr>
          <w:i/>
        </w:rPr>
        <w:t xml:space="preserve"> manager</w:t>
      </w:r>
      <w:bookmarkStart w:id="102" w:name="OLE_LINK47"/>
      <w:bookmarkStart w:id="103" w:name="OLE_LINK48"/>
      <w:r w:rsidRPr="00BE5A20">
        <w:rPr>
          <w:i/>
        </w:rPr>
        <w:t xml:space="preserve"> </w:t>
      </w:r>
      <w:r w:rsidRPr="00BE5A20">
        <w:rPr>
          <w:rStyle w:val="rightside"/>
          <w:i/>
        </w:rPr>
        <w:t>[</w:t>
      </w:r>
      <w:proofErr w:type="spellStart"/>
      <w:r w:rsidRPr="00BE5A20">
        <w:rPr>
          <w:rStyle w:val="rightside"/>
          <w:i/>
        </w:rPr>
        <w:t>ef_mptrainman</w:t>
      </w:r>
      <w:proofErr w:type="spellEnd"/>
      <w:r w:rsidRPr="00BE5A20">
        <w:rPr>
          <w:rStyle w:val="rightside"/>
          <w:i/>
        </w:rPr>
        <w:t>]</w:t>
      </w:r>
      <w:r w:rsidRPr="00BE5A20">
        <w:rPr>
          <w:i/>
        </w:rPr>
        <w:t xml:space="preserve"> </w:t>
      </w:r>
      <w:bookmarkStart w:id="104" w:name="OLE_LINK51"/>
      <w:bookmarkStart w:id="105" w:name="OLE_LINK52"/>
      <w:bookmarkStart w:id="106" w:name="OLE_LINK53"/>
      <w:r w:rsidRPr="00BE5A20">
        <w:rPr>
          <w:i/>
        </w:rPr>
        <w:t>[online]</w:t>
      </w:r>
      <w:r w:rsidRPr="00BE5A20">
        <w:t xml:space="preserve">. </w:t>
      </w:r>
      <w:bookmarkStart w:id="107" w:name="OLE_LINK63"/>
      <w:bookmarkStart w:id="108" w:name="OLE_LINK64"/>
      <w:bookmarkStart w:id="109" w:name="OLE_LINK72"/>
      <w:proofErr w:type="spellStart"/>
      <w:r w:rsidRPr="00BE5A20">
        <w:t>Eurostat</w:t>
      </w:r>
      <w:proofErr w:type="spellEnd"/>
      <w:r w:rsidRPr="00BE5A20">
        <w:t xml:space="preserve"> Data Explorer. Dostupné z: </w:t>
      </w:r>
      <w:bookmarkEnd w:id="104"/>
      <w:bookmarkEnd w:id="105"/>
      <w:bookmarkEnd w:id="106"/>
      <w:bookmarkEnd w:id="107"/>
      <w:bookmarkEnd w:id="108"/>
      <w:bookmarkEnd w:id="109"/>
      <w:r w:rsidRPr="00BE5A20">
        <w:fldChar w:fldCharType="begin"/>
      </w:r>
      <w:r w:rsidRPr="00BE5A20">
        <w:instrText xml:space="preserve"> HYPERLINK "http://appsso.eurostat.ec.europa.eu/nui/</w:instrText>
      </w:r>
      <w:r w:rsidRPr="00BE5A20">
        <w:br/>
        <w:instrText xml:space="preserve">show.do?dataset=ef_mptrainman&amp;lang=en" </w:instrText>
      </w:r>
      <w:r w:rsidRPr="00BE5A20">
        <w:fldChar w:fldCharType="separate"/>
      </w:r>
      <w:r w:rsidRPr="00BE5A20">
        <w:rPr>
          <w:rStyle w:val="Hypertextovodkaz"/>
        </w:rPr>
        <w:t>http://appsso.eurostat.ec.europa.eu/nui/</w:t>
      </w:r>
      <w:r w:rsidRPr="00BE5A20">
        <w:rPr>
          <w:rStyle w:val="Hypertextovodkaz"/>
        </w:rPr>
        <w:br/>
      </w:r>
      <w:proofErr w:type="spellStart"/>
      <w:r w:rsidRPr="00BE5A20">
        <w:rPr>
          <w:rStyle w:val="Hypertextovodkaz"/>
        </w:rPr>
        <w:t>show.do?dataset</w:t>
      </w:r>
      <w:proofErr w:type="spellEnd"/>
      <w:r w:rsidRPr="00BE5A20">
        <w:rPr>
          <w:rStyle w:val="Hypertextovodkaz"/>
        </w:rPr>
        <w:t>=</w:t>
      </w:r>
      <w:proofErr w:type="spellStart"/>
      <w:r w:rsidRPr="00BE5A20">
        <w:rPr>
          <w:rStyle w:val="Hypertextovodkaz"/>
        </w:rPr>
        <w:t>ef_mptrainman&amp;lang</w:t>
      </w:r>
      <w:proofErr w:type="spellEnd"/>
      <w:r w:rsidRPr="00BE5A20">
        <w:rPr>
          <w:rStyle w:val="Hypertextovodkaz"/>
        </w:rPr>
        <w:t>=en</w:t>
      </w:r>
      <w:r w:rsidRPr="00BE5A20">
        <w:fldChar w:fldCharType="end"/>
      </w:r>
      <w:bookmarkEnd w:id="102"/>
      <w:bookmarkEnd w:id="103"/>
    </w:p>
    <w:p w:rsidR="00924D02" w:rsidRPr="00BE5A20" w:rsidRDefault="00924D02" w:rsidP="00924D02">
      <w:proofErr w:type="spellStart"/>
      <w:r w:rsidRPr="00BE5A20">
        <w:t>Eurostat</w:t>
      </w:r>
      <w:proofErr w:type="spellEnd"/>
      <w:r w:rsidRPr="00BE5A20">
        <w:t xml:space="preserve"> (</w:t>
      </w:r>
      <w:proofErr w:type="gramStart"/>
      <w:r w:rsidRPr="00BE5A20">
        <w:t>2017b</w:t>
      </w:r>
      <w:proofErr w:type="gramEnd"/>
      <w:r w:rsidRPr="00BE5A20">
        <w:t xml:space="preserve">). </w:t>
      </w:r>
      <w:proofErr w:type="spellStart"/>
      <w:r w:rsidRPr="00BE5A20">
        <w:rPr>
          <w:i/>
        </w:rPr>
        <w:t>Agricultural</w:t>
      </w:r>
      <w:proofErr w:type="spellEnd"/>
      <w:r w:rsidRPr="00BE5A20">
        <w:rPr>
          <w:i/>
        </w:rPr>
        <w:t xml:space="preserve"> </w:t>
      </w:r>
      <w:proofErr w:type="spellStart"/>
      <w:r w:rsidRPr="00BE5A20">
        <w:rPr>
          <w:i/>
        </w:rPr>
        <w:t>training</w:t>
      </w:r>
      <w:proofErr w:type="spellEnd"/>
      <w:r w:rsidRPr="00BE5A20">
        <w:rPr>
          <w:i/>
        </w:rPr>
        <w:t xml:space="preserve"> of farm </w:t>
      </w:r>
      <w:proofErr w:type="spellStart"/>
      <w:r w:rsidRPr="00BE5A20">
        <w:rPr>
          <w:i/>
        </w:rPr>
        <w:t>managers</w:t>
      </w:r>
      <w:proofErr w:type="spellEnd"/>
      <w:r w:rsidRPr="00BE5A20">
        <w:rPr>
          <w:i/>
        </w:rPr>
        <w:t xml:space="preserve">: </w:t>
      </w:r>
      <w:proofErr w:type="spellStart"/>
      <w:r w:rsidRPr="00BE5A20">
        <w:rPr>
          <w:i/>
        </w:rPr>
        <w:t>number</w:t>
      </w:r>
      <w:proofErr w:type="spellEnd"/>
      <w:r w:rsidRPr="00BE5A20">
        <w:rPr>
          <w:i/>
        </w:rPr>
        <w:t xml:space="preserve"> of </w:t>
      </w:r>
      <w:proofErr w:type="spellStart"/>
      <w:r w:rsidRPr="00BE5A20">
        <w:rPr>
          <w:i/>
        </w:rPr>
        <w:t>farms</w:t>
      </w:r>
      <w:proofErr w:type="spellEnd"/>
      <w:r w:rsidRPr="00BE5A20">
        <w:rPr>
          <w:i/>
        </w:rPr>
        <w:t xml:space="preserve">, </w:t>
      </w:r>
      <w:proofErr w:type="spellStart"/>
      <w:r w:rsidRPr="00BE5A20">
        <w:rPr>
          <w:i/>
        </w:rPr>
        <w:t>agricultural</w:t>
      </w:r>
      <w:proofErr w:type="spellEnd"/>
      <w:r w:rsidRPr="00BE5A20">
        <w:rPr>
          <w:i/>
        </w:rPr>
        <w:t xml:space="preserve"> area, </w:t>
      </w:r>
      <w:proofErr w:type="spellStart"/>
      <w:r w:rsidRPr="00BE5A20">
        <w:rPr>
          <w:i/>
        </w:rPr>
        <w:t>labour</w:t>
      </w:r>
      <w:proofErr w:type="spellEnd"/>
      <w:r w:rsidRPr="00BE5A20">
        <w:rPr>
          <w:i/>
        </w:rPr>
        <w:t xml:space="preserve"> </w:t>
      </w:r>
      <w:proofErr w:type="spellStart"/>
      <w:r w:rsidRPr="00BE5A20">
        <w:rPr>
          <w:i/>
        </w:rPr>
        <w:t>force</w:t>
      </w:r>
      <w:proofErr w:type="spellEnd"/>
      <w:r w:rsidRPr="00BE5A20">
        <w:rPr>
          <w:i/>
        </w:rPr>
        <w:t xml:space="preserve">, standard output (SO) and </w:t>
      </w:r>
      <w:proofErr w:type="spellStart"/>
      <w:r w:rsidRPr="00BE5A20">
        <w:rPr>
          <w:i/>
        </w:rPr>
        <w:t>livestock</w:t>
      </w:r>
      <w:proofErr w:type="spellEnd"/>
      <w:r w:rsidRPr="00BE5A20">
        <w:rPr>
          <w:i/>
        </w:rPr>
        <w:t xml:space="preserve"> (LSU) by </w:t>
      </w:r>
      <w:proofErr w:type="spellStart"/>
      <w:r w:rsidRPr="00BE5A20">
        <w:rPr>
          <w:i/>
        </w:rPr>
        <w:t>economic</w:t>
      </w:r>
      <w:proofErr w:type="spellEnd"/>
      <w:r w:rsidRPr="00BE5A20">
        <w:rPr>
          <w:i/>
        </w:rPr>
        <w:t xml:space="preserve"> </w:t>
      </w:r>
      <w:proofErr w:type="spellStart"/>
      <w:r w:rsidRPr="00BE5A20">
        <w:rPr>
          <w:i/>
        </w:rPr>
        <w:t>size</w:t>
      </w:r>
      <w:proofErr w:type="spellEnd"/>
      <w:r w:rsidRPr="00BE5A20">
        <w:rPr>
          <w:i/>
        </w:rPr>
        <w:t xml:space="preserve"> of farm (SO in </w:t>
      </w:r>
      <w:proofErr w:type="gramStart"/>
      <w:r w:rsidRPr="00BE5A20">
        <w:rPr>
          <w:i/>
        </w:rPr>
        <w:t>Euro</w:t>
      </w:r>
      <w:proofErr w:type="gramEnd"/>
      <w:r w:rsidRPr="00BE5A20">
        <w:rPr>
          <w:i/>
        </w:rPr>
        <w:t>) [</w:t>
      </w:r>
      <w:proofErr w:type="spellStart"/>
      <w:r w:rsidRPr="00BE5A20">
        <w:rPr>
          <w:i/>
        </w:rPr>
        <w:t>ef_mptrainecs</w:t>
      </w:r>
      <w:proofErr w:type="spellEnd"/>
      <w:r w:rsidRPr="00BE5A20">
        <w:rPr>
          <w:i/>
        </w:rPr>
        <w:t>] [online]</w:t>
      </w:r>
      <w:bookmarkStart w:id="110" w:name="OLE_LINK61"/>
      <w:bookmarkStart w:id="111" w:name="OLE_LINK62"/>
      <w:r w:rsidRPr="00BE5A20">
        <w:t xml:space="preserve">. </w:t>
      </w:r>
      <w:proofErr w:type="spellStart"/>
      <w:r w:rsidRPr="00BE5A20">
        <w:t>Eurostat</w:t>
      </w:r>
      <w:proofErr w:type="spellEnd"/>
      <w:r w:rsidRPr="00BE5A20">
        <w:t xml:space="preserve"> Data Explorer. Dostupné z: </w:t>
      </w:r>
      <w:hyperlink r:id="rId27" w:history="1">
        <w:r w:rsidRPr="00BE5A20">
          <w:rPr>
            <w:rStyle w:val="Hypertextovodkaz"/>
          </w:rPr>
          <w:t>http://appsso.eurostat.</w:t>
        </w:r>
        <w:r w:rsidRPr="00BE5A20">
          <w:rPr>
            <w:rStyle w:val="Hypertextovodkaz"/>
          </w:rPr>
          <w:br/>
          <w:t>ec.europa.eu/</w:t>
        </w:r>
        <w:proofErr w:type="spellStart"/>
        <w:r w:rsidRPr="00BE5A20">
          <w:rPr>
            <w:rStyle w:val="Hypertextovodkaz"/>
          </w:rPr>
          <w:t>nui</w:t>
        </w:r>
        <w:proofErr w:type="spellEnd"/>
        <w:r w:rsidRPr="00BE5A20">
          <w:rPr>
            <w:rStyle w:val="Hypertextovodkaz"/>
          </w:rPr>
          <w:t>/</w:t>
        </w:r>
        <w:proofErr w:type="spellStart"/>
        <w:r w:rsidRPr="00BE5A20">
          <w:rPr>
            <w:rStyle w:val="Hypertextovodkaz"/>
          </w:rPr>
          <w:t>show.do?dataset</w:t>
        </w:r>
        <w:proofErr w:type="spellEnd"/>
        <w:r w:rsidRPr="00BE5A20">
          <w:rPr>
            <w:rStyle w:val="Hypertextovodkaz"/>
          </w:rPr>
          <w:t>=</w:t>
        </w:r>
        <w:proofErr w:type="spellStart"/>
        <w:r w:rsidRPr="00BE5A20">
          <w:rPr>
            <w:rStyle w:val="Hypertextovodkaz"/>
          </w:rPr>
          <w:t>ef_mptrainecs&amp;lang</w:t>
        </w:r>
        <w:proofErr w:type="spellEnd"/>
        <w:r w:rsidRPr="00BE5A20">
          <w:rPr>
            <w:rStyle w:val="Hypertextovodkaz"/>
          </w:rPr>
          <w:t>=en</w:t>
        </w:r>
      </w:hyperlink>
      <w:bookmarkEnd w:id="110"/>
      <w:bookmarkEnd w:id="111"/>
    </w:p>
    <w:p w:rsidR="00924D02" w:rsidRPr="00BE5A20" w:rsidRDefault="00924D02" w:rsidP="00924D02">
      <w:pPr>
        <w:rPr>
          <w:rStyle w:val="Hypertextovodkaz"/>
        </w:rPr>
      </w:pPr>
      <w:proofErr w:type="spellStart"/>
      <w:r w:rsidRPr="00BE5A20">
        <w:t>Eurostat</w:t>
      </w:r>
      <w:proofErr w:type="spellEnd"/>
      <w:r w:rsidRPr="00BE5A20">
        <w:t xml:space="preserve"> (</w:t>
      </w:r>
      <w:proofErr w:type="gramStart"/>
      <w:r w:rsidRPr="00BE5A20">
        <w:t>2018a</w:t>
      </w:r>
      <w:proofErr w:type="gramEnd"/>
      <w:r w:rsidRPr="00BE5A20">
        <w:t xml:space="preserve">). </w:t>
      </w:r>
      <w:proofErr w:type="spellStart"/>
      <w:r w:rsidRPr="00BE5A20">
        <w:rPr>
          <w:i/>
        </w:rPr>
        <w:t>Employment</w:t>
      </w:r>
      <w:proofErr w:type="spellEnd"/>
      <w:r w:rsidRPr="00BE5A20">
        <w:rPr>
          <w:i/>
        </w:rPr>
        <w:t xml:space="preserve"> by sex, </w:t>
      </w:r>
      <w:proofErr w:type="spellStart"/>
      <w:r w:rsidRPr="00BE5A20">
        <w:rPr>
          <w:i/>
        </w:rPr>
        <w:t>age</w:t>
      </w:r>
      <w:proofErr w:type="spellEnd"/>
      <w:r w:rsidRPr="00BE5A20">
        <w:rPr>
          <w:i/>
        </w:rPr>
        <w:t xml:space="preserve"> and </w:t>
      </w:r>
      <w:proofErr w:type="spellStart"/>
      <w:r w:rsidRPr="00BE5A20">
        <w:rPr>
          <w:i/>
        </w:rPr>
        <w:t>economic</w:t>
      </w:r>
      <w:proofErr w:type="spellEnd"/>
      <w:r w:rsidRPr="00BE5A20">
        <w:rPr>
          <w:i/>
        </w:rPr>
        <w:t xml:space="preserve"> </w:t>
      </w:r>
      <w:proofErr w:type="spellStart"/>
      <w:r w:rsidRPr="00BE5A20">
        <w:rPr>
          <w:i/>
        </w:rPr>
        <w:t>activity</w:t>
      </w:r>
      <w:proofErr w:type="spellEnd"/>
      <w:r w:rsidRPr="00BE5A20">
        <w:rPr>
          <w:i/>
        </w:rPr>
        <w:t xml:space="preserve"> (</w:t>
      </w:r>
      <w:proofErr w:type="spellStart"/>
      <w:r w:rsidRPr="00BE5A20">
        <w:rPr>
          <w:i/>
        </w:rPr>
        <w:t>from</w:t>
      </w:r>
      <w:proofErr w:type="spellEnd"/>
      <w:r w:rsidRPr="00BE5A20">
        <w:rPr>
          <w:i/>
        </w:rPr>
        <w:t xml:space="preserve"> 2008 </w:t>
      </w:r>
      <w:proofErr w:type="spellStart"/>
      <w:r w:rsidRPr="00BE5A20">
        <w:rPr>
          <w:i/>
        </w:rPr>
        <w:t>onwards</w:t>
      </w:r>
      <w:proofErr w:type="spellEnd"/>
      <w:r w:rsidRPr="00BE5A20">
        <w:rPr>
          <w:i/>
        </w:rPr>
        <w:t xml:space="preserve">, NACE </w:t>
      </w:r>
      <w:proofErr w:type="spellStart"/>
      <w:r w:rsidRPr="00BE5A20">
        <w:rPr>
          <w:i/>
        </w:rPr>
        <w:t>Rev</w:t>
      </w:r>
      <w:proofErr w:type="spellEnd"/>
      <w:r w:rsidRPr="00BE5A20">
        <w:rPr>
          <w:i/>
        </w:rPr>
        <w:t>. 2) - 1 000 [lfsa_egan2] [online]</w:t>
      </w:r>
      <w:r w:rsidRPr="00BE5A20">
        <w:t xml:space="preserve">. </w:t>
      </w:r>
      <w:proofErr w:type="spellStart"/>
      <w:r w:rsidRPr="00BE5A20">
        <w:t>Eurostat</w:t>
      </w:r>
      <w:proofErr w:type="spellEnd"/>
      <w:r w:rsidRPr="00BE5A20">
        <w:t xml:space="preserve"> Data Explorer. Dostupné z: </w:t>
      </w:r>
      <w:bookmarkStart w:id="112" w:name="OLE_LINK71"/>
      <w:r w:rsidRPr="00BE5A20">
        <w:fldChar w:fldCharType="begin"/>
      </w:r>
      <w:r w:rsidRPr="00BE5A20">
        <w:instrText xml:space="preserve"> HYPERLINK "http://appsso.</w:instrText>
      </w:r>
      <w:r w:rsidRPr="00BE5A20">
        <w:br/>
        <w:instrText xml:space="preserve">eurostat.ec.europa.eu/nui/show.do?dataset=lfsa_egan2&amp;lang=en" </w:instrText>
      </w:r>
      <w:r w:rsidRPr="00BE5A20">
        <w:fldChar w:fldCharType="separate"/>
      </w:r>
      <w:r w:rsidRPr="00BE5A20">
        <w:rPr>
          <w:rStyle w:val="Hypertextovodkaz"/>
        </w:rPr>
        <w:t>http://appsso.</w:t>
      </w:r>
      <w:r w:rsidRPr="00BE5A20">
        <w:rPr>
          <w:rStyle w:val="Hypertextovodkaz"/>
        </w:rPr>
        <w:br/>
        <w:t>eurostat.ec.europa.eu/</w:t>
      </w:r>
      <w:proofErr w:type="spellStart"/>
      <w:r w:rsidRPr="00BE5A20">
        <w:rPr>
          <w:rStyle w:val="Hypertextovodkaz"/>
        </w:rPr>
        <w:t>nui</w:t>
      </w:r>
      <w:proofErr w:type="spellEnd"/>
      <w:r w:rsidRPr="00BE5A20">
        <w:rPr>
          <w:rStyle w:val="Hypertextovodkaz"/>
        </w:rPr>
        <w:t>/</w:t>
      </w:r>
      <w:proofErr w:type="spellStart"/>
      <w:r w:rsidRPr="00BE5A20">
        <w:rPr>
          <w:rStyle w:val="Hypertextovodkaz"/>
        </w:rPr>
        <w:t>show.do?dataset</w:t>
      </w:r>
      <w:proofErr w:type="spellEnd"/>
      <w:r w:rsidRPr="00BE5A20">
        <w:rPr>
          <w:rStyle w:val="Hypertextovodkaz"/>
        </w:rPr>
        <w:t>=lfsa_egan2&amp;lang=en</w:t>
      </w:r>
      <w:bookmarkEnd w:id="112"/>
      <w:r w:rsidRPr="00BE5A20">
        <w:fldChar w:fldCharType="end"/>
      </w:r>
    </w:p>
    <w:p w:rsidR="00924D02" w:rsidRPr="00BE5A20" w:rsidRDefault="00924D02" w:rsidP="00924D02">
      <w:pPr>
        <w:pStyle w:val="Zdroj"/>
        <w:spacing w:after="0"/>
        <w:rPr>
          <w:i w:val="0"/>
          <w:sz w:val="24"/>
        </w:rPr>
      </w:pPr>
      <w:proofErr w:type="spellStart"/>
      <w:r w:rsidRPr="00BE5A20">
        <w:rPr>
          <w:i w:val="0"/>
          <w:sz w:val="24"/>
        </w:rPr>
        <w:t>Eurostat</w:t>
      </w:r>
      <w:proofErr w:type="spellEnd"/>
      <w:r w:rsidRPr="00BE5A20">
        <w:rPr>
          <w:i w:val="0"/>
          <w:sz w:val="24"/>
        </w:rPr>
        <w:t xml:space="preserve"> (</w:t>
      </w:r>
      <w:proofErr w:type="gramStart"/>
      <w:r w:rsidRPr="00BE5A20">
        <w:rPr>
          <w:i w:val="0"/>
          <w:sz w:val="24"/>
        </w:rPr>
        <w:t>2018b</w:t>
      </w:r>
      <w:proofErr w:type="gramEnd"/>
      <w:r w:rsidRPr="00BE5A20">
        <w:rPr>
          <w:i w:val="0"/>
          <w:sz w:val="24"/>
        </w:rPr>
        <w:t>).</w:t>
      </w:r>
      <w:bookmarkStart w:id="113" w:name="OLE_LINK49"/>
      <w:bookmarkStart w:id="114" w:name="OLE_LINK50"/>
      <w:r w:rsidRPr="00BE5A20">
        <w:rPr>
          <w:i w:val="0"/>
          <w:sz w:val="24"/>
        </w:rPr>
        <w:t xml:space="preserve"> </w:t>
      </w:r>
      <w:r w:rsidRPr="00BE5A20">
        <w:rPr>
          <w:sz w:val="24"/>
        </w:rPr>
        <w:t xml:space="preserve">Farm </w:t>
      </w:r>
      <w:proofErr w:type="spellStart"/>
      <w:r w:rsidRPr="00BE5A20">
        <w:rPr>
          <w:sz w:val="24"/>
        </w:rPr>
        <w:t>indicators</w:t>
      </w:r>
      <w:proofErr w:type="spellEnd"/>
      <w:r w:rsidRPr="00BE5A20">
        <w:rPr>
          <w:sz w:val="24"/>
        </w:rPr>
        <w:t xml:space="preserve"> by </w:t>
      </w:r>
      <w:proofErr w:type="spellStart"/>
      <w:r w:rsidRPr="00BE5A20">
        <w:rPr>
          <w:sz w:val="24"/>
        </w:rPr>
        <w:t>agricultural</w:t>
      </w:r>
      <w:proofErr w:type="spellEnd"/>
      <w:r w:rsidRPr="00BE5A20">
        <w:rPr>
          <w:sz w:val="24"/>
        </w:rPr>
        <w:t xml:space="preserve"> area, type of farm, standard output, sex and </w:t>
      </w:r>
      <w:proofErr w:type="spellStart"/>
      <w:r w:rsidRPr="00BE5A20">
        <w:rPr>
          <w:sz w:val="24"/>
        </w:rPr>
        <w:t>age</w:t>
      </w:r>
      <w:proofErr w:type="spellEnd"/>
      <w:r w:rsidRPr="00BE5A20">
        <w:rPr>
          <w:sz w:val="24"/>
        </w:rPr>
        <w:t xml:space="preserve"> of </w:t>
      </w:r>
      <w:proofErr w:type="spellStart"/>
      <w:r w:rsidRPr="00BE5A20">
        <w:rPr>
          <w:sz w:val="24"/>
        </w:rPr>
        <w:t>the</w:t>
      </w:r>
      <w:proofErr w:type="spellEnd"/>
      <w:r w:rsidRPr="00BE5A20">
        <w:rPr>
          <w:sz w:val="24"/>
        </w:rPr>
        <w:t xml:space="preserve"> manager and NUTS 2 </w:t>
      </w:r>
      <w:proofErr w:type="spellStart"/>
      <w:r w:rsidRPr="00BE5A20">
        <w:rPr>
          <w:sz w:val="24"/>
        </w:rPr>
        <w:t>regions</w:t>
      </w:r>
      <w:proofErr w:type="spellEnd"/>
      <w:r w:rsidRPr="00BE5A20">
        <w:rPr>
          <w:sz w:val="24"/>
        </w:rPr>
        <w:t xml:space="preserve"> [</w:t>
      </w:r>
      <w:proofErr w:type="spellStart"/>
      <w:r w:rsidRPr="00BE5A20">
        <w:rPr>
          <w:sz w:val="24"/>
        </w:rPr>
        <w:t>ef_m_farmang</w:t>
      </w:r>
      <w:proofErr w:type="spellEnd"/>
      <w:r w:rsidRPr="00BE5A20">
        <w:rPr>
          <w:sz w:val="24"/>
        </w:rPr>
        <w:t>]</w:t>
      </w:r>
      <w:bookmarkEnd w:id="113"/>
      <w:bookmarkEnd w:id="114"/>
      <w:r w:rsidRPr="00BE5A20">
        <w:rPr>
          <w:sz w:val="24"/>
        </w:rPr>
        <w:t xml:space="preserve"> [online]</w:t>
      </w:r>
      <w:r w:rsidRPr="00BE5A20">
        <w:rPr>
          <w:i w:val="0"/>
          <w:sz w:val="24"/>
        </w:rPr>
        <w:t xml:space="preserve">. </w:t>
      </w:r>
      <w:bookmarkStart w:id="115" w:name="OLE_LINK70"/>
      <w:proofErr w:type="spellStart"/>
      <w:r w:rsidRPr="00BE5A20">
        <w:rPr>
          <w:i w:val="0"/>
          <w:sz w:val="24"/>
        </w:rPr>
        <w:t>Eurostat</w:t>
      </w:r>
      <w:proofErr w:type="spellEnd"/>
      <w:r w:rsidRPr="00BE5A20">
        <w:rPr>
          <w:i w:val="0"/>
          <w:sz w:val="24"/>
        </w:rPr>
        <w:t xml:space="preserve"> Data Explorer. Dostupné z: </w:t>
      </w:r>
      <w:bookmarkEnd w:id="115"/>
      <w:r w:rsidRPr="00BE5A20">
        <w:rPr>
          <w:i w:val="0"/>
          <w:sz w:val="24"/>
        </w:rPr>
        <w:fldChar w:fldCharType="begin"/>
      </w:r>
      <w:r w:rsidRPr="00BE5A20">
        <w:rPr>
          <w:i w:val="0"/>
          <w:sz w:val="24"/>
        </w:rPr>
        <w:instrText xml:space="preserve"> HYPERLINK "http://appsso.eurostat.ec.europa.eu/nui/show.do?dataset=ef_m_farmang&amp;lang</w:instrText>
      </w:r>
      <w:r w:rsidRPr="00BE5A20">
        <w:rPr>
          <w:i w:val="0"/>
          <w:sz w:val="24"/>
        </w:rPr>
        <w:br/>
        <w:instrText xml:space="preserve">=en" </w:instrText>
      </w:r>
      <w:r w:rsidRPr="00BE5A20">
        <w:rPr>
          <w:i w:val="0"/>
          <w:sz w:val="24"/>
        </w:rPr>
        <w:fldChar w:fldCharType="separate"/>
      </w:r>
      <w:r w:rsidRPr="00BE5A20">
        <w:rPr>
          <w:rStyle w:val="Hypertextovodkaz"/>
          <w:i w:val="0"/>
          <w:sz w:val="24"/>
        </w:rPr>
        <w:t>http://appsso.eurostat.ec.europa.eu/nui/show.do?dataset=ef_m_farmang&amp;lang</w:t>
      </w:r>
      <w:r w:rsidRPr="00BE5A20">
        <w:rPr>
          <w:rStyle w:val="Hypertextovodkaz"/>
          <w:i w:val="0"/>
          <w:sz w:val="24"/>
        </w:rPr>
        <w:br/>
        <w:t>=en</w:t>
      </w:r>
      <w:r w:rsidRPr="00BE5A20">
        <w:rPr>
          <w:i w:val="0"/>
          <w:sz w:val="24"/>
        </w:rPr>
        <w:fldChar w:fldCharType="end"/>
      </w:r>
    </w:p>
    <w:p w:rsidR="009156FD" w:rsidRPr="00BE5A20" w:rsidRDefault="009156FD" w:rsidP="00924D02">
      <w:proofErr w:type="spellStart"/>
      <w:r w:rsidRPr="00BE5A20">
        <w:t>Hill</w:t>
      </w:r>
      <w:proofErr w:type="spellEnd"/>
      <w:r w:rsidRPr="00BE5A20">
        <w:t xml:space="preserve"> a Bradley (2015) </w:t>
      </w:r>
      <w:proofErr w:type="spellStart"/>
      <w:r w:rsidRPr="00BE5A20">
        <w:t>Comparison</w:t>
      </w:r>
      <w:proofErr w:type="spellEnd"/>
      <w:r w:rsidRPr="00BE5A20">
        <w:t xml:space="preserve"> of </w:t>
      </w:r>
      <w:proofErr w:type="spellStart"/>
      <w:r w:rsidRPr="00BE5A20">
        <w:t>farmers</w:t>
      </w:r>
      <w:proofErr w:type="spellEnd"/>
      <w:r w:rsidRPr="00BE5A20">
        <w:t xml:space="preserve">’ </w:t>
      </w:r>
      <w:proofErr w:type="spellStart"/>
      <w:r w:rsidRPr="00BE5A20">
        <w:t>incomes</w:t>
      </w:r>
      <w:proofErr w:type="spellEnd"/>
      <w:r w:rsidRPr="00BE5A20">
        <w:t xml:space="preserve"> in </w:t>
      </w:r>
      <w:proofErr w:type="spellStart"/>
      <w:r w:rsidRPr="00BE5A20">
        <w:t>the</w:t>
      </w:r>
      <w:proofErr w:type="spellEnd"/>
      <w:r w:rsidRPr="00BE5A20">
        <w:t xml:space="preserve"> EU member </w:t>
      </w:r>
      <w:proofErr w:type="spellStart"/>
      <w:r w:rsidRPr="00BE5A20">
        <w:t>states</w:t>
      </w:r>
      <w:proofErr w:type="spellEnd"/>
      <w:r w:rsidRPr="00BE5A20">
        <w:t xml:space="preserve">. Study </w:t>
      </w:r>
      <w:proofErr w:type="spellStart"/>
      <w:r w:rsidRPr="00BE5A20">
        <w:t>for</w:t>
      </w:r>
      <w:proofErr w:type="spellEnd"/>
      <w:r w:rsidRPr="00BE5A20">
        <w:t xml:space="preserve"> </w:t>
      </w:r>
      <w:proofErr w:type="spellStart"/>
      <w:r w:rsidRPr="00BE5A20">
        <w:t>European</w:t>
      </w:r>
      <w:proofErr w:type="spellEnd"/>
      <w:r w:rsidRPr="00BE5A20">
        <w:t xml:space="preserve"> </w:t>
      </w:r>
      <w:proofErr w:type="spellStart"/>
      <w:r w:rsidRPr="00BE5A20">
        <w:t>parliament</w:t>
      </w:r>
      <w:proofErr w:type="spellEnd"/>
      <w:r w:rsidRPr="00BE5A20">
        <w:t>. [online] Dostupné z http://www.europarl.europa.eu/RegData/etudes/STUD/2015/540374/IPOL_STU(2015)540374_EN.pdf</w:t>
      </w:r>
    </w:p>
    <w:p w:rsidR="00924D02" w:rsidRPr="00BE5A20" w:rsidRDefault="00924D02" w:rsidP="00924D02">
      <w:proofErr w:type="spellStart"/>
      <w:r w:rsidRPr="00BE5A20">
        <w:t>Kerbler</w:t>
      </w:r>
      <w:proofErr w:type="spellEnd"/>
      <w:r w:rsidRPr="00BE5A20">
        <w:t xml:space="preserve">, B. (2012). </w:t>
      </w:r>
      <w:proofErr w:type="spellStart"/>
      <w:r w:rsidRPr="00BE5A20">
        <w:t>Factors</w:t>
      </w:r>
      <w:proofErr w:type="spellEnd"/>
      <w:r w:rsidRPr="00BE5A20">
        <w:t xml:space="preserve"> </w:t>
      </w:r>
      <w:proofErr w:type="spellStart"/>
      <w:r w:rsidRPr="00BE5A20">
        <w:t>affecting</w:t>
      </w:r>
      <w:proofErr w:type="spellEnd"/>
      <w:r w:rsidRPr="00BE5A20">
        <w:t xml:space="preserve"> farm </w:t>
      </w:r>
      <w:proofErr w:type="spellStart"/>
      <w:r w:rsidRPr="00BE5A20">
        <w:t>succession</w:t>
      </w:r>
      <w:proofErr w:type="spellEnd"/>
      <w:r w:rsidRPr="00BE5A20">
        <w:t xml:space="preserve">: </w:t>
      </w:r>
      <w:proofErr w:type="spellStart"/>
      <w:r w:rsidRPr="00BE5A20">
        <w:t>the</w:t>
      </w:r>
      <w:proofErr w:type="spellEnd"/>
      <w:r w:rsidRPr="00BE5A20">
        <w:t xml:space="preserve"> case of </w:t>
      </w:r>
      <w:proofErr w:type="spellStart"/>
      <w:r w:rsidRPr="00BE5A20">
        <w:t>Slovenia</w:t>
      </w:r>
      <w:proofErr w:type="spellEnd"/>
      <w:r w:rsidRPr="00BE5A20">
        <w:t xml:space="preserve">. </w:t>
      </w:r>
      <w:proofErr w:type="spellStart"/>
      <w:r w:rsidRPr="00BE5A20">
        <w:rPr>
          <w:i/>
        </w:rPr>
        <w:t>Agricultural</w:t>
      </w:r>
      <w:proofErr w:type="spellEnd"/>
      <w:r w:rsidRPr="00BE5A20">
        <w:rPr>
          <w:i/>
        </w:rPr>
        <w:t xml:space="preserve"> </w:t>
      </w:r>
      <w:proofErr w:type="spellStart"/>
      <w:r w:rsidRPr="00BE5A20">
        <w:rPr>
          <w:i/>
        </w:rPr>
        <w:t>Econonics</w:t>
      </w:r>
      <w:proofErr w:type="spellEnd"/>
      <w:r w:rsidRPr="00BE5A20">
        <w:rPr>
          <w:i/>
        </w:rPr>
        <w:t xml:space="preserve"> – Czech</w:t>
      </w:r>
      <w:r w:rsidRPr="00BE5A20">
        <w:t xml:space="preserve">, </w:t>
      </w:r>
      <w:r w:rsidRPr="00BE5A20">
        <w:rPr>
          <w:b/>
        </w:rPr>
        <w:t>58</w:t>
      </w:r>
      <w:bookmarkStart w:id="116" w:name="OLE_LINK19"/>
      <w:r w:rsidRPr="00BE5A20">
        <w:t>(6): 285–298.</w:t>
      </w:r>
      <w:bookmarkEnd w:id="116"/>
    </w:p>
    <w:p w:rsidR="00924D02" w:rsidRPr="00BE5A20" w:rsidRDefault="00924D02" w:rsidP="00924D02">
      <w:bookmarkStart w:id="117" w:name="OLE_LINK78"/>
      <w:bookmarkStart w:id="118" w:name="OLE_LINK79"/>
      <w:proofErr w:type="spellStart"/>
      <w:r w:rsidRPr="00BE5A20">
        <w:t>Koppert</w:t>
      </w:r>
      <w:proofErr w:type="spellEnd"/>
      <w:r w:rsidRPr="00BE5A20">
        <w:t xml:space="preserve">, S., </w:t>
      </w:r>
      <w:proofErr w:type="spellStart"/>
      <w:r w:rsidRPr="00BE5A20">
        <w:t>Zondag</w:t>
      </w:r>
      <w:proofErr w:type="spellEnd"/>
      <w:r w:rsidRPr="00BE5A20">
        <w:t xml:space="preserve">, M. J., de </w:t>
      </w:r>
      <w:proofErr w:type="spellStart"/>
      <w:r w:rsidRPr="00BE5A20">
        <w:t>Lauwere</w:t>
      </w:r>
      <w:proofErr w:type="spellEnd"/>
      <w:r w:rsidRPr="00BE5A20">
        <w:t xml:space="preserve">, C., </w:t>
      </w:r>
      <w:proofErr w:type="spellStart"/>
      <w:r w:rsidRPr="00BE5A20">
        <w:t>Sloot</w:t>
      </w:r>
      <w:proofErr w:type="spellEnd"/>
      <w:r w:rsidRPr="00BE5A20">
        <w:t>, P., Pauer, A. (2015).</w:t>
      </w:r>
      <w:bookmarkEnd w:id="117"/>
      <w:bookmarkEnd w:id="118"/>
      <w:r w:rsidRPr="00BE5A20">
        <w:t xml:space="preserve"> </w:t>
      </w:r>
      <w:proofErr w:type="spellStart"/>
      <w:r w:rsidRPr="00BE5A20">
        <w:rPr>
          <w:i/>
        </w:rPr>
        <w:t>Needs</w:t>
      </w:r>
      <w:proofErr w:type="spellEnd"/>
      <w:r w:rsidRPr="00BE5A20">
        <w:rPr>
          <w:i/>
        </w:rPr>
        <w:t xml:space="preserve"> of </w:t>
      </w:r>
      <w:proofErr w:type="spellStart"/>
      <w:r w:rsidRPr="00BE5A20">
        <w:rPr>
          <w:i/>
        </w:rPr>
        <w:t>young</w:t>
      </w:r>
      <w:proofErr w:type="spellEnd"/>
      <w:r w:rsidRPr="00BE5A20">
        <w:rPr>
          <w:i/>
        </w:rPr>
        <w:t xml:space="preserve"> </w:t>
      </w:r>
      <w:proofErr w:type="spellStart"/>
      <w:r w:rsidRPr="00BE5A20">
        <w:rPr>
          <w:i/>
        </w:rPr>
        <w:t>farmers</w:t>
      </w:r>
      <w:proofErr w:type="spellEnd"/>
      <w:r w:rsidRPr="00BE5A20">
        <w:rPr>
          <w:i/>
        </w:rPr>
        <w:t xml:space="preserve">. Report I of </w:t>
      </w:r>
      <w:proofErr w:type="spellStart"/>
      <w:r w:rsidRPr="00BE5A20">
        <w:rPr>
          <w:i/>
        </w:rPr>
        <w:t>the</w:t>
      </w:r>
      <w:proofErr w:type="spellEnd"/>
      <w:r w:rsidRPr="00BE5A20">
        <w:rPr>
          <w:i/>
        </w:rPr>
        <w:t xml:space="preserve"> Pilot </w:t>
      </w:r>
      <w:proofErr w:type="spellStart"/>
      <w:r w:rsidRPr="00BE5A20">
        <w:rPr>
          <w:i/>
        </w:rPr>
        <w:t>project</w:t>
      </w:r>
      <w:proofErr w:type="spellEnd"/>
      <w:r w:rsidRPr="00BE5A20">
        <w:rPr>
          <w:i/>
        </w:rPr>
        <w:t xml:space="preserve">: Exchange </w:t>
      </w:r>
      <w:proofErr w:type="spellStart"/>
      <w:r w:rsidRPr="00BE5A20">
        <w:rPr>
          <w:i/>
        </w:rPr>
        <w:t>programmes</w:t>
      </w:r>
      <w:proofErr w:type="spellEnd"/>
      <w:r w:rsidRPr="00BE5A20">
        <w:rPr>
          <w:i/>
        </w:rPr>
        <w:t xml:space="preserve"> </w:t>
      </w:r>
      <w:proofErr w:type="spellStart"/>
      <w:r w:rsidRPr="00BE5A20">
        <w:rPr>
          <w:i/>
        </w:rPr>
        <w:t>for</w:t>
      </w:r>
      <w:proofErr w:type="spellEnd"/>
      <w:r w:rsidRPr="00BE5A20">
        <w:rPr>
          <w:i/>
        </w:rPr>
        <w:t xml:space="preserve"> </w:t>
      </w:r>
      <w:proofErr w:type="spellStart"/>
      <w:r w:rsidRPr="00BE5A20">
        <w:rPr>
          <w:i/>
        </w:rPr>
        <w:t>young</w:t>
      </w:r>
      <w:proofErr w:type="spellEnd"/>
      <w:r w:rsidRPr="00BE5A20">
        <w:rPr>
          <w:i/>
        </w:rPr>
        <w:t xml:space="preserve"> </w:t>
      </w:r>
      <w:proofErr w:type="spellStart"/>
      <w:r w:rsidRPr="00BE5A20">
        <w:rPr>
          <w:i/>
        </w:rPr>
        <w:t>farmers</w:t>
      </w:r>
      <w:proofErr w:type="spellEnd"/>
      <w:r w:rsidRPr="00BE5A20">
        <w:rPr>
          <w:i/>
        </w:rPr>
        <w:t xml:space="preserve">. </w:t>
      </w:r>
      <w:proofErr w:type="spellStart"/>
      <w:r w:rsidRPr="00BE5A20">
        <w:rPr>
          <w:i/>
        </w:rPr>
        <w:t>Preliminary</w:t>
      </w:r>
      <w:proofErr w:type="spellEnd"/>
      <w:r w:rsidRPr="00BE5A20">
        <w:rPr>
          <w:i/>
        </w:rPr>
        <w:t xml:space="preserve"> </w:t>
      </w:r>
      <w:proofErr w:type="spellStart"/>
      <w:r w:rsidRPr="00BE5A20">
        <w:rPr>
          <w:i/>
        </w:rPr>
        <w:t>results</w:t>
      </w:r>
      <w:proofErr w:type="spellEnd"/>
      <w:r w:rsidRPr="00BE5A20">
        <w:rPr>
          <w:i/>
        </w:rPr>
        <w:t xml:space="preserve"> [online]</w:t>
      </w:r>
      <w:r w:rsidRPr="00BE5A20">
        <w:t xml:space="preserve">. </w:t>
      </w:r>
      <w:bookmarkStart w:id="119" w:name="OLE_LINK33"/>
      <w:bookmarkStart w:id="120" w:name="OLE_LINK34"/>
      <w:proofErr w:type="spellStart"/>
      <w:r w:rsidRPr="00BE5A20">
        <w:t>Luxembourg</w:t>
      </w:r>
      <w:proofErr w:type="spellEnd"/>
      <w:r w:rsidRPr="00BE5A20">
        <w:t xml:space="preserve">: </w:t>
      </w:r>
      <w:proofErr w:type="spellStart"/>
      <w:r w:rsidRPr="00BE5A20">
        <w:t>Publications</w:t>
      </w:r>
      <w:proofErr w:type="spellEnd"/>
      <w:r w:rsidRPr="00BE5A20">
        <w:t xml:space="preserve"> Office of </w:t>
      </w:r>
      <w:proofErr w:type="spellStart"/>
      <w:r w:rsidRPr="00BE5A20">
        <w:t>the</w:t>
      </w:r>
      <w:proofErr w:type="spellEnd"/>
      <w:r w:rsidRPr="00BE5A20">
        <w:t xml:space="preserve"> </w:t>
      </w:r>
      <w:proofErr w:type="spellStart"/>
      <w:r w:rsidRPr="00BE5A20">
        <w:t>European</w:t>
      </w:r>
      <w:proofErr w:type="spellEnd"/>
      <w:r w:rsidRPr="00BE5A20">
        <w:t xml:space="preserve"> Union, 79 s. Dostupné z: </w:t>
      </w:r>
      <w:hyperlink r:id="rId28" w:history="1">
        <w:r w:rsidRPr="00BE5A20">
          <w:rPr>
            <w:rStyle w:val="Hypertextovodkaz"/>
          </w:rPr>
          <w:t>http://lloof.eu/public/Needs%20of%20Young%20farmers.pdf</w:t>
        </w:r>
      </w:hyperlink>
      <w:bookmarkEnd w:id="119"/>
      <w:bookmarkEnd w:id="120"/>
    </w:p>
    <w:p w:rsidR="00924D02" w:rsidRPr="00BE5A20" w:rsidRDefault="00924D02" w:rsidP="00924D02">
      <w:proofErr w:type="spellStart"/>
      <w:r w:rsidRPr="00BE5A20">
        <w:t>Koppert</w:t>
      </w:r>
      <w:proofErr w:type="spellEnd"/>
      <w:r w:rsidRPr="00BE5A20">
        <w:t xml:space="preserve">, S., </w:t>
      </w:r>
      <w:proofErr w:type="spellStart"/>
      <w:r w:rsidRPr="00BE5A20">
        <w:t>Zondag</w:t>
      </w:r>
      <w:proofErr w:type="spellEnd"/>
      <w:r w:rsidRPr="00BE5A20">
        <w:t xml:space="preserve">, M. J., de </w:t>
      </w:r>
      <w:proofErr w:type="spellStart"/>
      <w:r w:rsidRPr="00BE5A20">
        <w:t>Lauwere</w:t>
      </w:r>
      <w:proofErr w:type="spellEnd"/>
      <w:r w:rsidRPr="00BE5A20">
        <w:t xml:space="preserve">, C., </w:t>
      </w:r>
      <w:proofErr w:type="spellStart"/>
      <w:r w:rsidRPr="00BE5A20">
        <w:t>Sloot</w:t>
      </w:r>
      <w:proofErr w:type="spellEnd"/>
      <w:r w:rsidRPr="00BE5A20">
        <w:t xml:space="preserve">, P., Pauer, A. (2015). </w:t>
      </w:r>
      <w:proofErr w:type="spellStart"/>
      <w:r w:rsidRPr="00BE5A20">
        <w:rPr>
          <w:i/>
        </w:rPr>
        <w:t>Young</w:t>
      </w:r>
      <w:proofErr w:type="spellEnd"/>
      <w:r w:rsidRPr="00BE5A20">
        <w:rPr>
          <w:i/>
        </w:rPr>
        <w:t xml:space="preserve"> </w:t>
      </w:r>
      <w:proofErr w:type="spellStart"/>
      <w:r w:rsidRPr="00BE5A20">
        <w:rPr>
          <w:i/>
        </w:rPr>
        <w:t>farmers</w:t>
      </w:r>
      <w:proofErr w:type="spellEnd"/>
      <w:r w:rsidRPr="00BE5A20">
        <w:rPr>
          <w:i/>
        </w:rPr>
        <w:t xml:space="preserve">’ </w:t>
      </w:r>
      <w:proofErr w:type="spellStart"/>
      <w:r w:rsidRPr="00BE5A20">
        <w:rPr>
          <w:i/>
        </w:rPr>
        <w:t>needs</w:t>
      </w:r>
      <w:proofErr w:type="spellEnd"/>
      <w:r w:rsidRPr="00BE5A20">
        <w:rPr>
          <w:i/>
        </w:rPr>
        <w:t xml:space="preserve"> in Czech Republic. </w:t>
      </w:r>
      <w:proofErr w:type="spellStart"/>
      <w:r w:rsidRPr="00BE5A20">
        <w:rPr>
          <w:i/>
        </w:rPr>
        <w:t>Annex</w:t>
      </w:r>
      <w:proofErr w:type="spellEnd"/>
      <w:r w:rsidRPr="00BE5A20">
        <w:rPr>
          <w:i/>
        </w:rPr>
        <w:t xml:space="preserve"> I.6 to </w:t>
      </w:r>
      <w:proofErr w:type="spellStart"/>
      <w:r w:rsidRPr="00BE5A20">
        <w:rPr>
          <w:i/>
        </w:rPr>
        <w:t>the</w:t>
      </w:r>
      <w:proofErr w:type="spellEnd"/>
      <w:r w:rsidRPr="00BE5A20">
        <w:rPr>
          <w:i/>
        </w:rPr>
        <w:t xml:space="preserve"> Pilot </w:t>
      </w:r>
      <w:proofErr w:type="spellStart"/>
      <w:r w:rsidRPr="00BE5A20">
        <w:rPr>
          <w:i/>
        </w:rPr>
        <w:t>project</w:t>
      </w:r>
      <w:proofErr w:type="spellEnd"/>
      <w:r w:rsidRPr="00BE5A20">
        <w:rPr>
          <w:i/>
        </w:rPr>
        <w:t xml:space="preserve">: Exchange </w:t>
      </w:r>
      <w:bookmarkStart w:id="121" w:name="OLE_LINK76"/>
      <w:bookmarkStart w:id="122" w:name="OLE_LINK77"/>
      <w:proofErr w:type="spellStart"/>
      <w:r w:rsidRPr="00BE5A20">
        <w:rPr>
          <w:i/>
        </w:rPr>
        <w:t>programmes</w:t>
      </w:r>
      <w:proofErr w:type="spellEnd"/>
      <w:r w:rsidRPr="00BE5A20">
        <w:rPr>
          <w:i/>
        </w:rPr>
        <w:t xml:space="preserve"> </w:t>
      </w:r>
      <w:proofErr w:type="spellStart"/>
      <w:r w:rsidRPr="00BE5A20">
        <w:rPr>
          <w:i/>
        </w:rPr>
        <w:t>for</w:t>
      </w:r>
      <w:proofErr w:type="spellEnd"/>
      <w:r w:rsidRPr="00BE5A20">
        <w:rPr>
          <w:i/>
        </w:rPr>
        <w:t xml:space="preserve"> </w:t>
      </w:r>
      <w:proofErr w:type="spellStart"/>
      <w:r w:rsidRPr="00BE5A20">
        <w:rPr>
          <w:i/>
        </w:rPr>
        <w:t>young</w:t>
      </w:r>
      <w:proofErr w:type="spellEnd"/>
      <w:r w:rsidRPr="00BE5A20">
        <w:rPr>
          <w:i/>
        </w:rPr>
        <w:t xml:space="preserve"> </w:t>
      </w:r>
      <w:proofErr w:type="spellStart"/>
      <w:r w:rsidRPr="00BE5A20">
        <w:rPr>
          <w:i/>
        </w:rPr>
        <w:t>farmers</w:t>
      </w:r>
      <w:proofErr w:type="spellEnd"/>
      <w:r w:rsidRPr="00BE5A20">
        <w:rPr>
          <w:i/>
        </w:rPr>
        <w:t xml:space="preserve"> [online]</w:t>
      </w:r>
      <w:r w:rsidRPr="00BE5A20">
        <w:t xml:space="preserve">. Rotterdam: ECORYS, 24 s. Dostupné z: </w:t>
      </w:r>
      <w:hyperlink r:id="rId29" w:history="1">
        <w:r w:rsidRPr="00BE5A20">
          <w:rPr>
            <w:rStyle w:val="Hypertextovodkaz"/>
          </w:rPr>
          <w:t>https://ec.europa.eu/agriculture/sites/</w:t>
        </w:r>
        <w:r w:rsidRPr="00BE5A20">
          <w:rPr>
            <w:rStyle w:val="Hypertextovodkaz"/>
          </w:rPr>
          <w:br/>
          <w:t>agriculture/files/external-studies/2015/young-farmers/country-reports/annex-i.6-czech-republic.pdf</w:t>
        </w:r>
      </w:hyperlink>
      <w:bookmarkEnd w:id="121"/>
      <w:bookmarkEnd w:id="122"/>
    </w:p>
    <w:p w:rsidR="00E737EB" w:rsidRPr="00BE5A20" w:rsidRDefault="00E737EB" w:rsidP="00924D02">
      <w:r w:rsidRPr="00BE5A20">
        <w:t xml:space="preserve">KPMG (2016) </w:t>
      </w:r>
      <w:r w:rsidRPr="00BE5A20">
        <w:rPr>
          <w:i/>
        </w:rPr>
        <w:t>Výzkum k ex-post hodnocení PRV</w:t>
      </w:r>
      <w:r w:rsidRPr="00BE5A20">
        <w:t>, nepublikováno.</w:t>
      </w:r>
    </w:p>
    <w:p w:rsidR="00924D02" w:rsidRPr="00BE5A20" w:rsidRDefault="00924D02" w:rsidP="00924D02">
      <w:proofErr w:type="spellStart"/>
      <w:r w:rsidRPr="00BE5A20">
        <w:t>Krutílek</w:t>
      </w:r>
      <w:proofErr w:type="spellEnd"/>
      <w:r w:rsidRPr="00BE5A20">
        <w:t xml:space="preserve">, O., Kuchyňková, P. (2006). </w:t>
      </w:r>
      <w:bookmarkStart w:id="123" w:name="OLE_LINK10"/>
      <w:bookmarkStart w:id="124" w:name="OLE_LINK11"/>
      <w:r w:rsidRPr="00BE5A20">
        <w:rPr>
          <w:i/>
        </w:rPr>
        <w:t>Podpora poskytovaná v České republice pro mladé farmáře zač</w:t>
      </w:r>
      <w:bookmarkStart w:id="125" w:name="OLE_LINK13"/>
      <w:bookmarkStart w:id="126" w:name="OLE_LINK14"/>
      <w:r w:rsidRPr="00BE5A20">
        <w:rPr>
          <w:i/>
        </w:rPr>
        <w:t xml:space="preserve">ínající </w:t>
      </w:r>
      <w:bookmarkEnd w:id="125"/>
      <w:bookmarkEnd w:id="126"/>
      <w:r w:rsidRPr="00BE5A20">
        <w:rPr>
          <w:i/>
        </w:rPr>
        <w:t>s podnikatelskou činností v zemědělství – „Podpory mladým farmářům v ČR“</w:t>
      </w:r>
      <w:bookmarkEnd w:id="123"/>
      <w:bookmarkEnd w:id="124"/>
      <w:r w:rsidRPr="00BE5A20">
        <w:rPr>
          <w:i/>
        </w:rPr>
        <w:t xml:space="preserve"> [online]</w:t>
      </w:r>
      <w:r w:rsidRPr="00BE5A20">
        <w:t xml:space="preserve">, Brno: Centrum pro studium demokracie a kultury, 12 s. Dostupné z: </w:t>
      </w:r>
      <w:hyperlink r:id="rId30" w:history="1">
        <w:r w:rsidRPr="00BE5A20">
          <w:rPr>
            <w:rStyle w:val="Hypertextovodkaz"/>
          </w:rPr>
          <w:t>https://old.cdk.cz/pdf/analyzy/podpory_mladym_farmarum_v_cr.pdf?PHPSESSID=/</w:t>
        </w:r>
      </w:hyperlink>
    </w:p>
    <w:p w:rsidR="00924D02" w:rsidRPr="00BE5A20" w:rsidRDefault="00924D02" w:rsidP="00924D02">
      <w:pPr>
        <w:rPr>
          <w:lang w:eastAsia="cs-CZ"/>
        </w:rPr>
      </w:pPr>
      <w:proofErr w:type="spellStart"/>
      <w:r w:rsidRPr="00BE5A20">
        <w:t>Massot</w:t>
      </w:r>
      <w:proofErr w:type="spellEnd"/>
      <w:r w:rsidRPr="00BE5A20">
        <w:t xml:space="preserve">, A. (2017). </w:t>
      </w:r>
      <w:r w:rsidRPr="00BE5A20">
        <w:rPr>
          <w:i/>
        </w:rPr>
        <w:t xml:space="preserve">První pilíř společné zemědělské politiky (SZP): II – přímé platby zemědělcům </w:t>
      </w:r>
      <w:bookmarkStart w:id="127" w:name="OLE_LINK12"/>
      <w:r w:rsidRPr="00BE5A20">
        <w:rPr>
          <w:i/>
        </w:rPr>
        <w:t>[online]</w:t>
      </w:r>
      <w:bookmarkEnd w:id="127"/>
      <w:r w:rsidRPr="00BE5A20">
        <w:t xml:space="preserve">. Evropský parlament. Dostupné z </w:t>
      </w:r>
      <w:bookmarkStart w:id="128" w:name="OLE_LINK4"/>
      <w:bookmarkStart w:id="129" w:name="OLE_LINK5"/>
      <w:r w:rsidRPr="00BE5A20">
        <w:fldChar w:fldCharType="begin"/>
      </w:r>
      <w:r w:rsidRPr="00BE5A20">
        <w:instrText xml:space="preserve"> HYPERLINK "http://www.europarl.europa.eu/</w:instrText>
      </w:r>
      <w:r w:rsidRPr="00BE5A20">
        <w:br/>
        <w:instrText xml:space="preserve">atyourservice/cs/displayFtu.html?ftuId=FTU_3.2.5.html" </w:instrText>
      </w:r>
      <w:r w:rsidRPr="00BE5A20">
        <w:fldChar w:fldCharType="separate"/>
      </w:r>
      <w:r w:rsidRPr="00BE5A20">
        <w:rPr>
          <w:rStyle w:val="Hypertextovodkaz"/>
        </w:rPr>
        <w:t>http://www.europarl.europa.eu/</w:t>
      </w:r>
      <w:r w:rsidRPr="00BE5A20">
        <w:rPr>
          <w:rStyle w:val="Hypertextovodkaz"/>
        </w:rPr>
        <w:br/>
      </w:r>
      <w:proofErr w:type="spellStart"/>
      <w:r w:rsidRPr="00BE5A20">
        <w:rPr>
          <w:rStyle w:val="Hypertextovodkaz"/>
        </w:rPr>
        <w:t>atyourservice</w:t>
      </w:r>
      <w:proofErr w:type="spellEnd"/>
      <w:r w:rsidRPr="00BE5A20">
        <w:rPr>
          <w:rStyle w:val="Hypertextovodkaz"/>
        </w:rPr>
        <w:t>/</w:t>
      </w:r>
      <w:proofErr w:type="spellStart"/>
      <w:r w:rsidRPr="00BE5A20">
        <w:rPr>
          <w:rStyle w:val="Hypertextovodkaz"/>
        </w:rPr>
        <w:t>cs</w:t>
      </w:r>
      <w:proofErr w:type="spellEnd"/>
      <w:r w:rsidRPr="00BE5A20">
        <w:rPr>
          <w:rStyle w:val="Hypertextovodkaz"/>
        </w:rPr>
        <w:t>/</w:t>
      </w:r>
      <w:proofErr w:type="spellStart"/>
      <w:r w:rsidRPr="00BE5A20">
        <w:rPr>
          <w:rStyle w:val="Hypertextovodkaz"/>
        </w:rPr>
        <w:t>displayFtu.html?ftuId</w:t>
      </w:r>
      <w:proofErr w:type="spellEnd"/>
      <w:r w:rsidRPr="00BE5A20">
        <w:rPr>
          <w:rStyle w:val="Hypertextovodkaz"/>
        </w:rPr>
        <w:t>=FTU_3.2.5.html</w:t>
      </w:r>
      <w:bookmarkEnd w:id="128"/>
      <w:bookmarkEnd w:id="129"/>
      <w:r w:rsidRPr="00BE5A20">
        <w:fldChar w:fldCharType="end"/>
      </w:r>
    </w:p>
    <w:p w:rsidR="002C66DB" w:rsidRDefault="002C66DB" w:rsidP="002C66DB">
      <w:pPr>
        <w:rPr>
          <w:lang w:val="en-GB"/>
        </w:rPr>
      </w:pPr>
      <w:bookmarkStart w:id="130" w:name="OLE_LINK81"/>
      <w:bookmarkStart w:id="131" w:name="OLE_LINK82"/>
      <w:r>
        <w:rPr>
          <w:lang w:val="en-GB"/>
        </w:rPr>
        <w:t>Matthews, A., (2013) Wasting Money on Young Farmers?</w:t>
      </w:r>
      <w:r w:rsidRPr="00FD0243">
        <w:rPr>
          <w:lang w:val="en-GB"/>
        </w:rPr>
        <w:t xml:space="preserve"> </w:t>
      </w:r>
      <w:r w:rsidRPr="00FD0243">
        <w:rPr>
          <w:i/>
          <w:lang w:val="en-GB"/>
        </w:rPr>
        <w:t>CAP Reform.eu</w:t>
      </w:r>
      <w:r w:rsidRPr="00FD0243">
        <w:rPr>
          <w:lang w:val="en-GB"/>
        </w:rPr>
        <w:t xml:space="preserve">, May 27, 2013 [Online]. </w:t>
      </w:r>
      <w:proofErr w:type="spellStart"/>
      <w:r>
        <w:rPr>
          <w:lang w:val="en-GB"/>
        </w:rPr>
        <w:t>Dostupné</w:t>
      </w:r>
      <w:proofErr w:type="spellEnd"/>
      <w:r>
        <w:rPr>
          <w:lang w:val="en-GB"/>
        </w:rPr>
        <w:t xml:space="preserve"> z</w:t>
      </w:r>
      <w:r w:rsidRPr="00FD0243">
        <w:rPr>
          <w:lang w:val="en-GB"/>
        </w:rPr>
        <w:t>: http://capreform.eu/wasting-money-on-young-farmers/ [Accessed: 1 Aug. 2018].</w:t>
      </w:r>
    </w:p>
    <w:p w:rsidR="00924D02" w:rsidRPr="00BE5A20" w:rsidRDefault="00924D02" w:rsidP="00924D02">
      <w:r w:rsidRPr="00BE5A20">
        <w:t xml:space="preserve">Medonos, T. (2018). </w:t>
      </w:r>
      <w:bookmarkStart w:id="132" w:name="OLE_LINK30"/>
      <w:r w:rsidRPr="00BE5A20">
        <w:rPr>
          <w:i/>
        </w:rPr>
        <w:t xml:space="preserve">Diferenciace úrokových sazeb podle ekonomické velikosti podniků </w:t>
      </w:r>
      <w:bookmarkEnd w:id="130"/>
      <w:r w:rsidRPr="00BE5A20">
        <w:rPr>
          <w:i/>
        </w:rPr>
        <w:t>(krátkodobé, dlouhodobé, z placených úroků)</w:t>
      </w:r>
      <w:bookmarkEnd w:id="132"/>
      <w:r w:rsidRPr="00BE5A20">
        <w:t>. Praha: Ústav zemědělské ekonomiky a informací.</w:t>
      </w:r>
    </w:p>
    <w:p w:rsidR="000F741A" w:rsidRPr="00BE5A20" w:rsidRDefault="000F741A" w:rsidP="00924D02">
      <w:r w:rsidRPr="00BE5A20">
        <w:t xml:space="preserve">MMR (2015). </w:t>
      </w:r>
      <w:r w:rsidRPr="00BE5A20">
        <w:rPr>
          <w:i/>
        </w:rPr>
        <w:t>Politika územního rozvoje ČR, aktualizace č.1 (2015) [online]</w:t>
      </w:r>
      <w:r w:rsidRPr="00BE5A20">
        <w:t>.</w:t>
      </w:r>
    </w:p>
    <w:p w:rsidR="00075A94" w:rsidRPr="00BE5A20" w:rsidRDefault="00075A94" w:rsidP="00924D02">
      <w:pPr>
        <w:rPr>
          <w:rStyle w:val="Hypertextovodkaz"/>
        </w:rPr>
      </w:pPr>
      <w:r w:rsidRPr="00BE5A20">
        <w:t>MŠMT (2017) Odbor analyticko-statistický, výkonové ukazatele</w:t>
      </w:r>
      <w:r w:rsidR="003232A5">
        <w:t xml:space="preserve"> </w:t>
      </w:r>
      <w:hyperlink r:id="rId31" w:history="1">
        <w:r w:rsidRPr="00BE5A20">
          <w:rPr>
            <w:rStyle w:val="Hypertextovodkaz"/>
          </w:rPr>
          <w:t>http://dsia.uiv.cz/vystupy/vu_vs_f4.html</w:t>
        </w:r>
      </w:hyperlink>
    </w:p>
    <w:p w:rsidR="00E7252D" w:rsidRPr="00BE5A20" w:rsidRDefault="00E7252D" w:rsidP="00924D02">
      <w:r w:rsidRPr="00BE5A20">
        <w:t xml:space="preserve">MZe (2014). </w:t>
      </w:r>
      <w:r w:rsidRPr="00BE5A20">
        <w:rPr>
          <w:i/>
        </w:rPr>
        <w:t>Koncepce vzdělávání Ministerstva zemědělství na období 2015 až 2020 [online].</w:t>
      </w:r>
      <w:r w:rsidRPr="00BE5A20">
        <w:t xml:space="preserve"> Dostupné z </w:t>
      </w:r>
      <w:hyperlink r:id="rId32" w:history="1">
        <w:r w:rsidRPr="00BE5A20">
          <w:rPr>
            <w:rStyle w:val="Hypertextovodkaz"/>
          </w:rPr>
          <w:t>http://eagri.cz/public/web/mze/poradenstvi-a-vyzkum/vzdelavani/koncepce-a-strategie/koncepce-vzdelavani-ministerstva.html</w:t>
        </w:r>
      </w:hyperlink>
      <w:r w:rsidRPr="00BE5A20">
        <w:t xml:space="preserve"> </w:t>
      </w:r>
    </w:p>
    <w:p w:rsidR="000F741A" w:rsidRPr="00BE5A20" w:rsidRDefault="000F741A" w:rsidP="00924D02">
      <w:r w:rsidRPr="00BE5A20">
        <w:t>MZe (</w:t>
      </w:r>
      <w:proofErr w:type="gramStart"/>
      <w:r w:rsidRPr="00BE5A20">
        <w:t>2016a</w:t>
      </w:r>
      <w:proofErr w:type="gramEnd"/>
      <w:r w:rsidRPr="00BE5A20">
        <w:t>)</w:t>
      </w:r>
      <w:r w:rsidR="00E7252D" w:rsidRPr="00BE5A20">
        <w:t>.</w:t>
      </w:r>
      <w:r w:rsidRPr="00BE5A20">
        <w:t xml:space="preserve"> </w:t>
      </w:r>
      <w:r w:rsidRPr="00BE5A20">
        <w:rPr>
          <w:i/>
        </w:rPr>
        <w:t>Strategie resortu Ministerstva zemědělství České republiky s výhledem do roku 2030</w:t>
      </w:r>
      <w:r w:rsidRPr="00BE5A20">
        <w:t xml:space="preserve"> </w:t>
      </w:r>
      <w:r w:rsidRPr="00BE5A20">
        <w:rPr>
          <w:rFonts w:cs="Arial"/>
          <w:i/>
        </w:rPr>
        <w:t>[online]</w:t>
      </w:r>
      <w:r w:rsidRPr="00BE5A20">
        <w:rPr>
          <w:rFonts w:cs="Arial"/>
        </w:rPr>
        <w:t>. Dostupné z</w:t>
      </w:r>
      <w:r w:rsidRPr="00BE5A20">
        <w:t xml:space="preserve"> </w:t>
      </w:r>
      <w:hyperlink r:id="rId33" w:history="1">
        <w:r w:rsidRPr="00BE5A20">
          <w:rPr>
            <w:rStyle w:val="Hypertextovodkaz"/>
          </w:rPr>
          <w:t>http://eagri.cz/public/web/mze/ministerstvo-zemedelstvi/koncepce-a-strategie/strategie-resortu-ministerstva-1.html</w:t>
        </w:r>
      </w:hyperlink>
      <w:r w:rsidRPr="00BE5A20">
        <w:t xml:space="preserve"> </w:t>
      </w:r>
    </w:p>
    <w:bookmarkEnd w:id="131"/>
    <w:p w:rsidR="000F741A" w:rsidRPr="00BE5A20" w:rsidRDefault="000F741A" w:rsidP="00924D02">
      <w:r w:rsidRPr="00BE5A20">
        <w:t>MZe (</w:t>
      </w:r>
      <w:proofErr w:type="gramStart"/>
      <w:r w:rsidRPr="00BE5A20">
        <w:t>2016b</w:t>
      </w:r>
      <w:proofErr w:type="gramEnd"/>
      <w:r w:rsidRPr="00BE5A20">
        <w:t>)</w:t>
      </w:r>
      <w:r w:rsidR="00E7252D" w:rsidRPr="00BE5A20">
        <w:t>.</w:t>
      </w:r>
      <w:r w:rsidRPr="00BE5A20">
        <w:t xml:space="preserve"> </w:t>
      </w:r>
      <w:r w:rsidRPr="00BE5A20">
        <w:rPr>
          <w:i/>
        </w:rPr>
        <w:t>Koncepce výzkumu, vývoje a inovací Ministerstva zemědělství na léta 2016–2022.</w:t>
      </w:r>
      <w:r w:rsidRPr="00BE5A20">
        <w:t xml:space="preserve"> </w:t>
      </w:r>
      <w:r w:rsidRPr="00BE5A20">
        <w:rPr>
          <w:rFonts w:cs="Arial"/>
          <w:i/>
        </w:rPr>
        <w:t>[online]</w:t>
      </w:r>
      <w:r w:rsidRPr="00BE5A20">
        <w:rPr>
          <w:rFonts w:cs="Arial"/>
        </w:rPr>
        <w:t xml:space="preserve">. </w:t>
      </w:r>
      <w:r w:rsidRPr="00BE5A20">
        <w:t xml:space="preserve">Dostupné z </w:t>
      </w:r>
      <w:hyperlink r:id="rId34" w:history="1">
        <w:r w:rsidRPr="00BE5A20">
          <w:rPr>
            <w:rStyle w:val="Hypertextovodkaz"/>
          </w:rPr>
          <w:t>http://eagri.cz/public/web/mze/ministerstvo-zemedelstvi/koncepce-a-strategie/koncepce-vyzkumu-vyvoje-a-inovaci.html</w:t>
        </w:r>
      </w:hyperlink>
      <w:r w:rsidRPr="00BE5A20">
        <w:t xml:space="preserve"> </w:t>
      </w:r>
    </w:p>
    <w:p w:rsidR="00A820A6" w:rsidRPr="00BE5A20" w:rsidRDefault="00A820A6" w:rsidP="00A820A6">
      <w:pPr>
        <w:pStyle w:val="Odstavecseseznamem"/>
        <w:ind w:left="0"/>
        <w:rPr>
          <w:rStyle w:val="Hypertextovodkaz"/>
        </w:rPr>
      </w:pPr>
      <w:r>
        <w:t>MZe (2016c</w:t>
      </w:r>
      <w:r w:rsidRPr="00A820A6">
        <w:rPr>
          <w:i/>
        </w:rPr>
        <w:t>) Koncepce poradenského systému Ministerstva zemědělství na období 2017–2025</w:t>
      </w:r>
      <w:r>
        <w:t xml:space="preserve"> </w:t>
      </w:r>
      <w:r w:rsidRPr="00BE5A20">
        <w:rPr>
          <w:rFonts w:cs="Arial"/>
          <w:i/>
        </w:rPr>
        <w:t>[online]</w:t>
      </w:r>
      <w:r w:rsidRPr="00BE5A20">
        <w:rPr>
          <w:rFonts w:cs="Arial"/>
        </w:rPr>
        <w:t xml:space="preserve">. </w:t>
      </w:r>
      <w:r w:rsidRPr="00BE5A20">
        <w:t>Dostupné z</w:t>
      </w:r>
      <w:r w:rsidRPr="00164ACA">
        <w:t xml:space="preserve"> </w:t>
      </w:r>
      <w:hyperlink r:id="rId35" w:history="1">
        <w:r w:rsidRPr="00716973">
          <w:rPr>
            <w:rStyle w:val="Hypertextovodkaz"/>
          </w:rPr>
          <w:t>http://eagri.cz/public/web/mze/poradenstvi-a-vyzkum/poradenstvi/koncepce-a-strategie</w:t>
        </w:r>
      </w:hyperlink>
      <w:r>
        <w:t xml:space="preserve"> </w:t>
      </w:r>
    </w:p>
    <w:p w:rsidR="000F741A" w:rsidRDefault="000F741A" w:rsidP="000F741A">
      <w:pPr>
        <w:rPr>
          <w:rStyle w:val="Hypertextovodkaz"/>
        </w:rPr>
      </w:pPr>
      <w:r w:rsidRPr="00BE5A20">
        <w:rPr>
          <w:rFonts w:cs="Arial"/>
        </w:rPr>
        <w:t xml:space="preserve">MZe (2018). </w:t>
      </w:r>
      <w:r w:rsidRPr="00BE5A20">
        <w:rPr>
          <w:rFonts w:cs="Arial"/>
          <w:i/>
        </w:rPr>
        <w:t>Výroční zpráva pro přímé platby za rok 2017 [online]</w:t>
      </w:r>
      <w:r w:rsidRPr="00BE5A20">
        <w:rPr>
          <w:rFonts w:cs="Arial"/>
        </w:rPr>
        <w:t>. Praha: Ministerstvo zemědělství ČR, 74 s. Dostupné z:</w:t>
      </w:r>
      <w:bookmarkStart w:id="133" w:name="OLE_LINK31"/>
      <w:bookmarkStart w:id="134" w:name="OLE_LINK32"/>
      <w:r w:rsidRPr="00BE5A20">
        <w:rPr>
          <w:rFonts w:cs="Arial"/>
        </w:rPr>
        <w:t xml:space="preserve"> </w:t>
      </w:r>
      <w:hyperlink r:id="rId36" w:history="1">
        <w:r w:rsidRPr="00BE5A20">
          <w:rPr>
            <w:rStyle w:val="Hypertextovodkaz"/>
          </w:rPr>
          <w:t>http://eagri.cz/public/web/file/581728/VZ_PP_2017</w:t>
        </w:r>
        <w:r w:rsidRPr="00BE5A20">
          <w:rPr>
            <w:rStyle w:val="Hypertextovodkaz"/>
          </w:rPr>
          <w:br/>
          <w:t>_final.pdf</w:t>
        </w:r>
      </w:hyperlink>
      <w:bookmarkEnd w:id="133"/>
      <w:bookmarkEnd w:id="134"/>
    </w:p>
    <w:p w:rsidR="004024B6" w:rsidRPr="00BE5A20" w:rsidRDefault="004024B6" w:rsidP="00924D02">
      <w:r w:rsidRPr="00BE5A20">
        <w:t xml:space="preserve">PGRLF (2016). </w:t>
      </w:r>
      <w:r w:rsidRPr="00BE5A20">
        <w:rPr>
          <w:i/>
        </w:rPr>
        <w:t>Výroční zpráva PGRLF za rok 2016</w:t>
      </w:r>
      <w:r w:rsidRPr="00BE5A20">
        <w:t xml:space="preserve"> </w:t>
      </w:r>
      <w:r w:rsidRPr="00BE5A20">
        <w:rPr>
          <w:i/>
        </w:rPr>
        <w:t>[online]</w:t>
      </w:r>
      <w:r w:rsidRPr="00BE5A20">
        <w:t xml:space="preserve">. Podpůrný a garanční lesnický a rolnický fond, a. s. Dostupné z: </w:t>
      </w:r>
      <w:hyperlink r:id="rId37" w:history="1">
        <w:r w:rsidRPr="00BE5A20">
          <w:rPr>
            <w:rStyle w:val="Hypertextovodkaz"/>
          </w:rPr>
          <w:t>https://www.pgrlf.cz/wp-content/uploads/2017/06/VZ2016.pdf</w:t>
        </w:r>
      </w:hyperlink>
      <w:r w:rsidRPr="00BE5A20">
        <w:t xml:space="preserve"> </w:t>
      </w:r>
    </w:p>
    <w:p w:rsidR="00924D02" w:rsidRPr="00BE5A20" w:rsidRDefault="00924D02" w:rsidP="00924D02">
      <w:r w:rsidRPr="00BE5A20">
        <w:t>PGRLF (</w:t>
      </w:r>
      <w:proofErr w:type="gramStart"/>
      <w:r w:rsidRPr="00BE5A20">
        <w:t>2018</w:t>
      </w:r>
      <w:r w:rsidR="00917F4F" w:rsidRPr="00BE5A20">
        <w:t>a</w:t>
      </w:r>
      <w:proofErr w:type="gramEnd"/>
      <w:r w:rsidRPr="00BE5A20">
        <w:t xml:space="preserve">). </w:t>
      </w:r>
      <w:r w:rsidRPr="00BE5A20">
        <w:rPr>
          <w:i/>
        </w:rPr>
        <w:t>Pokyny Zemědělec [online]</w:t>
      </w:r>
      <w:r w:rsidRPr="00BE5A20">
        <w:t xml:space="preserve">. Podpůrný a garanční lesnický a rolnický fond, a. s. Dostupné z: </w:t>
      </w:r>
      <w:bookmarkStart w:id="135" w:name="OLE_LINK73"/>
      <w:bookmarkStart w:id="136" w:name="OLE_LINK74"/>
      <w:r w:rsidRPr="00BE5A20">
        <w:fldChar w:fldCharType="begin"/>
      </w:r>
      <w:r w:rsidRPr="00BE5A20">
        <w:instrText xml:space="preserve"> HYPERLINK "https://www.pgrlf.cz/programy/podpora-uveru/program-zemedelec/pokyny-zemedelec/" </w:instrText>
      </w:r>
      <w:r w:rsidRPr="00BE5A20">
        <w:fldChar w:fldCharType="separate"/>
      </w:r>
      <w:r w:rsidRPr="00BE5A20">
        <w:rPr>
          <w:rStyle w:val="Hypertextovodkaz"/>
        </w:rPr>
        <w:t>https://www.pgrlf.cz/programy/podpora-uveru/program-zemedelec/pokyny-zemedelec/</w:t>
      </w:r>
      <w:bookmarkEnd w:id="135"/>
      <w:bookmarkEnd w:id="136"/>
      <w:r w:rsidRPr="00BE5A20">
        <w:fldChar w:fldCharType="end"/>
      </w:r>
    </w:p>
    <w:p w:rsidR="00917F4F" w:rsidRPr="00BE5A20" w:rsidRDefault="00917F4F" w:rsidP="00924D02">
      <w:pPr>
        <w:rPr>
          <w:rStyle w:val="Hypertextovodkaz"/>
        </w:rPr>
      </w:pPr>
      <w:r w:rsidRPr="00BE5A20">
        <w:t>PGRLF (</w:t>
      </w:r>
      <w:proofErr w:type="gramStart"/>
      <w:r w:rsidRPr="00BE5A20">
        <w:t>2018b</w:t>
      </w:r>
      <w:proofErr w:type="gramEnd"/>
      <w:r w:rsidRPr="00BE5A20">
        <w:t xml:space="preserve">) </w:t>
      </w:r>
      <w:r w:rsidRPr="00BE5A20">
        <w:rPr>
          <w:i/>
        </w:rPr>
        <w:t>Výroční zpráva za rok 2017 [online]</w:t>
      </w:r>
      <w:r w:rsidRPr="00BE5A20">
        <w:t xml:space="preserve">. Dostupné z </w:t>
      </w:r>
      <w:hyperlink r:id="rId38" w:history="1">
        <w:r w:rsidRPr="00BE5A20">
          <w:rPr>
            <w:rStyle w:val="Hypertextovodkaz"/>
          </w:rPr>
          <w:t>https://www.pgrlf.cz/wp-content/uploads/2018/06/VZ_2017.pdf</w:t>
        </w:r>
      </w:hyperlink>
    </w:p>
    <w:p w:rsidR="00B057FC" w:rsidRDefault="00B057FC" w:rsidP="00924D02">
      <w:proofErr w:type="spellStart"/>
      <w:r w:rsidRPr="00BE5A20">
        <w:t>Royal</w:t>
      </w:r>
      <w:proofErr w:type="spellEnd"/>
      <w:r w:rsidRPr="00BE5A20">
        <w:t xml:space="preserve"> </w:t>
      </w:r>
      <w:proofErr w:type="spellStart"/>
      <w:r w:rsidRPr="00BE5A20">
        <w:t>HaskoningDHV</w:t>
      </w:r>
      <w:proofErr w:type="spellEnd"/>
      <w:r w:rsidRPr="00BE5A20">
        <w:t xml:space="preserve"> (2015) </w:t>
      </w:r>
      <w:r w:rsidRPr="00BE5A20">
        <w:rPr>
          <w:i/>
        </w:rPr>
        <w:t>Předběžné hodnocení PRV 2014+ - Zpráv o ex-ante hodnocení – aktualizace zprávy po předložení PRV EK [online].</w:t>
      </w:r>
      <w:r w:rsidRPr="00BE5A20">
        <w:t xml:space="preserve">, verze 1.0, 23. 3. 2015. Dostupné z </w:t>
      </w:r>
      <w:hyperlink r:id="rId39" w:history="1">
        <w:r w:rsidRPr="00BE5A20">
          <w:rPr>
            <w:rStyle w:val="Hypertextovodkaz"/>
          </w:rPr>
          <w:t>http://eagri.cz/public/web/file/370946/P15_ex_ante_zaverecna_zprava.pdf</w:t>
        </w:r>
      </w:hyperlink>
      <w:r w:rsidRPr="00BE5A20">
        <w:t xml:space="preserve"> </w:t>
      </w:r>
    </w:p>
    <w:p w:rsidR="002C66DB" w:rsidRDefault="002C66DB" w:rsidP="002C66DB">
      <w:pPr>
        <w:rPr>
          <w:rFonts w:eastAsia="Times New Roman"/>
          <w:lang w:val="en-GB" w:eastAsia="en-GB"/>
        </w:rPr>
      </w:pPr>
      <w:proofErr w:type="spellStart"/>
      <w:r w:rsidRPr="00A54A01">
        <w:rPr>
          <w:rFonts w:eastAsia="Times New Roman"/>
          <w:lang w:val="en-GB" w:eastAsia="en-GB"/>
        </w:rPr>
        <w:t>Skevas</w:t>
      </w:r>
      <w:proofErr w:type="spellEnd"/>
      <w:r w:rsidRPr="00A54A01">
        <w:rPr>
          <w:rFonts w:eastAsia="Times New Roman"/>
          <w:lang w:val="en-GB" w:eastAsia="en-GB"/>
        </w:rPr>
        <w:t>, I</w:t>
      </w:r>
      <w:r>
        <w:rPr>
          <w:rFonts w:eastAsia="Times New Roman"/>
          <w:lang w:val="en-GB" w:eastAsia="en-GB"/>
        </w:rPr>
        <w:t xml:space="preserve">., </w:t>
      </w:r>
      <w:r w:rsidRPr="00A54A01">
        <w:rPr>
          <w:rFonts w:eastAsia="Times New Roman"/>
          <w:lang w:val="en-GB" w:eastAsia="en-GB"/>
        </w:rPr>
        <w:t>Emvalomatis, G., Brummer, B</w:t>
      </w:r>
      <w:r w:rsidRPr="00710607">
        <w:rPr>
          <w:rFonts w:eastAsia="Times New Roman"/>
          <w:lang w:val="en-GB" w:eastAsia="en-GB"/>
        </w:rPr>
        <w:t xml:space="preserve"> </w:t>
      </w:r>
      <w:r>
        <w:rPr>
          <w:rFonts w:eastAsia="Times New Roman"/>
          <w:lang w:val="en-GB" w:eastAsia="en-GB"/>
        </w:rPr>
        <w:t xml:space="preserve">(2018). </w:t>
      </w:r>
      <w:r w:rsidRPr="00710607">
        <w:rPr>
          <w:rFonts w:eastAsia="Times New Roman"/>
          <w:lang w:val="en-GB" w:eastAsia="en-GB"/>
        </w:rPr>
        <w:t>The effect of farm characteristics on the persistence of technical inefficiency: a case study in German dairy farming</w:t>
      </w:r>
      <w:r>
        <w:rPr>
          <w:rFonts w:eastAsia="Times New Roman"/>
          <w:lang w:val="en-GB" w:eastAsia="en-GB"/>
        </w:rPr>
        <w:t xml:space="preserve">. </w:t>
      </w:r>
      <w:r w:rsidRPr="00C874A2">
        <w:rPr>
          <w:rFonts w:eastAsia="Times New Roman"/>
          <w:i/>
          <w:lang w:val="en-GB" w:eastAsia="en-GB"/>
        </w:rPr>
        <w:t>European Review of Agricultural Economics</w:t>
      </w:r>
      <w:r>
        <w:rPr>
          <w:rFonts w:eastAsia="Times New Roman"/>
          <w:lang w:val="en-GB" w:eastAsia="en-GB"/>
        </w:rPr>
        <w:t>,</w:t>
      </w:r>
      <w:r w:rsidRPr="00710607">
        <w:rPr>
          <w:rFonts w:eastAsia="Times New Roman"/>
          <w:lang w:val="en-GB" w:eastAsia="en-GB"/>
        </w:rPr>
        <w:t xml:space="preserve"> 45</w:t>
      </w:r>
      <w:r>
        <w:rPr>
          <w:rFonts w:eastAsia="Times New Roman"/>
          <w:lang w:val="en-GB" w:eastAsia="en-GB"/>
        </w:rPr>
        <w:t>(1)</w:t>
      </w:r>
      <w:r w:rsidRPr="00710607">
        <w:rPr>
          <w:rFonts w:eastAsia="Times New Roman"/>
          <w:lang w:val="en-GB" w:eastAsia="en-GB"/>
        </w:rPr>
        <w:t>:</w:t>
      </w:r>
      <w:r>
        <w:rPr>
          <w:rFonts w:eastAsia="Times New Roman"/>
          <w:lang w:val="en-GB" w:eastAsia="en-GB"/>
        </w:rPr>
        <w:t xml:space="preserve"> 3-25. DOI: 10.1093/</w:t>
      </w:r>
      <w:proofErr w:type="spellStart"/>
      <w:r>
        <w:rPr>
          <w:rFonts w:eastAsia="Times New Roman"/>
          <w:lang w:val="en-GB" w:eastAsia="en-GB"/>
        </w:rPr>
        <w:t>erae</w:t>
      </w:r>
      <w:proofErr w:type="spellEnd"/>
      <w:r>
        <w:rPr>
          <w:rFonts w:eastAsia="Times New Roman"/>
          <w:lang w:val="en-GB" w:eastAsia="en-GB"/>
        </w:rPr>
        <w:t>/jbx019.</w:t>
      </w:r>
    </w:p>
    <w:p w:rsidR="00075A94" w:rsidRPr="00BE5A20" w:rsidRDefault="00075A94" w:rsidP="00075A94">
      <w:r w:rsidRPr="00BE5A20">
        <w:t xml:space="preserve">Spěšná, D. a kol. (2013) </w:t>
      </w:r>
      <w:r w:rsidRPr="00BE5A20">
        <w:rPr>
          <w:i/>
        </w:rPr>
        <w:t>Agrární trh práce – zaměstnanost.</w:t>
      </w:r>
      <w:r w:rsidRPr="00BE5A20">
        <w:t xml:space="preserve"> Interní výzkumný projekt č. 1279. ÚZEI 2013.</w:t>
      </w:r>
    </w:p>
    <w:p w:rsidR="00075A94" w:rsidRPr="00BE5A20" w:rsidRDefault="00075A94" w:rsidP="00075A94">
      <w:r w:rsidRPr="00BE5A20">
        <w:t xml:space="preserve">Spěšná, D. a kol. (2016) </w:t>
      </w:r>
      <w:r w:rsidRPr="00BE5A20">
        <w:rPr>
          <w:i/>
        </w:rPr>
        <w:t>Analýza vzdělávacích potřeb rezortu s důrazem na střední odborné školství.</w:t>
      </w:r>
      <w:r w:rsidRPr="00BE5A20">
        <w:t xml:space="preserve"> Tematický úkol pro MZe č.38/4217, ÚZEI 2016.</w:t>
      </w:r>
      <w:r w:rsidR="003232A5">
        <w:t xml:space="preserve"> </w:t>
      </w:r>
    </w:p>
    <w:p w:rsidR="00075A94" w:rsidRPr="00BE5A20" w:rsidRDefault="00075A94" w:rsidP="00075A94">
      <w:r w:rsidRPr="00BE5A20">
        <w:t xml:space="preserve">Spěšná, D. a kol. (2017) </w:t>
      </w:r>
      <w:r w:rsidRPr="00BE5A20">
        <w:rPr>
          <w:i/>
        </w:rPr>
        <w:t>Analýza vzdělávacích potřeb rezortu s důrazem na střední odborné školství</w:t>
      </w:r>
      <w:r w:rsidRPr="00BE5A20">
        <w:t>. Tematický úkol pro MZe č.39/4217, ÚZEI 2017.</w:t>
      </w:r>
      <w:r w:rsidR="003232A5">
        <w:t xml:space="preserve"> </w:t>
      </w:r>
    </w:p>
    <w:p w:rsidR="00924D02" w:rsidRPr="00BE5A20" w:rsidRDefault="00924D02" w:rsidP="00924D02">
      <w:proofErr w:type="spellStart"/>
      <w:r w:rsidRPr="00BE5A20">
        <w:t>Swinnen</w:t>
      </w:r>
      <w:proofErr w:type="spellEnd"/>
      <w:r w:rsidRPr="00BE5A20">
        <w:t xml:space="preserve">, J., </w:t>
      </w:r>
      <w:proofErr w:type="spellStart"/>
      <w:r w:rsidRPr="00BE5A20">
        <w:t>Knops</w:t>
      </w:r>
      <w:proofErr w:type="spellEnd"/>
      <w:r w:rsidRPr="00BE5A20">
        <w:t>, L. (</w:t>
      </w:r>
      <w:proofErr w:type="spellStart"/>
      <w:r w:rsidRPr="00BE5A20">
        <w:t>Eds</w:t>
      </w:r>
      <w:proofErr w:type="spellEnd"/>
      <w:r w:rsidRPr="00BE5A20">
        <w:t xml:space="preserve">.) (2013). </w:t>
      </w:r>
      <w:bookmarkStart w:id="137" w:name="OLE_LINK8"/>
      <w:bookmarkStart w:id="138" w:name="OLE_LINK9"/>
      <w:r w:rsidRPr="00BE5A20">
        <w:rPr>
          <w:i/>
        </w:rPr>
        <w:t xml:space="preserve">Land, </w:t>
      </w:r>
      <w:proofErr w:type="spellStart"/>
      <w:r w:rsidRPr="00BE5A20">
        <w:rPr>
          <w:i/>
        </w:rPr>
        <w:t>Labour</w:t>
      </w:r>
      <w:proofErr w:type="spellEnd"/>
      <w:r w:rsidRPr="00BE5A20">
        <w:rPr>
          <w:i/>
        </w:rPr>
        <w:t xml:space="preserve"> and </w:t>
      </w:r>
      <w:proofErr w:type="spellStart"/>
      <w:r w:rsidRPr="00BE5A20">
        <w:rPr>
          <w:i/>
        </w:rPr>
        <w:t>Capital</w:t>
      </w:r>
      <w:proofErr w:type="spellEnd"/>
      <w:r w:rsidRPr="00BE5A20">
        <w:rPr>
          <w:i/>
        </w:rPr>
        <w:t xml:space="preserve"> </w:t>
      </w:r>
      <w:proofErr w:type="spellStart"/>
      <w:r w:rsidRPr="00BE5A20">
        <w:rPr>
          <w:i/>
        </w:rPr>
        <w:t>Markets</w:t>
      </w:r>
      <w:proofErr w:type="spellEnd"/>
      <w:r w:rsidRPr="00BE5A20">
        <w:rPr>
          <w:i/>
        </w:rPr>
        <w:t xml:space="preserve"> in </w:t>
      </w:r>
      <w:proofErr w:type="spellStart"/>
      <w:r w:rsidRPr="00BE5A20">
        <w:rPr>
          <w:i/>
        </w:rPr>
        <w:t>European</w:t>
      </w:r>
      <w:proofErr w:type="spellEnd"/>
      <w:r w:rsidRPr="00BE5A20">
        <w:rPr>
          <w:i/>
        </w:rPr>
        <w:t xml:space="preserve"> </w:t>
      </w:r>
      <w:proofErr w:type="spellStart"/>
      <w:r w:rsidRPr="00BE5A20">
        <w:rPr>
          <w:i/>
        </w:rPr>
        <w:t>Agriculture</w:t>
      </w:r>
      <w:proofErr w:type="spellEnd"/>
      <w:r w:rsidRPr="00BE5A20">
        <w:rPr>
          <w:i/>
        </w:rPr>
        <w:t xml:space="preserve">, Diversity </w:t>
      </w:r>
      <w:proofErr w:type="spellStart"/>
      <w:r w:rsidRPr="00BE5A20">
        <w:rPr>
          <w:i/>
        </w:rPr>
        <w:t>under</w:t>
      </w:r>
      <w:proofErr w:type="spellEnd"/>
      <w:r w:rsidRPr="00BE5A20">
        <w:rPr>
          <w:i/>
        </w:rPr>
        <w:t xml:space="preserve"> a </w:t>
      </w:r>
      <w:proofErr w:type="spellStart"/>
      <w:r w:rsidRPr="00BE5A20">
        <w:rPr>
          <w:i/>
        </w:rPr>
        <w:t>Common</w:t>
      </w:r>
      <w:proofErr w:type="spellEnd"/>
      <w:r w:rsidRPr="00BE5A20">
        <w:rPr>
          <w:i/>
        </w:rPr>
        <w:t xml:space="preserve"> </w:t>
      </w:r>
      <w:proofErr w:type="spellStart"/>
      <w:r w:rsidRPr="00BE5A20">
        <w:rPr>
          <w:i/>
        </w:rPr>
        <w:t>Policy</w:t>
      </w:r>
      <w:proofErr w:type="spellEnd"/>
      <w:r w:rsidRPr="00BE5A20">
        <w:rPr>
          <w:i/>
        </w:rPr>
        <w:t xml:space="preserve"> [online]</w:t>
      </w:r>
      <w:r w:rsidRPr="00BE5A20">
        <w:t xml:space="preserve">. Centre </w:t>
      </w:r>
      <w:proofErr w:type="spellStart"/>
      <w:r w:rsidRPr="00BE5A20">
        <w:t>for</w:t>
      </w:r>
      <w:proofErr w:type="spellEnd"/>
      <w:r w:rsidRPr="00BE5A20">
        <w:t xml:space="preserve"> </w:t>
      </w:r>
      <w:proofErr w:type="spellStart"/>
      <w:r w:rsidRPr="00BE5A20">
        <w:t>European</w:t>
      </w:r>
      <w:proofErr w:type="spellEnd"/>
      <w:r w:rsidRPr="00BE5A20">
        <w:t xml:space="preserve"> </w:t>
      </w:r>
      <w:proofErr w:type="spellStart"/>
      <w:r w:rsidRPr="00BE5A20">
        <w:t>Policy</w:t>
      </w:r>
      <w:proofErr w:type="spellEnd"/>
      <w:r w:rsidRPr="00BE5A20">
        <w:t xml:space="preserve"> </w:t>
      </w:r>
      <w:proofErr w:type="spellStart"/>
      <w:r w:rsidRPr="00BE5A20">
        <w:t>Studies</w:t>
      </w:r>
      <w:proofErr w:type="spellEnd"/>
      <w:r w:rsidRPr="00BE5A20">
        <w:t xml:space="preserve"> (CEPS)</w:t>
      </w:r>
      <w:bookmarkEnd w:id="137"/>
      <w:bookmarkEnd w:id="138"/>
      <w:r w:rsidRPr="00BE5A20">
        <w:t xml:space="preserve">, </w:t>
      </w:r>
      <w:proofErr w:type="spellStart"/>
      <w:r w:rsidRPr="00BE5A20">
        <w:t>Brussels</w:t>
      </w:r>
      <w:proofErr w:type="spellEnd"/>
      <w:r w:rsidRPr="00BE5A20">
        <w:t xml:space="preserve">, 384 s. Dostupné z: </w:t>
      </w:r>
      <w:hyperlink r:id="rId40" w:history="1">
        <w:r w:rsidRPr="00BE5A20">
          <w:rPr>
            <w:rStyle w:val="Hypertextovodkaz"/>
          </w:rPr>
          <w:t>https://www.ceps.eu/system/files/Land%20Labour%</w:t>
        </w:r>
        <w:r w:rsidRPr="00BE5A20">
          <w:rPr>
            <w:rStyle w:val="Hypertextovodkaz"/>
          </w:rPr>
          <w:br/>
          <w:t>20and%20Capital%20Markets_Final.pdf</w:t>
        </w:r>
      </w:hyperlink>
    </w:p>
    <w:p w:rsidR="00924D02" w:rsidRPr="00BE5A20" w:rsidRDefault="00924D02" w:rsidP="00924D02">
      <w:r w:rsidRPr="00BE5A20">
        <w:t xml:space="preserve">SZIF (2018) </w:t>
      </w:r>
      <w:r w:rsidRPr="00BE5A20">
        <w:rPr>
          <w:i/>
        </w:rPr>
        <w:t>Výsledky dotazníkového šetření k projektovým opatřením Prog</w:t>
      </w:r>
      <w:bookmarkStart w:id="139" w:name="OLE_LINK83"/>
      <w:bookmarkStart w:id="140" w:name="OLE_LINK84"/>
      <w:r w:rsidRPr="00BE5A20">
        <w:rPr>
          <w:i/>
        </w:rPr>
        <w:t>ramu rozvoje venkova 2014–2020 [online]</w:t>
      </w:r>
      <w:r w:rsidRPr="00BE5A20">
        <w:t xml:space="preserve">. Praha: Státní zemědělský intervenční fond. Dostupné z: </w:t>
      </w:r>
      <w:hyperlink r:id="rId41" w:history="1">
        <w:r w:rsidRPr="00BE5A20">
          <w:rPr>
            <w:rStyle w:val="Hypertextovodkaz"/>
          </w:rPr>
          <w:t>https://www.szif.cz/cs/CmDocument?rid=%2Fapa_anon%2Fcs%2Fzpravy%2Fdotaznikova_setreni%2F1526642777283.pdf</w:t>
        </w:r>
      </w:hyperlink>
      <w:bookmarkEnd w:id="139"/>
      <w:bookmarkEnd w:id="140"/>
    </w:p>
    <w:p w:rsidR="00F82FEB" w:rsidRPr="00BE5A20" w:rsidRDefault="00F82FEB" w:rsidP="00F82FEB">
      <w:pPr>
        <w:rPr>
          <w:rFonts w:eastAsia="Times New Roman"/>
          <w:bCs/>
          <w:color w:val="000000"/>
          <w:lang w:eastAsia="en-GB"/>
        </w:rPr>
      </w:pPr>
      <w:r w:rsidRPr="00BE5A20">
        <w:rPr>
          <w:rFonts w:eastAsia="Times New Roman"/>
          <w:bCs/>
          <w:color w:val="000000"/>
          <w:lang w:eastAsia="en-GB"/>
        </w:rPr>
        <w:t>ÚZEI (2015) Návrh metodiky stanovení maximálního velikostního limitu pro vstup do opatření dle čl. 19 1. a) i) Podpora na zahájení podnikatelské činnosti pro mladé zemědělce (6.1.1); dílčí výstup TÚ 6 (4104), Medonos, T., Hruška, M.</w:t>
      </w:r>
    </w:p>
    <w:p w:rsidR="00924D02" w:rsidRPr="00BE5A20" w:rsidRDefault="00924D02" w:rsidP="00924D02">
      <w:r w:rsidRPr="00BE5A20">
        <w:t xml:space="preserve">ÚZEI (2017). </w:t>
      </w:r>
      <w:bookmarkStart w:id="141" w:name="OLE_LINK2"/>
      <w:bookmarkStart w:id="142" w:name="OLE_LINK3"/>
      <w:r w:rsidRPr="00BE5A20">
        <w:rPr>
          <w:i/>
        </w:rPr>
        <w:t>Zpráva o stavu českého zemědělství za rok 2016 [online]</w:t>
      </w:r>
      <w:r w:rsidRPr="00BE5A20">
        <w:t>. Praha: Ústav zemědělské ekonomiky a informací pod gescí Ministerstva zemědělství ČR, 443 s. Dostupné z</w:t>
      </w:r>
      <w:bookmarkEnd w:id="141"/>
      <w:bookmarkEnd w:id="142"/>
      <w:r w:rsidRPr="00BE5A20">
        <w:t xml:space="preserve"> </w:t>
      </w:r>
      <w:bookmarkStart w:id="143" w:name="OLE_LINK80"/>
      <w:r w:rsidRPr="00BE5A20">
        <w:fldChar w:fldCharType="begin"/>
      </w:r>
      <w:r w:rsidRPr="00BE5A20">
        <w:instrText xml:space="preserve"> HYPERLINK "http://eagri.cz/public/web/file/569334/ZZ16_V3.pdf" </w:instrText>
      </w:r>
      <w:r w:rsidRPr="00BE5A20">
        <w:fldChar w:fldCharType="separate"/>
      </w:r>
      <w:r w:rsidRPr="00BE5A20">
        <w:rPr>
          <w:rStyle w:val="Hypertextovodkaz"/>
        </w:rPr>
        <w:t>http://eagri.cz/public/web/file/569334/ZZ16_V3.pdf</w:t>
      </w:r>
      <w:bookmarkEnd w:id="143"/>
      <w:r w:rsidRPr="00BE5A20">
        <w:fldChar w:fldCharType="end"/>
      </w:r>
    </w:p>
    <w:p w:rsidR="00F308DA" w:rsidRPr="00BE5A20" w:rsidRDefault="00F308DA" w:rsidP="00924D02">
      <w:r w:rsidRPr="00BE5A20">
        <w:t xml:space="preserve">ÚZEI (2018). </w:t>
      </w:r>
      <w:r w:rsidRPr="00BE5A20">
        <w:rPr>
          <w:i/>
        </w:rPr>
        <w:t>Šetření v rámci interního výzkumného projektu Mladí zemědělci v ČR [nepublikováno]</w:t>
      </w:r>
      <w:r w:rsidRPr="00BE5A20">
        <w:t xml:space="preserve">, IVP 1113, </w:t>
      </w:r>
      <w:proofErr w:type="spellStart"/>
      <w:r w:rsidRPr="00BE5A20">
        <w:t>Šimpachová</w:t>
      </w:r>
      <w:proofErr w:type="spellEnd"/>
      <w:r w:rsidRPr="00BE5A20">
        <w:t xml:space="preserve"> Pechrová, M. a kol.</w:t>
      </w:r>
    </w:p>
    <w:p w:rsidR="00D66298" w:rsidRPr="00BE5A20" w:rsidRDefault="00D66298" w:rsidP="00D66298">
      <w:r w:rsidRPr="00BE5A20">
        <w:t xml:space="preserve">ÚZEI (2018). </w:t>
      </w:r>
      <w:r w:rsidRPr="00BE5A20">
        <w:rPr>
          <w:i/>
        </w:rPr>
        <w:t>Zpráva o stavu českého zemědělství za rok 2017 [nepublikováno]</w:t>
      </w:r>
      <w:r w:rsidRPr="00BE5A20">
        <w:t>. Praha: Ústav zemědělské ekonomiky a informací pod gescí Ministerstva zemědělství ČR, interní 3. verze zprávy odevzdaná na MZe</w:t>
      </w:r>
    </w:p>
    <w:p w:rsidR="00924D02" w:rsidRPr="00BE5A20" w:rsidRDefault="00924D02" w:rsidP="00924D02">
      <w:r w:rsidRPr="00BE5A20">
        <w:t xml:space="preserve">Voltr, V. (2017). Výnosovost a cena zemědělské půdy. </w:t>
      </w:r>
      <w:r w:rsidRPr="00BE5A20">
        <w:rPr>
          <w:i/>
        </w:rPr>
        <w:t>Zemědělec</w:t>
      </w:r>
      <w:r w:rsidRPr="00BE5A20">
        <w:t xml:space="preserve">, </w:t>
      </w:r>
      <w:r w:rsidRPr="00BE5A20">
        <w:rPr>
          <w:b/>
        </w:rPr>
        <w:t>2017</w:t>
      </w:r>
      <w:r w:rsidRPr="00BE5A20">
        <w:t xml:space="preserve">(20): 13. Dostupné z: </w:t>
      </w:r>
      <w:hyperlink r:id="rId42" w:history="1">
        <w:r w:rsidRPr="00BE5A20">
          <w:rPr>
            <w:rStyle w:val="Hypertextovodkaz"/>
          </w:rPr>
          <w:t>https://www.uzei.cz/data/usr_001_cz_soubory/170515_tydenik_zemedelec_voltr.pdf</w:t>
        </w:r>
      </w:hyperlink>
    </w:p>
    <w:p w:rsidR="00924D02" w:rsidRPr="00BE5A20" w:rsidRDefault="00924D02" w:rsidP="00924D02">
      <w:proofErr w:type="spellStart"/>
      <w:r w:rsidRPr="00BE5A20">
        <w:t>Zagata</w:t>
      </w:r>
      <w:proofErr w:type="spellEnd"/>
      <w:r w:rsidRPr="00BE5A20">
        <w:t xml:space="preserve">, L., </w:t>
      </w:r>
      <w:proofErr w:type="spellStart"/>
      <w:r w:rsidRPr="00BE5A20">
        <w:t>Sutherland</w:t>
      </w:r>
      <w:proofErr w:type="spellEnd"/>
      <w:r w:rsidRPr="00BE5A20">
        <w:t xml:space="preserve">, L. (2015). </w:t>
      </w:r>
      <w:proofErr w:type="spellStart"/>
      <w:r w:rsidRPr="00BE5A20">
        <w:t>Deconstructing</w:t>
      </w:r>
      <w:proofErr w:type="spellEnd"/>
      <w:r w:rsidRPr="00BE5A20">
        <w:t xml:space="preserve"> </w:t>
      </w:r>
      <w:proofErr w:type="spellStart"/>
      <w:r w:rsidRPr="00BE5A20">
        <w:t>the</w:t>
      </w:r>
      <w:proofErr w:type="spellEnd"/>
      <w:r w:rsidRPr="00BE5A20">
        <w:t xml:space="preserve"> ‘</w:t>
      </w:r>
      <w:proofErr w:type="spellStart"/>
      <w:r w:rsidRPr="00BE5A20">
        <w:t>young</w:t>
      </w:r>
      <w:proofErr w:type="spellEnd"/>
      <w:r w:rsidRPr="00BE5A20">
        <w:t xml:space="preserve"> </w:t>
      </w:r>
      <w:proofErr w:type="spellStart"/>
      <w:r w:rsidRPr="00BE5A20">
        <w:t>farmer</w:t>
      </w:r>
      <w:proofErr w:type="spellEnd"/>
      <w:r w:rsidRPr="00BE5A20">
        <w:t xml:space="preserve"> </w:t>
      </w:r>
      <w:proofErr w:type="spellStart"/>
      <w:r w:rsidRPr="00BE5A20">
        <w:t>problem</w:t>
      </w:r>
      <w:proofErr w:type="spellEnd"/>
      <w:r w:rsidRPr="00BE5A20">
        <w:t xml:space="preserve"> in </w:t>
      </w:r>
      <w:proofErr w:type="spellStart"/>
      <w:r w:rsidRPr="00BE5A20">
        <w:t>Europe</w:t>
      </w:r>
      <w:proofErr w:type="spellEnd"/>
      <w:r w:rsidRPr="00BE5A20">
        <w:t xml:space="preserve">’: </w:t>
      </w:r>
      <w:proofErr w:type="spellStart"/>
      <w:r w:rsidRPr="00BE5A20">
        <w:t>Towards</w:t>
      </w:r>
      <w:proofErr w:type="spellEnd"/>
      <w:r w:rsidRPr="00BE5A20">
        <w:t xml:space="preserve"> a </w:t>
      </w:r>
      <w:proofErr w:type="spellStart"/>
      <w:r w:rsidRPr="00BE5A20">
        <w:t>research</w:t>
      </w:r>
      <w:proofErr w:type="spellEnd"/>
      <w:r w:rsidRPr="00BE5A20">
        <w:t xml:space="preserve"> agenda, </w:t>
      </w:r>
      <w:proofErr w:type="spellStart"/>
      <w:r w:rsidRPr="00BE5A20">
        <w:rPr>
          <w:i/>
        </w:rPr>
        <w:t>Journal</w:t>
      </w:r>
      <w:proofErr w:type="spellEnd"/>
      <w:r w:rsidRPr="00BE5A20">
        <w:rPr>
          <w:i/>
        </w:rPr>
        <w:t xml:space="preserve"> of </w:t>
      </w:r>
      <w:proofErr w:type="spellStart"/>
      <w:r w:rsidRPr="00BE5A20">
        <w:rPr>
          <w:i/>
        </w:rPr>
        <w:t>Rural</w:t>
      </w:r>
      <w:proofErr w:type="spellEnd"/>
      <w:r w:rsidRPr="00BE5A20">
        <w:rPr>
          <w:i/>
        </w:rPr>
        <w:t xml:space="preserve"> </w:t>
      </w:r>
      <w:proofErr w:type="spellStart"/>
      <w:r w:rsidRPr="00BE5A20">
        <w:rPr>
          <w:i/>
        </w:rPr>
        <w:t>Studies</w:t>
      </w:r>
      <w:proofErr w:type="spellEnd"/>
      <w:r w:rsidRPr="00BE5A20">
        <w:t xml:space="preserve">, </w:t>
      </w:r>
      <w:r w:rsidRPr="00BE5A20">
        <w:rPr>
          <w:b/>
        </w:rPr>
        <w:t>38</w:t>
      </w:r>
      <w:r w:rsidRPr="00BE5A20">
        <w:t>: 39–51, ISSN 0743-0167.</w:t>
      </w:r>
    </w:p>
    <w:p w:rsidR="004E4983" w:rsidRPr="00BE5A20" w:rsidRDefault="004E4983" w:rsidP="00924D02">
      <w:r w:rsidRPr="00BE5A20">
        <w:t>Zákon č. 254/2016 Sb., kterým se mění zákonné opatření Senátu č. 340/2013 Sb., o dani z nabytí nemovitých věcí, s účinností od 1. listopadu 2016</w:t>
      </w:r>
    </w:p>
    <w:p w:rsidR="009B3D2D" w:rsidRDefault="00E562CA" w:rsidP="00A52CFF">
      <w:r w:rsidRPr="00BE5A20">
        <w:t xml:space="preserve">Zemědělský svaz České republiky (2017) </w:t>
      </w:r>
      <w:r w:rsidRPr="00BE5A20">
        <w:rPr>
          <w:i/>
        </w:rPr>
        <w:t xml:space="preserve">Vláda nepodpořila zavedení předkupního práva na zemědělskou půdu. [online] </w:t>
      </w:r>
      <w:r w:rsidRPr="00BE5A20">
        <w:t xml:space="preserve">Dostupné z </w:t>
      </w:r>
      <w:hyperlink r:id="rId43" w:history="1">
        <w:r w:rsidRPr="00BE5A20">
          <w:rPr>
            <w:rStyle w:val="Hypertextovodkaz"/>
          </w:rPr>
          <w:t>https://www.zscr.cz/clanek/vlada-nepodporila-zavedeni-predkupniho-prava-na-zemedelskou-pudu-2833</w:t>
        </w:r>
      </w:hyperlink>
      <w:r w:rsidRPr="00BE5A20">
        <w:t xml:space="preserve"> </w:t>
      </w:r>
    </w:p>
    <w:p w:rsidR="009B3D2D" w:rsidRDefault="009B3D2D">
      <w:pPr>
        <w:spacing w:after="0" w:line="240" w:lineRule="auto"/>
        <w:jc w:val="left"/>
      </w:pPr>
    </w:p>
    <w:sectPr w:rsidR="009B3D2D" w:rsidSect="00D37755">
      <w:pgSz w:w="11906" w:h="16838"/>
      <w:pgMar w:top="1417" w:right="1417" w:bottom="1417" w:left="1417" w:header="426"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C31" w:rsidRDefault="00222C31" w:rsidP="002B00B0">
      <w:r>
        <w:separator/>
      </w:r>
    </w:p>
  </w:endnote>
  <w:endnote w:type="continuationSeparator" w:id="0">
    <w:p w:rsidR="00222C31" w:rsidRDefault="00222C31" w:rsidP="002B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899455"/>
      <w:docPartObj>
        <w:docPartGallery w:val="Page Numbers (Bottom of Page)"/>
        <w:docPartUnique/>
      </w:docPartObj>
    </w:sdtPr>
    <w:sdtContent>
      <w:p w:rsidR="00043FB9" w:rsidRPr="00E36967" w:rsidRDefault="00043FB9" w:rsidP="002B753D">
        <w:pPr>
          <w:pStyle w:val="Zpat"/>
          <w:jc w:val="center"/>
        </w:pPr>
        <w:r w:rsidRPr="00E36967">
          <w:fldChar w:fldCharType="begin"/>
        </w:r>
        <w:r w:rsidRPr="00E36967">
          <w:instrText xml:space="preserve"> PAGE   \* MERGEFORMAT </w:instrText>
        </w:r>
        <w:r w:rsidRPr="00E36967">
          <w:fldChar w:fldCharType="separate"/>
        </w:r>
        <w:r>
          <w:rPr>
            <w:noProof/>
          </w:rPr>
          <w:t>50</w:t>
        </w:r>
        <w:r w:rsidRPr="00E36967">
          <w:rPr>
            <w:noProof/>
          </w:rPr>
          <w:fldChar w:fldCharType="end"/>
        </w:r>
      </w:p>
    </w:sdtContent>
  </w:sdt>
  <w:p w:rsidR="00043FB9" w:rsidRDefault="00043FB9" w:rsidP="002B00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C31" w:rsidRDefault="00222C31" w:rsidP="002B00B0">
      <w:r>
        <w:separator/>
      </w:r>
    </w:p>
  </w:footnote>
  <w:footnote w:type="continuationSeparator" w:id="0">
    <w:p w:rsidR="00222C31" w:rsidRDefault="00222C31" w:rsidP="002B00B0">
      <w:r>
        <w:continuationSeparator/>
      </w:r>
    </w:p>
  </w:footnote>
  <w:footnote w:id="1">
    <w:p w:rsidR="00043FB9" w:rsidRPr="00B2694C" w:rsidRDefault="00043FB9">
      <w:pPr>
        <w:pStyle w:val="Textpoznpodarou"/>
        <w:rPr>
          <w:i/>
        </w:rPr>
      </w:pPr>
      <w:r>
        <w:rPr>
          <w:rStyle w:val="Znakapoznpodarou"/>
        </w:rPr>
        <w:footnoteRef/>
      </w:r>
      <w:r>
        <w:t xml:space="preserve"> </w:t>
      </w:r>
      <w:r w:rsidRPr="00B2694C">
        <w:rPr>
          <w:i/>
        </w:rPr>
        <w:t xml:space="preserve">Zdroj: </w:t>
      </w:r>
      <w:proofErr w:type="spellStart"/>
      <w:r w:rsidRPr="00B2694C">
        <w:rPr>
          <w:i/>
        </w:rPr>
        <w:t>Eurostat</w:t>
      </w:r>
      <w:proofErr w:type="spellEnd"/>
      <w:r w:rsidRPr="00B2694C">
        <w:rPr>
          <w:i/>
        </w:rPr>
        <w:t xml:space="preserve"> (2018) </w:t>
      </w:r>
      <w:proofErr w:type="spellStart"/>
      <w:r w:rsidRPr="00B2694C">
        <w:rPr>
          <w:i/>
        </w:rPr>
        <w:t>Employment</w:t>
      </w:r>
      <w:proofErr w:type="spellEnd"/>
      <w:r w:rsidRPr="00B2694C">
        <w:rPr>
          <w:i/>
        </w:rPr>
        <w:t xml:space="preserve"> by sex, </w:t>
      </w:r>
      <w:proofErr w:type="spellStart"/>
      <w:r w:rsidRPr="00B2694C">
        <w:rPr>
          <w:i/>
        </w:rPr>
        <w:t>age</w:t>
      </w:r>
      <w:proofErr w:type="spellEnd"/>
      <w:r w:rsidRPr="00B2694C">
        <w:rPr>
          <w:i/>
        </w:rPr>
        <w:t xml:space="preserve"> and </w:t>
      </w:r>
      <w:proofErr w:type="spellStart"/>
      <w:r w:rsidRPr="00B2694C">
        <w:rPr>
          <w:i/>
        </w:rPr>
        <w:t>economic</w:t>
      </w:r>
      <w:proofErr w:type="spellEnd"/>
      <w:r w:rsidRPr="00B2694C">
        <w:rPr>
          <w:i/>
        </w:rPr>
        <w:t xml:space="preserve"> </w:t>
      </w:r>
      <w:proofErr w:type="spellStart"/>
      <w:r w:rsidRPr="00B2694C">
        <w:rPr>
          <w:i/>
        </w:rPr>
        <w:t>activity</w:t>
      </w:r>
      <w:proofErr w:type="spellEnd"/>
      <w:r w:rsidRPr="00B2694C">
        <w:rPr>
          <w:i/>
        </w:rPr>
        <w:t xml:space="preserve"> (</w:t>
      </w:r>
      <w:proofErr w:type="spellStart"/>
      <w:r w:rsidRPr="00B2694C">
        <w:rPr>
          <w:i/>
        </w:rPr>
        <w:t>from</w:t>
      </w:r>
      <w:proofErr w:type="spellEnd"/>
      <w:r w:rsidRPr="00B2694C">
        <w:rPr>
          <w:i/>
        </w:rPr>
        <w:t xml:space="preserve"> 2008 </w:t>
      </w:r>
      <w:proofErr w:type="spellStart"/>
      <w:r w:rsidRPr="00B2694C">
        <w:rPr>
          <w:i/>
        </w:rPr>
        <w:t>onwards</w:t>
      </w:r>
      <w:proofErr w:type="spellEnd"/>
      <w:r w:rsidRPr="00B2694C">
        <w:rPr>
          <w:i/>
        </w:rPr>
        <w:t xml:space="preserve">, NACE </w:t>
      </w:r>
      <w:proofErr w:type="spellStart"/>
      <w:r w:rsidRPr="00B2694C">
        <w:rPr>
          <w:i/>
        </w:rPr>
        <w:t>Rev</w:t>
      </w:r>
      <w:proofErr w:type="spellEnd"/>
      <w:r w:rsidRPr="00B2694C">
        <w:rPr>
          <w:i/>
        </w:rPr>
        <w:t>. 2) - 1 000 [lfsa_egan2]</w:t>
      </w:r>
    </w:p>
  </w:footnote>
  <w:footnote w:id="2">
    <w:p w:rsidR="00043FB9" w:rsidRDefault="00043FB9">
      <w:pPr>
        <w:pStyle w:val="Textpoznpodarou"/>
      </w:pPr>
      <w:r>
        <w:rPr>
          <w:rStyle w:val="Znakapoznpodarou"/>
        </w:rPr>
        <w:footnoteRef/>
      </w:r>
      <w:r>
        <w:t xml:space="preserve"> </w:t>
      </w:r>
      <w:r w:rsidRPr="00B2694C">
        <w:rPr>
          <w:i/>
        </w:rPr>
        <w:t>Zdroj: ČSÚ (2018)</w:t>
      </w:r>
      <w:r>
        <w:rPr>
          <w:i/>
        </w:rPr>
        <w:t xml:space="preserve"> </w:t>
      </w:r>
      <w:r w:rsidRPr="00B2694C">
        <w:rPr>
          <w:i/>
        </w:rPr>
        <w:t>8. Zemědělské vzdělání vedoucích podniků</w:t>
      </w:r>
      <w:r>
        <w:rPr>
          <w:i/>
        </w:rPr>
        <w:t xml:space="preserve"> (rok 2013 a 2016)</w:t>
      </w:r>
    </w:p>
  </w:footnote>
  <w:footnote w:id="3">
    <w:p w:rsidR="00043FB9" w:rsidRPr="00603440" w:rsidRDefault="00043FB9" w:rsidP="002B00B0">
      <w:pPr>
        <w:pStyle w:val="Textpoznpodarou"/>
      </w:pPr>
      <w:r w:rsidRPr="00E610E1">
        <w:rPr>
          <w:rStyle w:val="Znakapoznpodarou"/>
        </w:rPr>
        <w:footnoteRef/>
      </w:r>
      <w:r w:rsidRPr="00603440">
        <w:t xml:space="preserve"> V ČR je většina pracovníků v zemědělství (cca 75 %) odměňována mzdou.</w:t>
      </w:r>
      <w:r>
        <w:t xml:space="preserve"> </w:t>
      </w:r>
    </w:p>
  </w:footnote>
  <w:footnote w:id="4">
    <w:p w:rsidR="00043FB9" w:rsidRDefault="00043FB9">
      <w:pPr>
        <w:pStyle w:val="Textpoznpodarou"/>
      </w:pPr>
      <w:r>
        <w:rPr>
          <w:rStyle w:val="Znakapoznpodarou"/>
        </w:rPr>
        <w:footnoteRef/>
      </w:r>
      <w:r>
        <w:t xml:space="preserve"> </w:t>
      </w:r>
      <w:r w:rsidRPr="00F14613">
        <w:t>Data z příslušné fakulty pěti vysokých škol</w:t>
      </w:r>
      <w:r>
        <w:t xml:space="preserve"> </w:t>
      </w:r>
      <w:r w:rsidRPr="00F14613">
        <w:t>/</w:t>
      </w:r>
      <w:r>
        <w:t xml:space="preserve"> </w:t>
      </w:r>
      <w:r w:rsidRPr="00F14613">
        <w:t>univerzit.</w:t>
      </w:r>
    </w:p>
  </w:footnote>
  <w:footnote w:id="5">
    <w:p w:rsidR="00043FB9" w:rsidRDefault="00043FB9">
      <w:pPr>
        <w:pStyle w:val="Textpoznpodarou"/>
      </w:pPr>
      <w:r>
        <w:rPr>
          <w:rStyle w:val="Znakapoznpodarou"/>
        </w:rPr>
        <w:footnoteRef/>
      </w:r>
      <w:r>
        <w:t xml:space="preserve"> </w:t>
      </w:r>
      <w:r w:rsidRPr="004435A6">
        <w:t>Mimo zemědělských, zahradnických, potravinářských a veterinárních škol zahrnuty částečně i některé další odborné školy</w:t>
      </w:r>
      <w:r>
        <w:t>.</w:t>
      </w:r>
    </w:p>
  </w:footnote>
  <w:footnote w:id="6">
    <w:p w:rsidR="00043FB9" w:rsidRPr="008659BC" w:rsidRDefault="00043FB9" w:rsidP="008659BC">
      <w:pPr>
        <w:spacing w:after="0"/>
        <w:rPr>
          <w:sz w:val="20"/>
          <w:szCs w:val="20"/>
        </w:rPr>
      </w:pPr>
      <w:r w:rsidRPr="008659BC">
        <w:rPr>
          <w:rStyle w:val="Znakapoznpodarou"/>
          <w:sz w:val="20"/>
          <w:szCs w:val="20"/>
        </w:rPr>
        <w:footnoteRef/>
      </w:r>
      <w:r w:rsidRPr="008659BC">
        <w:rPr>
          <w:sz w:val="20"/>
          <w:szCs w:val="20"/>
        </w:rPr>
        <w:t xml:space="preserve"> </w:t>
      </w:r>
      <w:bookmarkStart w:id="12" w:name="_Hlk516420324"/>
      <w:r w:rsidRPr="008659BC">
        <w:rPr>
          <w:sz w:val="20"/>
          <w:szCs w:val="20"/>
        </w:rPr>
        <w:t>ČSÚ (2018) – Průměrná hrubá měsíční mzda podle odvětví CZ-NACE</w:t>
      </w:r>
      <w:bookmarkEnd w:id="12"/>
    </w:p>
  </w:footnote>
  <w:footnote w:id="7">
    <w:p w:rsidR="00043FB9" w:rsidRDefault="00043FB9" w:rsidP="00BE1800">
      <w:pPr>
        <w:pStyle w:val="Zdroj"/>
      </w:pPr>
      <w:r>
        <w:rPr>
          <w:rStyle w:val="Znakapoznpodarou"/>
        </w:rPr>
        <w:footnoteRef/>
      </w:r>
      <w:r>
        <w:t xml:space="preserve"> </w:t>
      </w:r>
      <w:r w:rsidRPr="00BE5A20">
        <w:t xml:space="preserve">Zdroj: Výpočty ÚZEI na datech FADN </w:t>
      </w:r>
      <w:r>
        <w:t>(Medonos, 2018)</w:t>
      </w:r>
    </w:p>
  </w:footnote>
  <w:footnote w:id="8">
    <w:p w:rsidR="00043FB9" w:rsidRDefault="00043FB9" w:rsidP="00033DFC">
      <w:pPr>
        <w:pStyle w:val="Zdroj"/>
      </w:pPr>
      <w:r>
        <w:rPr>
          <w:rStyle w:val="Znakapoznpodarou"/>
        </w:rPr>
        <w:footnoteRef/>
      </w:r>
      <w:r>
        <w:t xml:space="preserve"> </w:t>
      </w:r>
      <w:r w:rsidRPr="00BE5A20">
        <w:t>Zdroj: Výpočty ÚZEI</w:t>
      </w:r>
      <w:r>
        <w:t xml:space="preserve"> na datech FADN (Medonos, 2018)</w:t>
      </w:r>
    </w:p>
  </w:footnote>
  <w:footnote w:id="9">
    <w:p w:rsidR="00043FB9" w:rsidRDefault="00043FB9" w:rsidP="00C431D7">
      <w:pPr>
        <w:pStyle w:val="Zdroj"/>
      </w:pPr>
      <w:r>
        <w:rPr>
          <w:rStyle w:val="Znakapoznpodarou"/>
        </w:rPr>
        <w:footnoteRef/>
      </w:r>
      <w:r>
        <w:t xml:space="preserve"> </w:t>
      </w:r>
      <w:r w:rsidRPr="001C36C3">
        <w:t>Zdroj</w:t>
      </w:r>
      <w:r>
        <w:t xml:space="preserve"> dat</w:t>
      </w:r>
      <w:r w:rsidRPr="001C36C3">
        <w:t xml:space="preserve">: </w:t>
      </w:r>
      <w:bookmarkStart w:id="19" w:name="_Hlk516423407"/>
      <w:proofErr w:type="spellStart"/>
      <w:r w:rsidRPr="001C36C3">
        <w:t>Eurostat</w:t>
      </w:r>
      <w:proofErr w:type="spellEnd"/>
      <w:r w:rsidRPr="001C36C3">
        <w:t xml:space="preserve"> (2018) - Farm </w:t>
      </w:r>
      <w:proofErr w:type="spellStart"/>
      <w:r w:rsidRPr="001C36C3">
        <w:t>indicators</w:t>
      </w:r>
      <w:proofErr w:type="spellEnd"/>
      <w:r w:rsidRPr="001C36C3">
        <w:t xml:space="preserve"> by </w:t>
      </w:r>
      <w:proofErr w:type="spellStart"/>
      <w:r w:rsidRPr="001C36C3">
        <w:t>agricultural</w:t>
      </w:r>
      <w:proofErr w:type="spellEnd"/>
      <w:r w:rsidRPr="001C36C3">
        <w:t xml:space="preserve"> area, type of farm, standard output, sex and </w:t>
      </w:r>
      <w:proofErr w:type="spellStart"/>
      <w:r w:rsidRPr="001C36C3">
        <w:t>age</w:t>
      </w:r>
      <w:proofErr w:type="spellEnd"/>
      <w:r w:rsidRPr="001C36C3">
        <w:t xml:space="preserve"> of </w:t>
      </w:r>
      <w:proofErr w:type="spellStart"/>
      <w:r w:rsidRPr="001C36C3">
        <w:t>the</w:t>
      </w:r>
      <w:proofErr w:type="spellEnd"/>
      <w:r w:rsidRPr="001C36C3">
        <w:t xml:space="preserve"> manager and NUTS 2 </w:t>
      </w:r>
      <w:proofErr w:type="spellStart"/>
      <w:r w:rsidRPr="001C36C3">
        <w:t>regions</w:t>
      </w:r>
      <w:proofErr w:type="spellEnd"/>
      <w:r w:rsidRPr="001C36C3">
        <w:t xml:space="preserve"> [</w:t>
      </w:r>
      <w:proofErr w:type="spellStart"/>
      <w:r w:rsidRPr="001C36C3">
        <w:t>ef_m_farmang</w:t>
      </w:r>
      <w:proofErr w:type="spellEnd"/>
      <w:r w:rsidRPr="001C36C3">
        <w:t>]</w:t>
      </w:r>
      <w:bookmarkEnd w:id="19"/>
    </w:p>
  </w:footnote>
  <w:footnote w:id="10">
    <w:p w:rsidR="00043FB9" w:rsidRDefault="00043FB9" w:rsidP="00C431D7">
      <w:pPr>
        <w:pStyle w:val="Textpoznpodarou"/>
      </w:pPr>
      <w:r>
        <w:rPr>
          <w:rStyle w:val="Znakapoznpodarou"/>
        </w:rPr>
        <w:footnoteRef/>
      </w:r>
      <w:r>
        <w:t xml:space="preserve"> </w:t>
      </w:r>
      <w:r w:rsidRPr="00125676">
        <w:rPr>
          <w:i/>
        </w:rPr>
        <w:t xml:space="preserve">Zdroj dat: </w:t>
      </w:r>
      <w:proofErr w:type="spellStart"/>
      <w:r w:rsidRPr="00125676">
        <w:rPr>
          <w:i/>
        </w:rPr>
        <w:t>Eurostat</w:t>
      </w:r>
      <w:proofErr w:type="spellEnd"/>
      <w:r w:rsidRPr="00125676">
        <w:rPr>
          <w:i/>
        </w:rPr>
        <w:t xml:space="preserve"> (2018) - Farm </w:t>
      </w:r>
      <w:proofErr w:type="spellStart"/>
      <w:r w:rsidRPr="00125676">
        <w:rPr>
          <w:i/>
        </w:rPr>
        <w:t>indicators</w:t>
      </w:r>
      <w:proofErr w:type="spellEnd"/>
      <w:r w:rsidRPr="00125676">
        <w:rPr>
          <w:i/>
        </w:rPr>
        <w:t xml:space="preserve"> by </w:t>
      </w:r>
      <w:proofErr w:type="spellStart"/>
      <w:r w:rsidRPr="00125676">
        <w:rPr>
          <w:i/>
        </w:rPr>
        <w:t>agricultural</w:t>
      </w:r>
      <w:proofErr w:type="spellEnd"/>
      <w:r w:rsidRPr="00125676">
        <w:rPr>
          <w:i/>
        </w:rPr>
        <w:t xml:space="preserve"> area, type of farm, standard output, sex and </w:t>
      </w:r>
      <w:proofErr w:type="spellStart"/>
      <w:r w:rsidRPr="00125676">
        <w:rPr>
          <w:i/>
        </w:rPr>
        <w:t>age</w:t>
      </w:r>
      <w:proofErr w:type="spellEnd"/>
      <w:r w:rsidRPr="00125676">
        <w:rPr>
          <w:i/>
        </w:rPr>
        <w:t xml:space="preserve"> of </w:t>
      </w:r>
      <w:proofErr w:type="spellStart"/>
      <w:r w:rsidRPr="00125676">
        <w:rPr>
          <w:i/>
        </w:rPr>
        <w:t>the</w:t>
      </w:r>
      <w:proofErr w:type="spellEnd"/>
      <w:r w:rsidRPr="00125676">
        <w:rPr>
          <w:i/>
        </w:rPr>
        <w:t xml:space="preserve"> manager and NUTS 2 </w:t>
      </w:r>
      <w:proofErr w:type="spellStart"/>
      <w:r w:rsidRPr="00125676">
        <w:rPr>
          <w:i/>
        </w:rPr>
        <w:t>regions</w:t>
      </w:r>
      <w:proofErr w:type="spellEnd"/>
      <w:r w:rsidRPr="00125676">
        <w:rPr>
          <w:i/>
        </w:rPr>
        <w:t xml:space="preserve"> [</w:t>
      </w:r>
      <w:proofErr w:type="spellStart"/>
      <w:r w:rsidRPr="00125676">
        <w:rPr>
          <w:i/>
        </w:rPr>
        <w:t>ef_m_farmang</w:t>
      </w:r>
      <w:proofErr w:type="spellEnd"/>
      <w:r w:rsidRPr="00125676">
        <w:rPr>
          <w:i/>
        </w:rPr>
        <w:t>]</w:t>
      </w:r>
    </w:p>
  </w:footnote>
  <w:footnote w:id="11">
    <w:p w:rsidR="00043FB9" w:rsidRDefault="00043FB9" w:rsidP="00C431D7">
      <w:pPr>
        <w:pStyle w:val="Zdroj"/>
      </w:pPr>
      <w:r w:rsidRPr="00550E79">
        <w:rPr>
          <w:rStyle w:val="Znakapoznpodarou"/>
          <w:i w:val="0"/>
        </w:rPr>
        <w:footnoteRef/>
      </w:r>
      <w:r>
        <w:t xml:space="preserve"> </w:t>
      </w:r>
      <w:r w:rsidRPr="001C36C3">
        <w:t>Zdroj</w:t>
      </w:r>
      <w:r>
        <w:t xml:space="preserve"> dat</w:t>
      </w:r>
      <w:r w:rsidRPr="001C36C3">
        <w:t xml:space="preserve">: </w:t>
      </w:r>
      <w:proofErr w:type="spellStart"/>
      <w:r w:rsidRPr="001C36C3">
        <w:t>Eurostat</w:t>
      </w:r>
      <w:proofErr w:type="spellEnd"/>
      <w:r w:rsidRPr="001C36C3">
        <w:t xml:space="preserve"> (2018) - Farm </w:t>
      </w:r>
      <w:proofErr w:type="spellStart"/>
      <w:r w:rsidRPr="001C36C3">
        <w:t>indicators</w:t>
      </w:r>
      <w:proofErr w:type="spellEnd"/>
      <w:r w:rsidRPr="001C36C3">
        <w:t xml:space="preserve"> by </w:t>
      </w:r>
      <w:proofErr w:type="spellStart"/>
      <w:r w:rsidRPr="001C36C3">
        <w:t>agricultural</w:t>
      </w:r>
      <w:proofErr w:type="spellEnd"/>
      <w:r w:rsidRPr="001C36C3">
        <w:t xml:space="preserve"> area, type of farm, standard output, sex and </w:t>
      </w:r>
      <w:proofErr w:type="spellStart"/>
      <w:r w:rsidRPr="001C36C3">
        <w:t>age</w:t>
      </w:r>
      <w:proofErr w:type="spellEnd"/>
      <w:r w:rsidRPr="001C36C3">
        <w:t xml:space="preserve"> of </w:t>
      </w:r>
      <w:proofErr w:type="spellStart"/>
      <w:r w:rsidRPr="001C36C3">
        <w:t>the</w:t>
      </w:r>
      <w:proofErr w:type="spellEnd"/>
      <w:r w:rsidRPr="001C36C3">
        <w:t xml:space="preserve"> manager an</w:t>
      </w:r>
      <w:r>
        <w:t xml:space="preserve">d NUTS 2 </w:t>
      </w:r>
      <w:proofErr w:type="spellStart"/>
      <w:r>
        <w:t>regions</w:t>
      </w:r>
      <w:proofErr w:type="spellEnd"/>
      <w:r>
        <w:t xml:space="preserve"> [</w:t>
      </w:r>
      <w:proofErr w:type="spellStart"/>
      <w:r>
        <w:t>ef_m_farmang</w:t>
      </w:r>
      <w:proofErr w:type="spellEnd"/>
      <w:r>
        <w:t>]</w:t>
      </w:r>
    </w:p>
  </w:footnote>
  <w:footnote w:id="12">
    <w:p w:rsidR="00043FB9" w:rsidRDefault="00043FB9">
      <w:pPr>
        <w:pStyle w:val="Textpoznpodarou"/>
      </w:pPr>
      <w:r>
        <w:rPr>
          <w:rStyle w:val="Znakapoznpodarou"/>
        </w:rPr>
        <w:footnoteRef/>
      </w:r>
      <w:r>
        <w:t xml:space="preserve"> Tuto zemědělskou půdu obhospodařují zemědělské subjekty, jež naplňují prahové hodnoty stanovené pro Strukturální šetření v zemědělství ČSÚ. Zbytek půdy (do celkové výměry v ČR dle dat ČÚZK) je obhospodařován drobnými (pod prahovými hodnotami) uživateli a nezemědělskými subjekty (případně není obhospodařován). </w:t>
      </w:r>
    </w:p>
  </w:footnote>
  <w:footnote w:id="13">
    <w:p w:rsidR="00043FB9" w:rsidRDefault="00043FB9">
      <w:pPr>
        <w:pStyle w:val="Textpoznpodarou"/>
      </w:pPr>
      <w:r>
        <w:rPr>
          <w:rStyle w:val="Znakapoznpodarou"/>
        </w:rPr>
        <w:footnoteRef/>
      </w:r>
      <w:r>
        <w:t xml:space="preserve"> Zdroj dat: ČÚZK (2017) – </w:t>
      </w:r>
      <w:r w:rsidRPr="00D34F34">
        <w:rPr>
          <w:i/>
        </w:rPr>
        <w:t>Souhrnné přehledy o půdním fondu z údajů katastru nemovitostí České republiky. Dostupné z https://www.cuzk.cz/Periodika-a-publikace/Statisticke-udaje/Souhrne-prehledy-pudniho-fondu/Rocenka_pudniho_fondu_2017.aspx</w:t>
      </w:r>
    </w:p>
  </w:footnote>
  <w:footnote w:id="14">
    <w:p w:rsidR="00043FB9" w:rsidRDefault="00043FB9" w:rsidP="00C431D7">
      <w:pPr>
        <w:pStyle w:val="Textpoznpodarou"/>
      </w:pPr>
      <w:r>
        <w:rPr>
          <w:rStyle w:val="Znakapoznpodarou"/>
        </w:rPr>
        <w:footnoteRef/>
      </w:r>
      <w:r>
        <w:t xml:space="preserve"> </w:t>
      </w:r>
      <w:r w:rsidRPr="009D5F1A">
        <w:rPr>
          <w:i/>
        </w:rPr>
        <w:t>Zdroj dat: ČSÚ (2017) -</w:t>
      </w:r>
      <w:r>
        <w:rPr>
          <w:i/>
        </w:rPr>
        <w:t xml:space="preserve"> Strukturální </w:t>
      </w:r>
      <w:r w:rsidRPr="009D5F1A">
        <w:rPr>
          <w:i/>
        </w:rPr>
        <w:t>šetření v zemědělství – 2016; 1. Zemědělské subjekty podle právních forem. Dostupné z https://www.czso.cz/csu/czso/zemedelstvi-celkem</w:t>
      </w:r>
    </w:p>
  </w:footnote>
  <w:footnote w:id="15">
    <w:p w:rsidR="00043FB9" w:rsidRPr="00B56BC3" w:rsidRDefault="00043FB9" w:rsidP="00C431D7">
      <w:pPr>
        <w:pStyle w:val="Default"/>
        <w:jc w:val="both"/>
        <w:rPr>
          <w:sz w:val="20"/>
        </w:rPr>
      </w:pPr>
      <w:r>
        <w:rPr>
          <w:rStyle w:val="Znakapoznpodarou"/>
        </w:rPr>
        <w:footnoteRef/>
      </w:r>
      <w:r>
        <w:t xml:space="preserve"> </w:t>
      </w:r>
      <w:proofErr w:type="spellStart"/>
      <w:r w:rsidRPr="00B56BC3">
        <w:rPr>
          <w:rFonts w:eastAsia="Calibri"/>
          <w:sz w:val="20"/>
          <w:lang w:val="en-GB" w:eastAsia="cs-CZ"/>
        </w:rPr>
        <w:t>Databáze</w:t>
      </w:r>
      <w:proofErr w:type="spellEnd"/>
      <w:r w:rsidRPr="00B56BC3">
        <w:rPr>
          <w:rFonts w:eastAsia="Calibri"/>
          <w:sz w:val="20"/>
          <w:lang w:val="en-GB" w:eastAsia="cs-CZ"/>
        </w:rPr>
        <w:t xml:space="preserve"> ČSÚ </w:t>
      </w:r>
      <w:proofErr w:type="spellStart"/>
      <w:r w:rsidRPr="00B56BC3">
        <w:rPr>
          <w:rFonts w:eastAsia="Calibri"/>
          <w:sz w:val="20"/>
          <w:lang w:val="en-GB" w:eastAsia="cs-CZ"/>
        </w:rPr>
        <w:t>podle</w:t>
      </w:r>
      <w:proofErr w:type="spellEnd"/>
      <w:r w:rsidRPr="00B56BC3">
        <w:rPr>
          <w:rFonts w:eastAsia="Calibri"/>
          <w:sz w:val="20"/>
          <w:lang w:val="en-GB" w:eastAsia="cs-CZ"/>
        </w:rPr>
        <w:t xml:space="preserve"> </w:t>
      </w:r>
      <w:proofErr w:type="spellStart"/>
      <w:r w:rsidRPr="00B56BC3">
        <w:rPr>
          <w:rFonts w:eastAsia="Calibri"/>
          <w:sz w:val="20"/>
          <w:lang w:val="en-GB" w:eastAsia="cs-CZ"/>
        </w:rPr>
        <w:t>údajů</w:t>
      </w:r>
      <w:proofErr w:type="spellEnd"/>
      <w:r w:rsidRPr="00B56BC3">
        <w:rPr>
          <w:rFonts w:eastAsia="Calibri"/>
          <w:sz w:val="20"/>
          <w:lang w:val="en-GB" w:eastAsia="cs-CZ"/>
        </w:rPr>
        <w:t xml:space="preserve"> z </w:t>
      </w:r>
      <w:proofErr w:type="spellStart"/>
      <w:r w:rsidRPr="00B56BC3">
        <w:rPr>
          <w:rFonts w:eastAsia="Calibri"/>
          <w:sz w:val="20"/>
          <w:lang w:val="en-GB" w:eastAsia="cs-CZ"/>
        </w:rPr>
        <w:t>přiznání</w:t>
      </w:r>
      <w:proofErr w:type="spellEnd"/>
      <w:r w:rsidRPr="00B56BC3">
        <w:rPr>
          <w:rFonts w:eastAsia="Calibri"/>
          <w:sz w:val="20"/>
          <w:lang w:val="en-GB" w:eastAsia="cs-CZ"/>
        </w:rPr>
        <w:t xml:space="preserve"> k </w:t>
      </w:r>
      <w:proofErr w:type="spellStart"/>
      <w:r w:rsidRPr="00B56BC3">
        <w:rPr>
          <w:rFonts w:eastAsia="Calibri"/>
          <w:sz w:val="20"/>
          <w:lang w:val="en-GB" w:eastAsia="cs-CZ"/>
        </w:rPr>
        <w:t>dani</w:t>
      </w:r>
      <w:proofErr w:type="spellEnd"/>
      <w:r w:rsidRPr="00B56BC3">
        <w:rPr>
          <w:rFonts w:eastAsia="Calibri"/>
          <w:sz w:val="20"/>
          <w:lang w:val="en-GB" w:eastAsia="cs-CZ"/>
        </w:rPr>
        <w:t xml:space="preserve"> z </w:t>
      </w:r>
      <w:proofErr w:type="spellStart"/>
      <w:r w:rsidRPr="00B56BC3">
        <w:rPr>
          <w:rFonts w:eastAsia="Calibri"/>
          <w:sz w:val="20"/>
          <w:lang w:val="en-GB" w:eastAsia="cs-CZ"/>
        </w:rPr>
        <w:t>nemovitostí</w:t>
      </w:r>
      <w:proofErr w:type="spellEnd"/>
      <w:r w:rsidRPr="00B56BC3">
        <w:rPr>
          <w:rFonts w:eastAsia="Calibri"/>
          <w:sz w:val="20"/>
          <w:lang w:val="en-GB" w:eastAsia="cs-CZ"/>
        </w:rPr>
        <w:t xml:space="preserve">, </w:t>
      </w:r>
      <w:proofErr w:type="spellStart"/>
      <w:r w:rsidRPr="00B56BC3">
        <w:rPr>
          <w:rFonts w:eastAsia="Calibri"/>
          <w:sz w:val="20"/>
          <w:lang w:val="en-GB" w:eastAsia="cs-CZ"/>
        </w:rPr>
        <w:t>které</w:t>
      </w:r>
      <w:proofErr w:type="spellEnd"/>
      <w:r w:rsidRPr="00B56BC3">
        <w:rPr>
          <w:rFonts w:eastAsia="Calibri"/>
          <w:sz w:val="20"/>
          <w:lang w:val="en-GB" w:eastAsia="cs-CZ"/>
        </w:rPr>
        <w:t xml:space="preserve"> se </w:t>
      </w:r>
      <w:proofErr w:type="spellStart"/>
      <w:r w:rsidRPr="00B56BC3">
        <w:rPr>
          <w:rFonts w:eastAsia="Calibri"/>
          <w:sz w:val="20"/>
          <w:lang w:val="en-GB" w:eastAsia="cs-CZ"/>
        </w:rPr>
        <w:t>vyhodnocují</w:t>
      </w:r>
      <w:proofErr w:type="spellEnd"/>
      <w:r w:rsidRPr="00B56BC3">
        <w:rPr>
          <w:rFonts w:eastAsia="Calibri"/>
          <w:sz w:val="20"/>
          <w:lang w:val="en-GB" w:eastAsia="cs-CZ"/>
        </w:rPr>
        <w:t xml:space="preserve"> </w:t>
      </w:r>
      <w:proofErr w:type="spellStart"/>
      <w:r w:rsidRPr="00B56BC3">
        <w:rPr>
          <w:rFonts w:eastAsia="Calibri"/>
          <w:sz w:val="20"/>
          <w:lang w:val="en-GB" w:eastAsia="cs-CZ"/>
        </w:rPr>
        <w:t>zpětně</w:t>
      </w:r>
      <w:proofErr w:type="spellEnd"/>
      <w:r w:rsidRPr="00B56BC3">
        <w:rPr>
          <w:rFonts w:eastAsia="Calibri"/>
          <w:sz w:val="20"/>
          <w:lang w:val="en-GB" w:eastAsia="cs-CZ"/>
        </w:rPr>
        <w:t xml:space="preserve">. </w:t>
      </w:r>
      <w:proofErr w:type="spellStart"/>
      <w:r w:rsidRPr="00B56BC3">
        <w:rPr>
          <w:rFonts w:eastAsia="Calibri"/>
          <w:sz w:val="20"/>
          <w:lang w:val="en-GB" w:eastAsia="cs-CZ"/>
        </w:rPr>
        <w:t>Za</w:t>
      </w:r>
      <w:proofErr w:type="spellEnd"/>
      <w:r w:rsidRPr="00B56BC3">
        <w:rPr>
          <w:rFonts w:eastAsia="Calibri"/>
          <w:sz w:val="20"/>
          <w:lang w:val="en-GB" w:eastAsia="cs-CZ"/>
        </w:rPr>
        <w:t xml:space="preserve"> </w:t>
      </w:r>
      <w:proofErr w:type="spellStart"/>
      <w:r w:rsidRPr="00B56BC3">
        <w:rPr>
          <w:rFonts w:eastAsia="Calibri"/>
          <w:sz w:val="20"/>
          <w:lang w:val="en-GB" w:eastAsia="cs-CZ"/>
        </w:rPr>
        <w:t>rok</w:t>
      </w:r>
      <w:proofErr w:type="spellEnd"/>
      <w:r w:rsidRPr="00B56BC3">
        <w:rPr>
          <w:rFonts w:eastAsia="Calibri"/>
          <w:sz w:val="20"/>
          <w:lang w:val="en-GB" w:eastAsia="cs-CZ"/>
        </w:rPr>
        <w:t xml:space="preserve"> 2016 </w:t>
      </w:r>
      <w:proofErr w:type="spellStart"/>
      <w:r w:rsidRPr="00B56BC3">
        <w:rPr>
          <w:rFonts w:eastAsia="Calibri"/>
          <w:sz w:val="20"/>
          <w:lang w:val="en-GB" w:eastAsia="cs-CZ"/>
        </w:rPr>
        <w:t>uveden</w:t>
      </w:r>
      <w:proofErr w:type="spellEnd"/>
      <w:r w:rsidRPr="00B56BC3">
        <w:rPr>
          <w:rFonts w:eastAsia="Calibri"/>
          <w:sz w:val="20"/>
          <w:lang w:val="en-GB" w:eastAsia="cs-CZ"/>
        </w:rPr>
        <w:t xml:space="preserve"> </w:t>
      </w:r>
      <w:proofErr w:type="spellStart"/>
      <w:r w:rsidRPr="00B56BC3">
        <w:rPr>
          <w:rFonts w:eastAsia="Calibri"/>
          <w:sz w:val="20"/>
          <w:lang w:val="en-GB" w:eastAsia="cs-CZ"/>
        </w:rPr>
        <w:t>předběžný</w:t>
      </w:r>
      <w:proofErr w:type="spellEnd"/>
      <w:r w:rsidRPr="00B56BC3">
        <w:rPr>
          <w:rFonts w:eastAsia="Calibri"/>
          <w:sz w:val="20"/>
          <w:lang w:val="en-GB" w:eastAsia="cs-CZ"/>
        </w:rPr>
        <w:t xml:space="preserve"> </w:t>
      </w:r>
      <w:proofErr w:type="spellStart"/>
      <w:r w:rsidRPr="00B56BC3">
        <w:rPr>
          <w:rFonts w:eastAsia="Calibri"/>
          <w:sz w:val="20"/>
          <w:lang w:val="en-GB" w:eastAsia="cs-CZ"/>
        </w:rPr>
        <w:t>odhad</w:t>
      </w:r>
      <w:proofErr w:type="spellEnd"/>
      <w:r w:rsidRPr="00B56BC3">
        <w:rPr>
          <w:rFonts w:eastAsia="Calibri"/>
          <w:sz w:val="20"/>
          <w:lang w:val="en-GB" w:eastAsia="cs-CZ"/>
        </w:rPr>
        <w:t xml:space="preserve">, </w:t>
      </w:r>
      <w:proofErr w:type="spellStart"/>
      <w:r w:rsidRPr="00B56BC3">
        <w:rPr>
          <w:rFonts w:eastAsia="Calibri"/>
          <w:sz w:val="20"/>
          <w:lang w:val="en-GB" w:eastAsia="cs-CZ"/>
        </w:rPr>
        <w:t>za</w:t>
      </w:r>
      <w:proofErr w:type="spellEnd"/>
      <w:r w:rsidRPr="00B56BC3">
        <w:rPr>
          <w:rFonts w:eastAsia="Calibri"/>
          <w:sz w:val="20"/>
          <w:lang w:val="en-GB" w:eastAsia="cs-CZ"/>
        </w:rPr>
        <w:t xml:space="preserve"> </w:t>
      </w:r>
      <w:proofErr w:type="spellStart"/>
      <w:r w:rsidRPr="00B56BC3">
        <w:rPr>
          <w:rFonts w:eastAsia="Calibri"/>
          <w:sz w:val="20"/>
          <w:lang w:val="en-GB" w:eastAsia="cs-CZ"/>
        </w:rPr>
        <w:t>rok</w:t>
      </w:r>
      <w:proofErr w:type="spellEnd"/>
      <w:r w:rsidRPr="00B56BC3">
        <w:rPr>
          <w:rFonts w:eastAsia="Calibri"/>
          <w:sz w:val="20"/>
          <w:lang w:val="en-GB" w:eastAsia="cs-CZ"/>
        </w:rPr>
        <w:t xml:space="preserve"> 2015 </w:t>
      </w:r>
      <w:proofErr w:type="spellStart"/>
      <w:r w:rsidRPr="00B56BC3">
        <w:rPr>
          <w:rFonts w:eastAsia="Calibri"/>
          <w:sz w:val="20"/>
          <w:lang w:val="en-GB" w:eastAsia="cs-CZ"/>
        </w:rPr>
        <w:t>uveden</w:t>
      </w:r>
      <w:proofErr w:type="spellEnd"/>
      <w:r w:rsidRPr="00B56BC3">
        <w:rPr>
          <w:rFonts w:eastAsia="Calibri"/>
          <w:sz w:val="20"/>
          <w:lang w:val="en-GB" w:eastAsia="cs-CZ"/>
        </w:rPr>
        <w:t xml:space="preserve"> </w:t>
      </w:r>
      <w:proofErr w:type="spellStart"/>
      <w:r w:rsidRPr="00B56BC3">
        <w:rPr>
          <w:rFonts w:eastAsia="Calibri"/>
          <w:sz w:val="20"/>
          <w:lang w:val="en-GB" w:eastAsia="cs-CZ"/>
        </w:rPr>
        <w:t>upřesněný</w:t>
      </w:r>
      <w:proofErr w:type="spellEnd"/>
      <w:r w:rsidRPr="00B56BC3">
        <w:rPr>
          <w:rFonts w:eastAsia="Calibri"/>
          <w:sz w:val="20"/>
          <w:lang w:val="en-GB" w:eastAsia="cs-CZ"/>
        </w:rPr>
        <w:t xml:space="preserve"> </w:t>
      </w:r>
      <w:proofErr w:type="spellStart"/>
      <w:r w:rsidRPr="00B56BC3">
        <w:rPr>
          <w:rFonts w:eastAsia="Calibri"/>
          <w:sz w:val="20"/>
          <w:lang w:val="en-GB" w:eastAsia="cs-CZ"/>
        </w:rPr>
        <w:t>odhad</w:t>
      </w:r>
      <w:proofErr w:type="spellEnd"/>
      <w:r w:rsidRPr="00B56BC3">
        <w:rPr>
          <w:rFonts w:eastAsia="Calibri"/>
          <w:sz w:val="20"/>
          <w:lang w:val="en-GB" w:eastAsia="cs-CZ"/>
        </w:rPr>
        <w:t xml:space="preserve">. </w:t>
      </w:r>
      <w:proofErr w:type="spellStart"/>
      <w:r w:rsidRPr="00B56BC3">
        <w:rPr>
          <w:rFonts w:eastAsia="Calibri"/>
          <w:sz w:val="20"/>
          <w:lang w:val="en-GB" w:eastAsia="cs-CZ"/>
        </w:rPr>
        <w:t>Odhady</w:t>
      </w:r>
      <w:proofErr w:type="spellEnd"/>
      <w:r w:rsidRPr="00B56BC3">
        <w:rPr>
          <w:rFonts w:eastAsia="Calibri"/>
          <w:sz w:val="20"/>
          <w:lang w:val="en-GB" w:eastAsia="cs-CZ"/>
        </w:rPr>
        <w:t xml:space="preserve"> </w:t>
      </w:r>
      <w:proofErr w:type="spellStart"/>
      <w:r w:rsidRPr="00B56BC3">
        <w:rPr>
          <w:rFonts w:eastAsia="Calibri"/>
          <w:sz w:val="20"/>
          <w:lang w:val="en-GB" w:eastAsia="cs-CZ"/>
        </w:rPr>
        <w:t>vychází</w:t>
      </w:r>
      <w:proofErr w:type="spellEnd"/>
      <w:r w:rsidRPr="00B56BC3">
        <w:rPr>
          <w:rFonts w:eastAsia="Calibri"/>
          <w:sz w:val="20"/>
          <w:lang w:val="en-GB" w:eastAsia="cs-CZ"/>
        </w:rPr>
        <w:t xml:space="preserve"> </w:t>
      </w:r>
      <w:proofErr w:type="spellStart"/>
      <w:r w:rsidRPr="00B56BC3">
        <w:rPr>
          <w:rFonts w:eastAsia="Calibri"/>
          <w:sz w:val="20"/>
          <w:lang w:val="en-GB" w:eastAsia="cs-CZ"/>
        </w:rPr>
        <w:t>vždy</w:t>
      </w:r>
      <w:proofErr w:type="spellEnd"/>
      <w:r w:rsidRPr="00B56BC3">
        <w:rPr>
          <w:rFonts w:eastAsia="Calibri"/>
          <w:sz w:val="20"/>
          <w:lang w:val="en-GB" w:eastAsia="cs-CZ"/>
        </w:rPr>
        <w:t xml:space="preserve"> z </w:t>
      </w:r>
      <w:proofErr w:type="spellStart"/>
      <w:r w:rsidRPr="00B56BC3">
        <w:rPr>
          <w:rFonts w:eastAsia="Calibri"/>
          <w:sz w:val="20"/>
          <w:lang w:val="en-GB" w:eastAsia="cs-CZ"/>
        </w:rPr>
        <w:t>disponibilního</w:t>
      </w:r>
      <w:proofErr w:type="spellEnd"/>
      <w:r w:rsidRPr="00B56BC3">
        <w:rPr>
          <w:rFonts w:eastAsia="Calibri"/>
          <w:sz w:val="20"/>
          <w:lang w:val="en-GB" w:eastAsia="cs-CZ"/>
        </w:rPr>
        <w:t xml:space="preserve"> </w:t>
      </w:r>
      <w:proofErr w:type="spellStart"/>
      <w:r w:rsidRPr="00B56BC3">
        <w:rPr>
          <w:rFonts w:eastAsia="Calibri"/>
          <w:sz w:val="20"/>
          <w:lang w:val="en-GB" w:eastAsia="cs-CZ"/>
        </w:rPr>
        <w:t>vzorku</w:t>
      </w:r>
      <w:proofErr w:type="spellEnd"/>
      <w:r w:rsidRPr="00B56BC3">
        <w:rPr>
          <w:rFonts w:eastAsia="Calibri"/>
          <w:sz w:val="20"/>
          <w:lang w:val="en-GB" w:eastAsia="cs-CZ"/>
        </w:rPr>
        <w:t xml:space="preserve"> </w:t>
      </w:r>
      <w:proofErr w:type="spellStart"/>
      <w:r w:rsidRPr="00B56BC3">
        <w:rPr>
          <w:rFonts w:eastAsia="Calibri"/>
          <w:sz w:val="20"/>
          <w:lang w:val="en-GB" w:eastAsia="cs-CZ"/>
        </w:rPr>
        <w:t>údajů</w:t>
      </w:r>
      <w:proofErr w:type="spellEnd"/>
      <w:r w:rsidRPr="00B56BC3">
        <w:rPr>
          <w:rFonts w:eastAsia="Calibri"/>
          <w:sz w:val="20"/>
          <w:lang w:val="en-GB" w:eastAsia="cs-CZ"/>
        </w:rPr>
        <w:t xml:space="preserve"> pro </w:t>
      </w:r>
      <w:proofErr w:type="spellStart"/>
      <w:r w:rsidRPr="00B56BC3">
        <w:rPr>
          <w:rFonts w:eastAsia="Calibri"/>
          <w:sz w:val="20"/>
          <w:lang w:val="en-GB" w:eastAsia="cs-CZ"/>
        </w:rPr>
        <w:t>dané</w:t>
      </w:r>
      <w:proofErr w:type="spellEnd"/>
      <w:r w:rsidRPr="00B56BC3">
        <w:rPr>
          <w:rFonts w:eastAsia="Calibri"/>
          <w:sz w:val="20"/>
          <w:lang w:val="en-GB" w:eastAsia="cs-CZ"/>
        </w:rPr>
        <w:t xml:space="preserve"> </w:t>
      </w:r>
      <w:proofErr w:type="spellStart"/>
      <w:r w:rsidRPr="00B56BC3">
        <w:rPr>
          <w:rFonts w:eastAsia="Calibri"/>
          <w:sz w:val="20"/>
          <w:lang w:val="en-GB" w:eastAsia="cs-CZ"/>
        </w:rPr>
        <w:t>roky</w:t>
      </w:r>
      <w:proofErr w:type="spellEnd"/>
      <w:r w:rsidRPr="00B56BC3">
        <w:rPr>
          <w:rFonts w:eastAsia="Calibri"/>
          <w:sz w:val="20"/>
          <w:lang w:val="en-GB" w:eastAsia="cs-CZ"/>
        </w:rPr>
        <w:t xml:space="preserve"> (</w:t>
      </w:r>
      <w:proofErr w:type="spellStart"/>
      <w:r w:rsidRPr="00B56BC3">
        <w:rPr>
          <w:rFonts w:eastAsia="Calibri"/>
          <w:sz w:val="20"/>
          <w:lang w:val="en-GB" w:eastAsia="cs-CZ"/>
        </w:rPr>
        <w:t>aktualizované</w:t>
      </w:r>
      <w:proofErr w:type="spellEnd"/>
      <w:r w:rsidRPr="00B56BC3">
        <w:rPr>
          <w:rFonts w:eastAsia="Calibri"/>
          <w:sz w:val="20"/>
          <w:lang w:val="en-GB" w:eastAsia="cs-CZ"/>
        </w:rPr>
        <w:t xml:space="preserve"> </w:t>
      </w:r>
      <w:proofErr w:type="spellStart"/>
      <w:r w:rsidRPr="00B56BC3">
        <w:rPr>
          <w:rFonts w:eastAsia="Calibri"/>
          <w:sz w:val="20"/>
          <w:lang w:val="en-GB" w:eastAsia="cs-CZ"/>
        </w:rPr>
        <w:t>údaje</w:t>
      </w:r>
      <w:proofErr w:type="spellEnd"/>
      <w:r w:rsidRPr="00B56BC3">
        <w:rPr>
          <w:rFonts w:eastAsia="Calibri"/>
          <w:sz w:val="20"/>
          <w:lang w:val="en-GB" w:eastAsia="cs-CZ"/>
        </w:rPr>
        <w:t xml:space="preserve"> ČSÚ </w:t>
      </w:r>
      <w:proofErr w:type="spellStart"/>
      <w:r w:rsidRPr="00B56BC3">
        <w:rPr>
          <w:rFonts w:eastAsia="Calibri"/>
          <w:sz w:val="20"/>
          <w:lang w:val="en-GB" w:eastAsia="cs-CZ"/>
        </w:rPr>
        <w:t>březen</w:t>
      </w:r>
      <w:proofErr w:type="spellEnd"/>
      <w:r w:rsidRPr="00B56BC3">
        <w:rPr>
          <w:rFonts w:eastAsia="Calibri"/>
          <w:sz w:val="20"/>
          <w:lang w:val="en-GB" w:eastAsia="cs-CZ"/>
        </w:rPr>
        <w:t xml:space="preserve"> 2018).</w:t>
      </w:r>
    </w:p>
  </w:footnote>
  <w:footnote w:id="16">
    <w:p w:rsidR="00043FB9" w:rsidRPr="00BB644A" w:rsidRDefault="00043FB9" w:rsidP="002B00B0">
      <w:pPr>
        <w:pStyle w:val="Textpoznpodarou"/>
      </w:pPr>
      <w:r w:rsidRPr="00BB644A">
        <w:rPr>
          <w:rStyle w:val="Znakapoznpodarou"/>
          <w:i/>
        </w:rPr>
        <w:footnoteRef/>
      </w:r>
      <w:r w:rsidRPr="00BB644A">
        <w:rPr>
          <w:rStyle w:val="Znakapoznpodarou"/>
          <w:i/>
        </w:rPr>
        <w:t xml:space="preserve"> </w:t>
      </w:r>
      <w:proofErr w:type="spellStart"/>
      <w:r w:rsidRPr="00BB644A">
        <w:rPr>
          <w:rStyle w:val="Znakapoznpodarou"/>
          <w:i/>
          <w:vertAlign w:val="baseline"/>
        </w:rPr>
        <w:t>Pozn</w:t>
      </w:r>
      <w:proofErr w:type="spellEnd"/>
      <w:r w:rsidRPr="00BB644A">
        <w:rPr>
          <w:rStyle w:val="Znakapoznpodarou"/>
          <w:i/>
          <w:vertAlign w:val="baseline"/>
        </w:rPr>
        <w:t xml:space="preserve">: Při plošném šetření </w:t>
      </w:r>
      <w:proofErr w:type="spellStart"/>
      <w:r w:rsidRPr="00BB644A">
        <w:rPr>
          <w:rStyle w:val="Znakapoznpodarou"/>
          <w:i/>
          <w:vertAlign w:val="baseline"/>
        </w:rPr>
        <w:t>Agrocensus</w:t>
      </w:r>
      <w:proofErr w:type="spellEnd"/>
      <w:r w:rsidRPr="00BB644A">
        <w:rPr>
          <w:rStyle w:val="Znakapoznpodarou"/>
          <w:i/>
          <w:vertAlign w:val="baseline"/>
        </w:rPr>
        <w:t xml:space="preserve"> v roce 2010 došlo k výrazné změně v prahových hodnotách, tak</w:t>
      </w:r>
      <w:r>
        <w:rPr>
          <w:i/>
        </w:rPr>
        <w:t xml:space="preserve">, </w:t>
      </w:r>
      <w:r w:rsidRPr="00BB644A">
        <w:rPr>
          <w:rStyle w:val="Znakapoznpodarou"/>
          <w:i/>
          <w:vertAlign w:val="baseline"/>
        </w:rPr>
        <w:t xml:space="preserve">že se oproti roku 2007 a dříve snížil počet podniků s výměrou do 5 ha (nyní jsou </w:t>
      </w:r>
      <w:r>
        <w:rPr>
          <w:rStyle w:val="Znakapoznpodarou"/>
          <w:i/>
          <w:vertAlign w:val="baseline"/>
        </w:rPr>
        <w:t>z</w:t>
      </w:r>
      <w:r>
        <w:rPr>
          <w:i/>
        </w:rPr>
        <w:t>ařazeny</w:t>
      </w:r>
      <w:r w:rsidRPr="00BB644A">
        <w:rPr>
          <w:rStyle w:val="Znakapoznpodarou"/>
          <w:i/>
          <w:vertAlign w:val="baseline"/>
        </w:rPr>
        <w:t xml:space="preserve"> jen podniky, které pěstují specifické náročné plodiny či počet chovaných zvířat překračuje dolní hranici pro zahrnutí do šetření).</w:t>
      </w:r>
      <w:r>
        <w:rPr>
          <w:rStyle w:val="Znakapoznpodarou"/>
          <w:i/>
          <w:vertAlign w:val="baseline"/>
        </w:rPr>
        <w:t xml:space="preserve"> Proto je při použití dat z </w:t>
      </w:r>
      <w:proofErr w:type="spellStart"/>
      <w:r>
        <w:rPr>
          <w:rStyle w:val="Znakapoznpodarou"/>
          <w:i/>
          <w:vertAlign w:val="baseline"/>
        </w:rPr>
        <w:t>Eurostatu</w:t>
      </w:r>
      <w:proofErr w:type="spellEnd"/>
      <w:r>
        <w:rPr>
          <w:rStyle w:val="Znakapoznpodarou"/>
          <w:i/>
          <w:vertAlign w:val="baseline"/>
        </w:rPr>
        <w:t xml:space="preserve"> využito časové řady pouze od roku 2010.</w:t>
      </w:r>
      <w:r w:rsidRPr="00BB644A">
        <w:rPr>
          <w:rStyle w:val="Znakapoznpodarou"/>
          <w:i/>
        </w:rPr>
        <w:t xml:space="preserve"> </w:t>
      </w:r>
    </w:p>
  </w:footnote>
  <w:footnote w:id="17">
    <w:p w:rsidR="00043FB9" w:rsidRDefault="00043FB9" w:rsidP="00A71C35">
      <w:pPr>
        <w:pStyle w:val="Zdroj"/>
      </w:pPr>
      <w:r w:rsidRPr="00550E79">
        <w:rPr>
          <w:rStyle w:val="Znakapoznpodarou"/>
          <w:i w:val="0"/>
        </w:rPr>
        <w:footnoteRef/>
      </w:r>
      <w:r>
        <w:t xml:space="preserve"> </w:t>
      </w:r>
      <w:r w:rsidRPr="001C36C3">
        <w:t>Zdroj</w:t>
      </w:r>
      <w:r>
        <w:t xml:space="preserve"> dat</w:t>
      </w:r>
      <w:r w:rsidRPr="001C36C3">
        <w:t xml:space="preserve">: </w:t>
      </w:r>
      <w:proofErr w:type="spellStart"/>
      <w:r w:rsidRPr="001C36C3">
        <w:t>Eurostat</w:t>
      </w:r>
      <w:proofErr w:type="spellEnd"/>
      <w:r w:rsidRPr="001C36C3">
        <w:t xml:space="preserve"> (2018) - Farm </w:t>
      </w:r>
      <w:proofErr w:type="spellStart"/>
      <w:r w:rsidRPr="001C36C3">
        <w:t>indicators</w:t>
      </w:r>
      <w:proofErr w:type="spellEnd"/>
      <w:r w:rsidRPr="001C36C3">
        <w:t xml:space="preserve"> by </w:t>
      </w:r>
      <w:proofErr w:type="spellStart"/>
      <w:r w:rsidRPr="001C36C3">
        <w:t>agricultural</w:t>
      </w:r>
      <w:proofErr w:type="spellEnd"/>
      <w:r w:rsidRPr="001C36C3">
        <w:t xml:space="preserve"> area, type of farm, standard output, sex and </w:t>
      </w:r>
      <w:proofErr w:type="spellStart"/>
      <w:r w:rsidRPr="001C36C3">
        <w:t>age</w:t>
      </w:r>
      <w:proofErr w:type="spellEnd"/>
      <w:r w:rsidRPr="001C36C3">
        <w:t xml:space="preserve"> of </w:t>
      </w:r>
      <w:proofErr w:type="spellStart"/>
      <w:r w:rsidRPr="001C36C3">
        <w:t>the</w:t>
      </w:r>
      <w:proofErr w:type="spellEnd"/>
      <w:r w:rsidRPr="001C36C3">
        <w:t xml:space="preserve"> manager and NUT</w:t>
      </w:r>
      <w:r>
        <w:t xml:space="preserve">S 2 </w:t>
      </w:r>
      <w:proofErr w:type="spellStart"/>
      <w:r>
        <w:t>regions</w:t>
      </w:r>
      <w:proofErr w:type="spellEnd"/>
      <w:r>
        <w:t xml:space="preserve"> [</w:t>
      </w:r>
      <w:proofErr w:type="spellStart"/>
      <w:r>
        <w:t>ef_m_farmang</w:t>
      </w:r>
      <w:proofErr w:type="spellEnd"/>
      <w:r>
        <w:t>]</w:t>
      </w:r>
    </w:p>
  </w:footnote>
  <w:footnote w:id="18">
    <w:p w:rsidR="00043FB9" w:rsidRDefault="00043FB9">
      <w:pPr>
        <w:pStyle w:val="Textpoznpodarou"/>
      </w:pPr>
      <w:r>
        <w:rPr>
          <w:rStyle w:val="Znakapoznpodarou"/>
        </w:rPr>
        <w:footnoteRef/>
      </w:r>
      <w:r>
        <w:t xml:space="preserve"> Výzkum ÚZEI (2018) například ukázal, že obtížnost přístupu k financím závisí na tom, zda zemědělec začíná bez zázemí, nebo přebírá hospodářství po jiném zemědělci.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FB9" w:rsidRDefault="00043FB9" w:rsidP="00396389">
    <w:r w:rsidRPr="00E36967">
      <w:t xml:space="preserve">Marie </w:t>
    </w:r>
    <w:proofErr w:type="spellStart"/>
    <w:r w:rsidRPr="00E36967">
      <w:t>Šimpachová</w:t>
    </w:r>
    <w:proofErr w:type="spellEnd"/>
    <w:r w:rsidRPr="00E36967">
      <w:t xml:space="preserve"> Pechrová, Daniela Spěšná, Jan Drlík</w:t>
    </w:r>
    <w:r>
      <w:t>,</w:t>
    </w:r>
    <w:r w:rsidRPr="00A81113">
      <w:t xml:space="preserve"> </w:t>
    </w:r>
    <w:r>
      <w:t>Tomáš Medonos</w:t>
    </w:r>
  </w:p>
  <w:p w:rsidR="00043FB9" w:rsidRPr="00E36967" w:rsidRDefault="00043FB9" w:rsidP="003963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B18"/>
    <w:multiLevelType w:val="hybridMultilevel"/>
    <w:tmpl w:val="30C681C6"/>
    <w:lvl w:ilvl="0" w:tplc="3FF03A64">
      <w:numFmt w:val="bullet"/>
      <w:lvlText w:val="-"/>
      <w:lvlJc w:val="left"/>
      <w:pPr>
        <w:ind w:left="927"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8F16E1"/>
    <w:multiLevelType w:val="hybridMultilevel"/>
    <w:tmpl w:val="E3D86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D8125E"/>
    <w:multiLevelType w:val="hybridMultilevel"/>
    <w:tmpl w:val="B41E764C"/>
    <w:lvl w:ilvl="0" w:tplc="0405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17F80"/>
    <w:multiLevelType w:val="hybridMultilevel"/>
    <w:tmpl w:val="2E501142"/>
    <w:lvl w:ilvl="0" w:tplc="0405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2CA0317F"/>
    <w:multiLevelType w:val="hybridMultilevel"/>
    <w:tmpl w:val="0ECC1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D23D28"/>
    <w:multiLevelType w:val="hybridMultilevel"/>
    <w:tmpl w:val="AEB0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D323D"/>
    <w:multiLevelType w:val="hybridMultilevel"/>
    <w:tmpl w:val="8D3A868E"/>
    <w:lvl w:ilvl="0" w:tplc="BF18981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FD6317B"/>
    <w:multiLevelType w:val="hybridMultilevel"/>
    <w:tmpl w:val="FA3EB7F0"/>
    <w:lvl w:ilvl="0" w:tplc="3FF03A64">
      <w:numFmt w:val="bullet"/>
      <w:lvlText w:val="-"/>
      <w:lvlJc w:val="left"/>
      <w:pPr>
        <w:ind w:left="927" w:hanging="360"/>
      </w:pPr>
      <w:rPr>
        <w:rFonts w:ascii="Times New Roman" w:eastAsia="Times New Roman" w:hAnsi="Times New Roman"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47EB546E"/>
    <w:multiLevelType w:val="hybridMultilevel"/>
    <w:tmpl w:val="C5E2024A"/>
    <w:lvl w:ilvl="0" w:tplc="0EAC3F22">
      <w:start w:val="1"/>
      <w:numFmt w:val="decimal"/>
      <w:pStyle w:val="Nadpis2"/>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34B3F"/>
    <w:multiLevelType w:val="hybridMultilevel"/>
    <w:tmpl w:val="B9601F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B85E71"/>
    <w:multiLevelType w:val="hybridMultilevel"/>
    <w:tmpl w:val="A8FA115C"/>
    <w:lvl w:ilvl="0" w:tplc="BF1898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3B6654"/>
    <w:multiLevelType w:val="hybridMultilevel"/>
    <w:tmpl w:val="418E3B12"/>
    <w:lvl w:ilvl="0" w:tplc="7EB0C446">
      <w:start w:val="1"/>
      <w:numFmt w:val="bullet"/>
      <w:pStyle w:val="Nadpis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0328B6"/>
    <w:multiLevelType w:val="hybridMultilevel"/>
    <w:tmpl w:val="2AB26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8"/>
  </w:num>
  <w:num w:numId="4">
    <w:abstractNumId w:val="11"/>
  </w:num>
  <w:num w:numId="5">
    <w:abstractNumId w:val="5"/>
  </w:num>
  <w:num w:numId="6">
    <w:abstractNumId w:val="9"/>
  </w:num>
  <w:num w:numId="7">
    <w:abstractNumId w:val="1"/>
  </w:num>
  <w:num w:numId="8">
    <w:abstractNumId w:val="6"/>
  </w:num>
  <w:num w:numId="9">
    <w:abstractNumId w:val="3"/>
  </w:num>
  <w:num w:numId="10">
    <w:abstractNumId w:val="2"/>
  </w:num>
  <w:num w:numId="11">
    <w:abstractNumId w:val="10"/>
  </w:num>
  <w:num w:numId="12">
    <w:abstractNumId w:val="8"/>
    <w:lvlOverride w:ilvl="0">
      <w:startOverride w:val="1"/>
    </w:lvlOverride>
  </w:num>
  <w:num w:numId="13">
    <w:abstractNumId w:val="12"/>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123"/>
    <w:rsid w:val="00001E27"/>
    <w:rsid w:val="00001ED1"/>
    <w:rsid w:val="00002A22"/>
    <w:rsid w:val="00004E67"/>
    <w:rsid w:val="0000589C"/>
    <w:rsid w:val="00007E92"/>
    <w:rsid w:val="000133B1"/>
    <w:rsid w:val="00017119"/>
    <w:rsid w:val="000178BD"/>
    <w:rsid w:val="0002439A"/>
    <w:rsid w:val="00024455"/>
    <w:rsid w:val="00025F5B"/>
    <w:rsid w:val="00027A62"/>
    <w:rsid w:val="000302DB"/>
    <w:rsid w:val="0003176D"/>
    <w:rsid w:val="000325D7"/>
    <w:rsid w:val="00033DFC"/>
    <w:rsid w:val="000341A8"/>
    <w:rsid w:val="000346A3"/>
    <w:rsid w:val="00034D42"/>
    <w:rsid w:val="0003749E"/>
    <w:rsid w:val="00041D21"/>
    <w:rsid w:val="00043FB9"/>
    <w:rsid w:val="00047D6C"/>
    <w:rsid w:val="000545EA"/>
    <w:rsid w:val="000550D8"/>
    <w:rsid w:val="00056182"/>
    <w:rsid w:val="0005672D"/>
    <w:rsid w:val="00056C37"/>
    <w:rsid w:val="00060A73"/>
    <w:rsid w:val="00060FB9"/>
    <w:rsid w:val="00061DBD"/>
    <w:rsid w:val="00062982"/>
    <w:rsid w:val="00063550"/>
    <w:rsid w:val="00064A67"/>
    <w:rsid w:val="0006708B"/>
    <w:rsid w:val="000707F6"/>
    <w:rsid w:val="0007091C"/>
    <w:rsid w:val="00071FC3"/>
    <w:rsid w:val="0007264B"/>
    <w:rsid w:val="00074E6D"/>
    <w:rsid w:val="000758EC"/>
    <w:rsid w:val="00075A94"/>
    <w:rsid w:val="000770DC"/>
    <w:rsid w:val="000806D1"/>
    <w:rsid w:val="0008355E"/>
    <w:rsid w:val="00087AC5"/>
    <w:rsid w:val="0009213F"/>
    <w:rsid w:val="00092390"/>
    <w:rsid w:val="000923D3"/>
    <w:rsid w:val="00095214"/>
    <w:rsid w:val="00095669"/>
    <w:rsid w:val="00096BD6"/>
    <w:rsid w:val="000A0F3D"/>
    <w:rsid w:val="000A38CF"/>
    <w:rsid w:val="000A38E6"/>
    <w:rsid w:val="000A41A8"/>
    <w:rsid w:val="000A554B"/>
    <w:rsid w:val="000A5DE9"/>
    <w:rsid w:val="000A5DF1"/>
    <w:rsid w:val="000A7000"/>
    <w:rsid w:val="000A7A0E"/>
    <w:rsid w:val="000B0DB1"/>
    <w:rsid w:val="000B130B"/>
    <w:rsid w:val="000B2E71"/>
    <w:rsid w:val="000B3F31"/>
    <w:rsid w:val="000B5979"/>
    <w:rsid w:val="000B620E"/>
    <w:rsid w:val="000B7156"/>
    <w:rsid w:val="000C1FD5"/>
    <w:rsid w:val="000C4E6C"/>
    <w:rsid w:val="000C702F"/>
    <w:rsid w:val="000C73BA"/>
    <w:rsid w:val="000D2602"/>
    <w:rsid w:val="000D2714"/>
    <w:rsid w:val="000D6493"/>
    <w:rsid w:val="000D6AF5"/>
    <w:rsid w:val="000E0658"/>
    <w:rsid w:val="000E162E"/>
    <w:rsid w:val="000E43E1"/>
    <w:rsid w:val="000E4925"/>
    <w:rsid w:val="000E6D64"/>
    <w:rsid w:val="000E78AC"/>
    <w:rsid w:val="000F13FE"/>
    <w:rsid w:val="000F38B3"/>
    <w:rsid w:val="000F741A"/>
    <w:rsid w:val="0010147E"/>
    <w:rsid w:val="001051EC"/>
    <w:rsid w:val="00106F1E"/>
    <w:rsid w:val="00107397"/>
    <w:rsid w:val="001075A4"/>
    <w:rsid w:val="0011297E"/>
    <w:rsid w:val="001134E4"/>
    <w:rsid w:val="001139D4"/>
    <w:rsid w:val="001143AF"/>
    <w:rsid w:val="0012103B"/>
    <w:rsid w:val="00121C8B"/>
    <w:rsid w:val="00122F37"/>
    <w:rsid w:val="00123207"/>
    <w:rsid w:val="001232B5"/>
    <w:rsid w:val="00123D16"/>
    <w:rsid w:val="001242A4"/>
    <w:rsid w:val="001244A0"/>
    <w:rsid w:val="00125641"/>
    <w:rsid w:val="00125676"/>
    <w:rsid w:val="001271E2"/>
    <w:rsid w:val="0012732B"/>
    <w:rsid w:val="00131BE2"/>
    <w:rsid w:val="00132512"/>
    <w:rsid w:val="00133665"/>
    <w:rsid w:val="00133A10"/>
    <w:rsid w:val="00133C84"/>
    <w:rsid w:val="001340B1"/>
    <w:rsid w:val="00134CD2"/>
    <w:rsid w:val="00135CE2"/>
    <w:rsid w:val="00136950"/>
    <w:rsid w:val="00137243"/>
    <w:rsid w:val="0013769C"/>
    <w:rsid w:val="00137E65"/>
    <w:rsid w:val="00144727"/>
    <w:rsid w:val="00144962"/>
    <w:rsid w:val="00144E55"/>
    <w:rsid w:val="001516D4"/>
    <w:rsid w:val="00152F68"/>
    <w:rsid w:val="001547FE"/>
    <w:rsid w:val="00156A60"/>
    <w:rsid w:val="00156DE5"/>
    <w:rsid w:val="00162130"/>
    <w:rsid w:val="00162E7D"/>
    <w:rsid w:val="00164ACA"/>
    <w:rsid w:val="00164B76"/>
    <w:rsid w:val="00166644"/>
    <w:rsid w:val="00170BC0"/>
    <w:rsid w:val="00172523"/>
    <w:rsid w:val="0017333B"/>
    <w:rsid w:val="00181C62"/>
    <w:rsid w:val="00182F92"/>
    <w:rsid w:val="00184B32"/>
    <w:rsid w:val="00186445"/>
    <w:rsid w:val="001873B2"/>
    <w:rsid w:val="001947EB"/>
    <w:rsid w:val="00194E2A"/>
    <w:rsid w:val="001961AA"/>
    <w:rsid w:val="001967CA"/>
    <w:rsid w:val="00196A20"/>
    <w:rsid w:val="001A1FE7"/>
    <w:rsid w:val="001A3BE8"/>
    <w:rsid w:val="001A73AE"/>
    <w:rsid w:val="001A7BFC"/>
    <w:rsid w:val="001B098C"/>
    <w:rsid w:val="001B138C"/>
    <w:rsid w:val="001B2BBF"/>
    <w:rsid w:val="001B5CCA"/>
    <w:rsid w:val="001B5F02"/>
    <w:rsid w:val="001C2021"/>
    <w:rsid w:val="001C36C3"/>
    <w:rsid w:val="001C5CBC"/>
    <w:rsid w:val="001C6230"/>
    <w:rsid w:val="001C687A"/>
    <w:rsid w:val="001C6EAD"/>
    <w:rsid w:val="001D0E45"/>
    <w:rsid w:val="001D1800"/>
    <w:rsid w:val="001D1EF0"/>
    <w:rsid w:val="001D1F1F"/>
    <w:rsid w:val="001D6A01"/>
    <w:rsid w:val="001D700A"/>
    <w:rsid w:val="001D7566"/>
    <w:rsid w:val="001D7630"/>
    <w:rsid w:val="001D7E00"/>
    <w:rsid w:val="001E0204"/>
    <w:rsid w:val="001E2050"/>
    <w:rsid w:val="001E27AF"/>
    <w:rsid w:val="001E4AC4"/>
    <w:rsid w:val="001E5576"/>
    <w:rsid w:val="001E63C3"/>
    <w:rsid w:val="001E6AE0"/>
    <w:rsid w:val="001E7625"/>
    <w:rsid w:val="001E7C61"/>
    <w:rsid w:val="001F14AD"/>
    <w:rsid w:val="001F1528"/>
    <w:rsid w:val="001F2FBE"/>
    <w:rsid w:val="001F4382"/>
    <w:rsid w:val="001F4A8B"/>
    <w:rsid w:val="001F5C31"/>
    <w:rsid w:val="001F621C"/>
    <w:rsid w:val="001F7C9E"/>
    <w:rsid w:val="00202F39"/>
    <w:rsid w:val="0020445F"/>
    <w:rsid w:val="0020604C"/>
    <w:rsid w:val="00206A83"/>
    <w:rsid w:val="002075C3"/>
    <w:rsid w:val="002112BE"/>
    <w:rsid w:val="0021312B"/>
    <w:rsid w:val="00214752"/>
    <w:rsid w:val="00214BB6"/>
    <w:rsid w:val="002212DA"/>
    <w:rsid w:val="002220C3"/>
    <w:rsid w:val="00222C31"/>
    <w:rsid w:val="002231AD"/>
    <w:rsid w:val="00224A05"/>
    <w:rsid w:val="00231873"/>
    <w:rsid w:val="00231E45"/>
    <w:rsid w:val="00233E49"/>
    <w:rsid w:val="00235761"/>
    <w:rsid w:val="002363F2"/>
    <w:rsid w:val="002365CE"/>
    <w:rsid w:val="00236E4E"/>
    <w:rsid w:val="00245EF2"/>
    <w:rsid w:val="00246CCE"/>
    <w:rsid w:val="00250E93"/>
    <w:rsid w:val="0025141C"/>
    <w:rsid w:val="00257793"/>
    <w:rsid w:val="00257CF5"/>
    <w:rsid w:val="00260A7F"/>
    <w:rsid w:val="00262543"/>
    <w:rsid w:val="00266377"/>
    <w:rsid w:val="002703C2"/>
    <w:rsid w:val="00270B7D"/>
    <w:rsid w:val="0027139B"/>
    <w:rsid w:val="00272361"/>
    <w:rsid w:val="00273F6F"/>
    <w:rsid w:val="00275BC6"/>
    <w:rsid w:val="00276674"/>
    <w:rsid w:val="00277817"/>
    <w:rsid w:val="00284E47"/>
    <w:rsid w:val="002851D9"/>
    <w:rsid w:val="00285804"/>
    <w:rsid w:val="00286C58"/>
    <w:rsid w:val="00286CC6"/>
    <w:rsid w:val="00287128"/>
    <w:rsid w:val="00287F93"/>
    <w:rsid w:val="00290391"/>
    <w:rsid w:val="00290FB0"/>
    <w:rsid w:val="00290FD8"/>
    <w:rsid w:val="00293D2A"/>
    <w:rsid w:val="0029721F"/>
    <w:rsid w:val="002A0E74"/>
    <w:rsid w:val="002A1829"/>
    <w:rsid w:val="002A19A9"/>
    <w:rsid w:val="002A212F"/>
    <w:rsid w:val="002A2EAA"/>
    <w:rsid w:val="002A3A15"/>
    <w:rsid w:val="002A3EFA"/>
    <w:rsid w:val="002A661B"/>
    <w:rsid w:val="002A6C2F"/>
    <w:rsid w:val="002B00B0"/>
    <w:rsid w:val="002B1FD0"/>
    <w:rsid w:val="002B6681"/>
    <w:rsid w:val="002B753D"/>
    <w:rsid w:val="002C0DB9"/>
    <w:rsid w:val="002C0F38"/>
    <w:rsid w:val="002C2707"/>
    <w:rsid w:val="002C2ACD"/>
    <w:rsid w:val="002C3798"/>
    <w:rsid w:val="002C518E"/>
    <w:rsid w:val="002C653E"/>
    <w:rsid w:val="002C66DB"/>
    <w:rsid w:val="002C6702"/>
    <w:rsid w:val="002D0272"/>
    <w:rsid w:val="002D092F"/>
    <w:rsid w:val="002D16BD"/>
    <w:rsid w:val="002D1C0B"/>
    <w:rsid w:val="002D1CA8"/>
    <w:rsid w:val="002D2D1F"/>
    <w:rsid w:val="002D3ED7"/>
    <w:rsid w:val="002D4B7F"/>
    <w:rsid w:val="002D53BC"/>
    <w:rsid w:val="002D689A"/>
    <w:rsid w:val="002D776A"/>
    <w:rsid w:val="002E076A"/>
    <w:rsid w:val="002E14BB"/>
    <w:rsid w:val="002E254D"/>
    <w:rsid w:val="002E4216"/>
    <w:rsid w:val="002E5E0B"/>
    <w:rsid w:val="002F12B0"/>
    <w:rsid w:val="002F1BF3"/>
    <w:rsid w:val="002F414B"/>
    <w:rsid w:val="002F56EA"/>
    <w:rsid w:val="002F6671"/>
    <w:rsid w:val="002F687E"/>
    <w:rsid w:val="002F6D1A"/>
    <w:rsid w:val="003001CC"/>
    <w:rsid w:val="00303ADE"/>
    <w:rsid w:val="00303B8A"/>
    <w:rsid w:val="00306772"/>
    <w:rsid w:val="00307477"/>
    <w:rsid w:val="003079D0"/>
    <w:rsid w:val="00310752"/>
    <w:rsid w:val="0031163E"/>
    <w:rsid w:val="00313492"/>
    <w:rsid w:val="00314EFD"/>
    <w:rsid w:val="00315164"/>
    <w:rsid w:val="003164E6"/>
    <w:rsid w:val="0031785F"/>
    <w:rsid w:val="0032025F"/>
    <w:rsid w:val="00320A18"/>
    <w:rsid w:val="00321467"/>
    <w:rsid w:val="003232A5"/>
    <w:rsid w:val="0032397D"/>
    <w:rsid w:val="00326165"/>
    <w:rsid w:val="00330BDF"/>
    <w:rsid w:val="00331BC5"/>
    <w:rsid w:val="003345A2"/>
    <w:rsid w:val="00336964"/>
    <w:rsid w:val="00336B07"/>
    <w:rsid w:val="0034023C"/>
    <w:rsid w:val="00342743"/>
    <w:rsid w:val="00347639"/>
    <w:rsid w:val="003501C6"/>
    <w:rsid w:val="0035168F"/>
    <w:rsid w:val="00351BD4"/>
    <w:rsid w:val="00353A29"/>
    <w:rsid w:val="0035527F"/>
    <w:rsid w:val="00361A3E"/>
    <w:rsid w:val="00361C1F"/>
    <w:rsid w:val="00362033"/>
    <w:rsid w:val="00362262"/>
    <w:rsid w:val="003633F0"/>
    <w:rsid w:val="00365BA2"/>
    <w:rsid w:val="003704D1"/>
    <w:rsid w:val="0037085E"/>
    <w:rsid w:val="00370EAD"/>
    <w:rsid w:val="003712BF"/>
    <w:rsid w:val="00372640"/>
    <w:rsid w:val="003752E5"/>
    <w:rsid w:val="00375C71"/>
    <w:rsid w:val="003768D4"/>
    <w:rsid w:val="0037777D"/>
    <w:rsid w:val="00381E74"/>
    <w:rsid w:val="00382B7C"/>
    <w:rsid w:val="003835DF"/>
    <w:rsid w:val="003839CA"/>
    <w:rsid w:val="0038412F"/>
    <w:rsid w:val="003848E0"/>
    <w:rsid w:val="003851E5"/>
    <w:rsid w:val="0038675F"/>
    <w:rsid w:val="00390236"/>
    <w:rsid w:val="00392B1B"/>
    <w:rsid w:val="0039448C"/>
    <w:rsid w:val="0039479C"/>
    <w:rsid w:val="00396389"/>
    <w:rsid w:val="0039687C"/>
    <w:rsid w:val="00396E75"/>
    <w:rsid w:val="003A0F7B"/>
    <w:rsid w:val="003A230C"/>
    <w:rsid w:val="003A304D"/>
    <w:rsid w:val="003A3149"/>
    <w:rsid w:val="003A61A8"/>
    <w:rsid w:val="003A76EE"/>
    <w:rsid w:val="003A7CBA"/>
    <w:rsid w:val="003B0C1A"/>
    <w:rsid w:val="003B0D7B"/>
    <w:rsid w:val="003C1AE5"/>
    <w:rsid w:val="003C28AF"/>
    <w:rsid w:val="003C6187"/>
    <w:rsid w:val="003C6A7A"/>
    <w:rsid w:val="003D1213"/>
    <w:rsid w:val="003D2230"/>
    <w:rsid w:val="003D35CF"/>
    <w:rsid w:val="003D3D93"/>
    <w:rsid w:val="003D46D2"/>
    <w:rsid w:val="003D4743"/>
    <w:rsid w:val="003D5E42"/>
    <w:rsid w:val="003E0A95"/>
    <w:rsid w:val="003E0F84"/>
    <w:rsid w:val="003E402D"/>
    <w:rsid w:val="003E51DB"/>
    <w:rsid w:val="003E6C94"/>
    <w:rsid w:val="003E6CD6"/>
    <w:rsid w:val="003F146E"/>
    <w:rsid w:val="003F24A2"/>
    <w:rsid w:val="003F24F2"/>
    <w:rsid w:val="003F3746"/>
    <w:rsid w:val="003F47D6"/>
    <w:rsid w:val="003F4808"/>
    <w:rsid w:val="003F7087"/>
    <w:rsid w:val="00400D97"/>
    <w:rsid w:val="004024B6"/>
    <w:rsid w:val="004058F6"/>
    <w:rsid w:val="00405A2A"/>
    <w:rsid w:val="0041018C"/>
    <w:rsid w:val="00410478"/>
    <w:rsid w:val="00410F07"/>
    <w:rsid w:val="004126A3"/>
    <w:rsid w:val="00413603"/>
    <w:rsid w:val="00413A25"/>
    <w:rsid w:val="004143C7"/>
    <w:rsid w:val="00423D45"/>
    <w:rsid w:val="00427DAF"/>
    <w:rsid w:val="00430AB2"/>
    <w:rsid w:val="00431005"/>
    <w:rsid w:val="0043103A"/>
    <w:rsid w:val="0043165E"/>
    <w:rsid w:val="004317E7"/>
    <w:rsid w:val="004338BC"/>
    <w:rsid w:val="004361E1"/>
    <w:rsid w:val="00440733"/>
    <w:rsid w:val="004408D4"/>
    <w:rsid w:val="004435A6"/>
    <w:rsid w:val="00444EAA"/>
    <w:rsid w:val="00446969"/>
    <w:rsid w:val="00450784"/>
    <w:rsid w:val="00450BEE"/>
    <w:rsid w:val="00450F6C"/>
    <w:rsid w:val="00451C9A"/>
    <w:rsid w:val="00451D31"/>
    <w:rsid w:val="004540CD"/>
    <w:rsid w:val="0045708E"/>
    <w:rsid w:val="004575AC"/>
    <w:rsid w:val="004609CE"/>
    <w:rsid w:val="0046188C"/>
    <w:rsid w:val="004633F4"/>
    <w:rsid w:val="004634AA"/>
    <w:rsid w:val="00463679"/>
    <w:rsid w:val="004638E1"/>
    <w:rsid w:val="00467E16"/>
    <w:rsid w:val="00470095"/>
    <w:rsid w:val="00472947"/>
    <w:rsid w:val="0047423E"/>
    <w:rsid w:val="00474FBD"/>
    <w:rsid w:val="00475047"/>
    <w:rsid w:val="00475A04"/>
    <w:rsid w:val="00480E48"/>
    <w:rsid w:val="004811EB"/>
    <w:rsid w:val="00481313"/>
    <w:rsid w:val="00485D98"/>
    <w:rsid w:val="00487312"/>
    <w:rsid w:val="004874AD"/>
    <w:rsid w:val="00491939"/>
    <w:rsid w:val="004928B2"/>
    <w:rsid w:val="004929C0"/>
    <w:rsid w:val="00492D9F"/>
    <w:rsid w:val="004936D7"/>
    <w:rsid w:val="00495E0B"/>
    <w:rsid w:val="00496B5B"/>
    <w:rsid w:val="00496F94"/>
    <w:rsid w:val="00497412"/>
    <w:rsid w:val="004A071E"/>
    <w:rsid w:val="004A1255"/>
    <w:rsid w:val="004A3070"/>
    <w:rsid w:val="004A6317"/>
    <w:rsid w:val="004A6641"/>
    <w:rsid w:val="004B08BF"/>
    <w:rsid w:val="004B15C0"/>
    <w:rsid w:val="004B3532"/>
    <w:rsid w:val="004B5107"/>
    <w:rsid w:val="004B5800"/>
    <w:rsid w:val="004C16A3"/>
    <w:rsid w:val="004C37ED"/>
    <w:rsid w:val="004C4146"/>
    <w:rsid w:val="004C4376"/>
    <w:rsid w:val="004D0A8A"/>
    <w:rsid w:val="004D0EFB"/>
    <w:rsid w:val="004D2A98"/>
    <w:rsid w:val="004D4128"/>
    <w:rsid w:val="004D4595"/>
    <w:rsid w:val="004D6636"/>
    <w:rsid w:val="004D794F"/>
    <w:rsid w:val="004E390D"/>
    <w:rsid w:val="004E4983"/>
    <w:rsid w:val="004E7C05"/>
    <w:rsid w:val="004F55E7"/>
    <w:rsid w:val="004F59B3"/>
    <w:rsid w:val="004F6B01"/>
    <w:rsid w:val="00500088"/>
    <w:rsid w:val="00500BEB"/>
    <w:rsid w:val="005023B9"/>
    <w:rsid w:val="00503388"/>
    <w:rsid w:val="00504F35"/>
    <w:rsid w:val="00505E26"/>
    <w:rsid w:val="00507FDB"/>
    <w:rsid w:val="005105AD"/>
    <w:rsid w:val="00511BFD"/>
    <w:rsid w:val="00513457"/>
    <w:rsid w:val="00513745"/>
    <w:rsid w:val="00513B98"/>
    <w:rsid w:val="00514D22"/>
    <w:rsid w:val="00514FE9"/>
    <w:rsid w:val="00515DB0"/>
    <w:rsid w:val="0051719E"/>
    <w:rsid w:val="0051785C"/>
    <w:rsid w:val="00517B9D"/>
    <w:rsid w:val="00517DD5"/>
    <w:rsid w:val="0052244D"/>
    <w:rsid w:val="00523E81"/>
    <w:rsid w:val="005247B3"/>
    <w:rsid w:val="00527A30"/>
    <w:rsid w:val="005302DE"/>
    <w:rsid w:val="00532044"/>
    <w:rsid w:val="00532FCA"/>
    <w:rsid w:val="00533AF3"/>
    <w:rsid w:val="00534153"/>
    <w:rsid w:val="005354CB"/>
    <w:rsid w:val="005364DC"/>
    <w:rsid w:val="00536750"/>
    <w:rsid w:val="00541A7F"/>
    <w:rsid w:val="0054207D"/>
    <w:rsid w:val="00542E63"/>
    <w:rsid w:val="00545C28"/>
    <w:rsid w:val="00547634"/>
    <w:rsid w:val="00550B88"/>
    <w:rsid w:val="00550E79"/>
    <w:rsid w:val="00550F76"/>
    <w:rsid w:val="00551A19"/>
    <w:rsid w:val="005526CF"/>
    <w:rsid w:val="00554495"/>
    <w:rsid w:val="00554A03"/>
    <w:rsid w:val="00555244"/>
    <w:rsid w:val="00555F12"/>
    <w:rsid w:val="00556376"/>
    <w:rsid w:val="0055745E"/>
    <w:rsid w:val="005576B8"/>
    <w:rsid w:val="005600C9"/>
    <w:rsid w:val="005602A9"/>
    <w:rsid w:val="005607FF"/>
    <w:rsid w:val="005634DB"/>
    <w:rsid w:val="005639DA"/>
    <w:rsid w:val="00564599"/>
    <w:rsid w:val="005647C0"/>
    <w:rsid w:val="00564F60"/>
    <w:rsid w:val="00565815"/>
    <w:rsid w:val="005662D3"/>
    <w:rsid w:val="005706F4"/>
    <w:rsid w:val="00571503"/>
    <w:rsid w:val="0057171D"/>
    <w:rsid w:val="005725E0"/>
    <w:rsid w:val="005745A7"/>
    <w:rsid w:val="00574E89"/>
    <w:rsid w:val="00575F46"/>
    <w:rsid w:val="0057600F"/>
    <w:rsid w:val="005773C8"/>
    <w:rsid w:val="00577964"/>
    <w:rsid w:val="00580163"/>
    <w:rsid w:val="005803A4"/>
    <w:rsid w:val="0058396C"/>
    <w:rsid w:val="0058541D"/>
    <w:rsid w:val="00585CB6"/>
    <w:rsid w:val="005861FD"/>
    <w:rsid w:val="00590C36"/>
    <w:rsid w:val="005918F7"/>
    <w:rsid w:val="0059289D"/>
    <w:rsid w:val="00592AD9"/>
    <w:rsid w:val="00592DD4"/>
    <w:rsid w:val="0059388F"/>
    <w:rsid w:val="0059712E"/>
    <w:rsid w:val="00597CA6"/>
    <w:rsid w:val="005A1E20"/>
    <w:rsid w:val="005A295D"/>
    <w:rsid w:val="005A3D42"/>
    <w:rsid w:val="005A6449"/>
    <w:rsid w:val="005A72EE"/>
    <w:rsid w:val="005B1D1B"/>
    <w:rsid w:val="005B295B"/>
    <w:rsid w:val="005B2CAE"/>
    <w:rsid w:val="005B2E90"/>
    <w:rsid w:val="005B3111"/>
    <w:rsid w:val="005B375F"/>
    <w:rsid w:val="005B3D55"/>
    <w:rsid w:val="005B3F07"/>
    <w:rsid w:val="005B4716"/>
    <w:rsid w:val="005B5D8C"/>
    <w:rsid w:val="005B7E32"/>
    <w:rsid w:val="005C0094"/>
    <w:rsid w:val="005C10E3"/>
    <w:rsid w:val="005C129A"/>
    <w:rsid w:val="005C24CF"/>
    <w:rsid w:val="005C592E"/>
    <w:rsid w:val="005C6D6C"/>
    <w:rsid w:val="005D01C8"/>
    <w:rsid w:val="005D1D15"/>
    <w:rsid w:val="005D376D"/>
    <w:rsid w:val="005D5035"/>
    <w:rsid w:val="005E2851"/>
    <w:rsid w:val="005E3659"/>
    <w:rsid w:val="005E41C3"/>
    <w:rsid w:val="005E50D5"/>
    <w:rsid w:val="005E74EC"/>
    <w:rsid w:val="005F0768"/>
    <w:rsid w:val="005F1216"/>
    <w:rsid w:val="005F2126"/>
    <w:rsid w:val="005F455A"/>
    <w:rsid w:val="005F5F9E"/>
    <w:rsid w:val="005F6E42"/>
    <w:rsid w:val="005F6F01"/>
    <w:rsid w:val="005F7586"/>
    <w:rsid w:val="00601CB1"/>
    <w:rsid w:val="00602C1C"/>
    <w:rsid w:val="00603440"/>
    <w:rsid w:val="00603AA3"/>
    <w:rsid w:val="00604623"/>
    <w:rsid w:val="00605AA9"/>
    <w:rsid w:val="00610B46"/>
    <w:rsid w:val="00611EA7"/>
    <w:rsid w:val="00613B09"/>
    <w:rsid w:val="0061483F"/>
    <w:rsid w:val="00614E25"/>
    <w:rsid w:val="0061524F"/>
    <w:rsid w:val="00615DA1"/>
    <w:rsid w:val="00621B87"/>
    <w:rsid w:val="006221D7"/>
    <w:rsid w:val="006224C9"/>
    <w:rsid w:val="0062423C"/>
    <w:rsid w:val="006245AF"/>
    <w:rsid w:val="00624923"/>
    <w:rsid w:val="006300FF"/>
    <w:rsid w:val="006329F7"/>
    <w:rsid w:val="00635232"/>
    <w:rsid w:val="00635DD3"/>
    <w:rsid w:val="00641139"/>
    <w:rsid w:val="00644C1C"/>
    <w:rsid w:val="006460EF"/>
    <w:rsid w:val="00647742"/>
    <w:rsid w:val="0065085F"/>
    <w:rsid w:val="0065182D"/>
    <w:rsid w:val="006528BA"/>
    <w:rsid w:val="0065441D"/>
    <w:rsid w:val="00656801"/>
    <w:rsid w:val="00660565"/>
    <w:rsid w:val="00661D30"/>
    <w:rsid w:val="00662E80"/>
    <w:rsid w:val="00671A49"/>
    <w:rsid w:val="006757D4"/>
    <w:rsid w:val="00676213"/>
    <w:rsid w:val="006762B0"/>
    <w:rsid w:val="00676720"/>
    <w:rsid w:val="00677BC4"/>
    <w:rsid w:val="006801EA"/>
    <w:rsid w:val="006818F9"/>
    <w:rsid w:val="00682C2F"/>
    <w:rsid w:val="00685C39"/>
    <w:rsid w:val="00687CC8"/>
    <w:rsid w:val="006903CB"/>
    <w:rsid w:val="006909BA"/>
    <w:rsid w:val="00691D47"/>
    <w:rsid w:val="006931EB"/>
    <w:rsid w:val="00693898"/>
    <w:rsid w:val="00694B18"/>
    <w:rsid w:val="00695DB2"/>
    <w:rsid w:val="006973D9"/>
    <w:rsid w:val="006A0D38"/>
    <w:rsid w:val="006A28E2"/>
    <w:rsid w:val="006A6CBB"/>
    <w:rsid w:val="006A6D15"/>
    <w:rsid w:val="006B2141"/>
    <w:rsid w:val="006B440C"/>
    <w:rsid w:val="006B5035"/>
    <w:rsid w:val="006B5ADD"/>
    <w:rsid w:val="006B5E05"/>
    <w:rsid w:val="006B5F88"/>
    <w:rsid w:val="006B6197"/>
    <w:rsid w:val="006B7698"/>
    <w:rsid w:val="006B7899"/>
    <w:rsid w:val="006C00AF"/>
    <w:rsid w:val="006C28B1"/>
    <w:rsid w:val="006C4B3F"/>
    <w:rsid w:val="006C5D71"/>
    <w:rsid w:val="006D03AA"/>
    <w:rsid w:val="006D0FBE"/>
    <w:rsid w:val="006D1537"/>
    <w:rsid w:val="006D20AB"/>
    <w:rsid w:val="006D404F"/>
    <w:rsid w:val="006D55C9"/>
    <w:rsid w:val="006D5FCD"/>
    <w:rsid w:val="006D63A0"/>
    <w:rsid w:val="006E0BD0"/>
    <w:rsid w:val="006E1695"/>
    <w:rsid w:val="006E21A4"/>
    <w:rsid w:val="006E265B"/>
    <w:rsid w:val="006E3B36"/>
    <w:rsid w:val="006E56B9"/>
    <w:rsid w:val="006E608E"/>
    <w:rsid w:val="006E6C42"/>
    <w:rsid w:val="006F0748"/>
    <w:rsid w:val="006F2E78"/>
    <w:rsid w:val="006F3E2A"/>
    <w:rsid w:val="006F3E7B"/>
    <w:rsid w:val="006F4B39"/>
    <w:rsid w:val="006F4DCC"/>
    <w:rsid w:val="006F7069"/>
    <w:rsid w:val="006F765D"/>
    <w:rsid w:val="006F78F7"/>
    <w:rsid w:val="00700848"/>
    <w:rsid w:val="007017BD"/>
    <w:rsid w:val="00704279"/>
    <w:rsid w:val="00704438"/>
    <w:rsid w:val="00707A40"/>
    <w:rsid w:val="00707EB0"/>
    <w:rsid w:val="00707FC2"/>
    <w:rsid w:val="00710371"/>
    <w:rsid w:val="0071084E"/>
    <w:rsid w:val="00712D62"/>
    <w:rsid w:val="00713588"/>
    <w:rsid w:val="0071516C"/>
    <w:rsid w:val="00715A54"/>
    <w:rsid w:val="00716E8E"/>
    <w:rsid w:val="00720086"/>
    <w:rsid w:val="00720B85"/>
    <w:rsid w:val="00721026"/>
    <w:rsid w:val="007239DD"/>
    <w:rsid w:val="00726832"/>
    <w:rsid w:val="007308D7"/>
    <w:rsid w:val="00731E7C"/>
    <w:rsid w:val="00735A66"/>
    <w:rsid w:val="00737030"/>
    <w:rsid w:val="00737922"/>
    <w:rsid w:val="00737FDE"/>
    <w:rsid w:val="00740075"/>
    <w:rsid w:val="00742AAC"/>
    <w:rsid w:val="00742DD8"/>
    <w:rsid w:val="00744482"/>
    <w:rsid w:val="00744D0E"/>
    <w:rsid w:val="00744E32"/>
    <w:rsid w:val="00745C49"/>
    <w:rsid w:val="00747CC1"/>
    <w:rsid w:val="00750195"/>
    <w:rsid w:val="00750BD2"/>
    <w:rsid w:val="00754398"/>
    <w:rsid w:val="00755F11"/>
    <w:rsid w:val="0075761B"/>
    <w:rsid w:val="007630DC"/>
    <w:rsid w:val="0076429F"/>
    <w:rsid w:val="00764824"/>
    <w:rsid w:val="00766573"/>
    <w:rsid w:val="00767E0C"/>
    <w:rsid w:val="00770640"/>
    <w:rsid w:val="007747F3"/>
    <w:rsid w:val="007768A4"/>
    <w:rsid w:val="007803F6"/>
    <w:rsid w:val="007814F0"/>
    <w:rsid w:val="00782E3E"/>
    <w:rsid w:val="007831C9"/>
    <w:rsid w:val="00783ED0"/>
    <w:rsid w:val="00784D80"/>
    <w:rsid w:val="00785AF6"/>
    <w:rsid w:val="007861AF"/>
    <w:rsid w:val="00792E97"/>
    <w:rsid w:val="0079633B"/>
    <w:rsid w:val="007965D2"/>
    <w:rsid w:val="007970B0"/>
    <w:rsid w:val="007A32EB"/>
    <w:rsid w:val="007A4213"/>
    <w:rsid w:val="007A6A80"/>
    <w:rsid w:val="007A7B42"/>
    <w:rsid w:val="007B151A"/>
    <w:rsid w:val="007B289B"/>
    <w:rsid w:val="007B2B31"/>
    <w:rsid w:val="007B2DE5"/>
    <w:rsid w:val="007B373A"/>
    <w:rsid w:val="007B42F0"/>
    <w:rsid w:val="007B59F4"/>
    <w:rsid w:val="007C3F5D"/>
    <w:rsid w:val="007C5866"/>
    <w:rsid w:val="007D20C8"/>
    <w:rsid w:val="007D29C6"/>
    <w:rsid w:val="007D3703"/>
    <w:rsid w:val="007E0123"/>
    <w:rsid w:val="007E431F"/>
    <w:rsid w:val="007E5BEC"/>
    <w:rsid w:val="007E6EA6"/>
    <w:rsid w:val="007F002B"/>
    <w:rsid w:val="007F1374"/>
    <w:rsid w:val="007F226D"/>
    <w:rsid w:val="007F4FBD"/>
    <w:rsid w:val="007F5F66"/>
    <w:rsid w:val="007F74D6"/>
    <w:rsid w:val="007F7DB0"/>
    <w:rsid w:val="00805812"/>
    <w:rsid w:val="00805908"/>
    <w:rsid w:val="00806DCE"/>
    <w:rsid w:val="00810DFF"/>
    <w:rsid w:val="00812794"/>
    <w:rsid w:val="00815C34"/>
    <w:rsid w:val="00823EBF"/>
    <w:rsid w:val="00824626"/>
    <w:rsid w:val="00824B53"/>
    <w:rsid w:val="00827341"/>
    <w:rsid w:val="00827859"/>
    <w:rsid w:val="00827BDF"/>
    <w:rsid w:val="00831688"/>
    <w:rsid w:val="00831FEF"/>
    <w:rsid w:val="00833C88"/>
    <w:rsid w:val="0084004D"/>
    <w:rsid w:val="0084075D"/>
    <w:rsid w:val="008411B0"/>
    <w:rsid w:val="008424B0"/>
    <w:rsid w:val="00842E1E"/>
    <w:rsid w:val="00843C44"/>
    <w:rsid w:val="008441C8"/>
    <w:rsid w:val="00844874"/>
    <w:rsid w:val="0084776D"/>
    <w:rsid w:val="00850173"/>
    <w:rsid w:val="00850A8A"/>
    <w:rsid w:val="00853864"/>
    <w:rsid w:val="00855446"/>
    <w:rsid w:val="0085670C"/>
    <w:rsid w:val="00856CCA"/>
    <w:rsid w:val="00857601"/>
    <w:rsid w:val="00862E46"/>
    <w:rsid w:val="0086412A"/>
    <w:rsid w:val="00864301"/>
    <w:rsid w:val="00864514"/>
    <w:rsid w:val="008659BC"/>
    <w:rsid w:val="00866C9D"/>
    <w:rsid w:val="00867F99"/>
    <w:rsid w:val="008705FF"/>
    <w:rsid w:val="00872358"/>
    <w:rsid w:val="00875C5E"/>
    <w:rsid w:val="00876F61"/>
    <w:rsid w:val="008807CE"/>
    <w:rsid w:val="00880D7E"/>
    <w:rsid w:val="008814E5"/>
    <w:rsid w:val="008818A5"/>
    <w:rsid w:val="00881A44"/>
    <w:rsid w:val="00883645"/>
    <w:rsid w:val="00885073"/>
    <w:rsid w:val="00885197"/>
    <w:rsid w:val="008860E6"/>
    <w:rsid w:val="00886830"/>
    <w:rsid w:val="00886863"/>
    <w:rsid w:val="00890C7F"/>
    <w:rsid w:val="00892216"/>
    <w:rsid w:val="00892777"/>
    <w:rsid w:val="008930B6"/>
    <w:rsid w:val="0089664E"/>
    <w:rsid w:val="008A0A9A"/>
    <w:rsid w:val="008A1D84"/>
    <w:rsid w:val="008A2805"/>
    <w:rsid w:val="008A3FEE"/>
    <w:rsid w:val="008B1505"/>
    <w:rsid w:val="008B1B6C"/>
    <w:rsid w:val="008B1E4A"/>
    <w:rsid w:val="008B5A8E"/>
    <w:rsid w:val="008B5CC2"/>
    <w:rsid w:val="008B6F09"/>
    <w:rsid w:val="008B7520"/>
    <w:rsid w:val="008C00B7"/>
    <w:rsid w:val="008C00B8"/>
    <w:rsid w:val="008C115F"/>
    <w:rsid w:val="008C3C68"/>
    <w:rsid w:val="008C4095"/>
    <w:rsid w:val="008D0422"/>
    <w:rsid w:val="008D354C"/>
    <w:rsid w:val="008D42A7"/>
    <w:rsid w:val="008D588C"/>
    <w:rsid w:val="008E5A3B"/>
    <w:rsid w:val="008E64A1"/>
    <w:rsid w:val="008E665D"/>
    <w:rsid w:val="008E6692"/>
    <w:rsid w:val="008E7EC7"/>
    <w:rsid w:val="008F46E0"/>
    <w:rsid w:val="008F62EE"/>
    <w:rsid w:val="008F6FE0"/>
    <w:rsid w:val="0090269F"/>
    <w:rsid w:val="00904D90"/>
    <w:rsid w:val="00905CCC"/>
    <w:rsid w:val="00906643"/>
    <w:rsid w:val="009070EE"/>
    <w:rsid w:val="0091023A"/>
    <w:rsid w:val="00910787"/>
    <w:rsid w:val="00912334"/>
    <w:rsid w:val="00912C0E"/>
    <w:rsid w:val="00912E80"/>
    <w:rsid w:val="00914B30"/>
    <w:rsid w:val="009156FD"/>
    <w:rsid w:val="00915F08"/>
    <w:rsid w:val="00917F4F"/>
    <w:rsid w:val="00920CB0"/>
    <w:rsid w:val="00924D02"/>
    <w:rsid w:val="00925B8A"/>
    <w:rsid w:val="00925D79"/>
    <w:rsid w:val="009264A3"/>
    <w:rsid w:val="009272D7"/>
    <w:rsid w:val="009316FD"/>
    <w:rsid w:val="009336B5"/>
    <w:rsid w:val="00935F1C"/>
    <w:rsid w:val="00940548"/>
    <w:rsid w:val="00941C02"/>
    <w:rsid w:val="009455FD"/>
    <w:rsid w:val="0094651D"/>
    <w:rsid w:val="00946C96"/>
    <w:rsid w:val="009474F1"/>
    <w:rsid w:val="00947965"/>
    <w:rsid w:val="00947F15"/>
    <w:rsid w:val="009502E1"/>
    <w:rsid w:val="00952382"/>
    <w:rsid w:val="009536C2"/>
    <w:rsid w:val="00953A4A"/>
    <w:rsid w:val="009541B8"/>
    <w:rsid w:val="0095515D"/>
    <w:rsid w:val="009558F7"/>
    <w:rsid w:val="00955F37"/>
    <w:rsid w:val="009637B2"/>
    <w:rsid w:val="00964DC5"/>
    <w:rsid w:val="009654E2"/>
    <w:rsid w:val="00966895"/>
    <w:rsid w:val="00967B33"/>
    <w:rsid w:val="0097291C"/>
    <w:rsid w:val="00973804"/>
    <w:rsid w:val="00973F99"/>
    <w:rsid w:val="00973FE2"/>
    <w:rsid w:val="009769DC"/>
    <w:rsid w:val="00976AD7"/>
    <w:rsid w:val="00977167"/>
    <w:rsid w:val="0097735B"/>
    <w:rsid w:val="00981D55"/>
    <w:rsid w:val="00983333"/>
    <w:rsid w:val="009857BF"/>
    <w:rsid w:val="00986193"/>
    <w:rsid w:val="0098645B"/>
    <w:rsid w:val="00986B3B"/>
    <w:rsid w:val="009907B1"/>
    <w:rsid w:val="00995278"/>
    <w:rsid w:val="00996726"/>
    <w:rsid w:val="009A10A3"/>
    <w:rsid w:val="009A1B84"/>
    <w:rsid w:val="009A5931"/>
    <w:rsid w:val="009B2DDC"/>
    <w:rsid w:val="009B321D"/>
    <w:rsid w:val="009B3D2D"/>
    <w:rsid w:val="009B5625"/>
    <w:rsid w:val="009B6A4A"/>
    <w:rsid w:val="009C0D78"/>
    <w:rsid w:val="009C133D"/>
    <w:rsid w:val="009C1BFD"/>
    <w:rsid w:val="009C338A"/>
    <w:rsid w:val="009C33F5"/>
    <w:rsid w:val="009C35B2"/>
    <w:rsid w:val="009C50C0"/>
    <w:rsid w:val="009C6B72"/>
    <w:rsid w:val="009D345D"/>
    <w:rsid w:val="009D5A9D"/>
    <w:rsid w:val="009D5F1A"/>
    <w:rsid w:val="009E0867"/>
    <w:rsid w:val="009E16E7"/>
    <w:rsid w:val="009E265D"/>
    <w:rsid w:val="009E3AEA"/>
    <w:rsid w:val="009E41B3"/>
    <w:rsid w:val="009E45B3"/>
    <w:rsid w:val="009E6903"/>
    <w:rsid w:val="009F07CA"/>
    <w:rsid w:val="009F1EF1"/>
    <w:rsid w:val="009F23C0"/>
    <w:rsid w:val="009F476F"/>
    <w:rsid w:val="009F4C95"/>
    <w:rsid w:val="009F587D"/>
    <w:rsid w:val="009F71D6"/>
    <w:rsid w:val="009F7B86"/>
    <w:rsid w:val="00A01225"/>
    <w:rsid w:val="00A01565"/>
    <w:rsid w:val="00A02A04"/>
    <w:rsid w:val="00A04480"/>
    <w:rsid w:val="00A04503"/>
    <w:rsid w:val="00A05269"/>
    <w:rsid w:val="00A052A9"/>
    <w:rsid w:val="00A065BA"/>
    <w:rsid w:val="00A11186"/>
    <w:rsid w:val="00A11D67"/>
    <w:rsid w:val="00A12752"/>
    <w:rsid w:val="00A127C6"/>
    <w:rsid w:val="00A12FB6"/>
    <w:rsid w:val="00A14FBC"/>
    <w:rsid w:val="00A1698D"/>
    <w:rsid w:val="00A16EF6"/>
    <w:rsid w:val="00A20A6C"/>
    <w:rsid w:val="00A2190A"/>
    <w:rsid w:val="00A2197F"/>
    <w:rsid w:val="00A21E48"/>
    <w:rsid w:val="00A225F1"/>
    <w:rsid w:val="00A240D1"/>
    <w:rsid w:val="00A2531D"/>
    <w:rsid w:val="00A261C7"/>
    <w:rsid w:val="00A27BD7"/>
    <w:rsid w:val="00A30DE4"/>
    <w:rsid w:val="00A3230C"/>
    <w:rsid w:val="00A32650"/>
    <w:rsid w:val="00A32D85"/>
    <w:rsid w:val="00A341A5"/>
    <w:rsid w:val="00A34C43"/>
    <w:rsid w:val="00A35DA1"/>
    <w:rsid w:val="00A375D4"/>
    <w:rsid w:val="00A40171"/>
    <w:rsid w:val="00A41BF6"/>
    <w:rsid w:val="00A4549C"/>
    <w:rsid w:val="00A47CFF"/>
    <w:rsid w:val="00A5136D"/>
    <w:rsid w:val="00A52350"/>
    <w:rsid w:val="00A52CFF"/>
    <w:rsid w:val="00A52E4C"/>
    <w:rsid w:val="00A55B19"/>
    <w:rsid w:val="00A5787A"/>
    <w:rsid w:val="00A5797C"/>
    <w:rsid w:val="00A6218F"/>
    <w:rsid w:val="00A63A83"/>
    <w:rsid w:val="00A6423D"/>
    <w:rsid w:val="00A6462F"/>
    <w:rsid w:val="00A65ED5"/>
    <w:rsid w:val="00A70399"/>
    <w:rsid w:val="00A706B6"/>
    <w:rsid w:val="00A70D5C"/>
    <w:rsid w:val="00A71446"/>
    <w:rsid w:val="00A714D9"/>
    <w:rsid w:val="00A71C35"/>
    <w:rsid w:val="00A733E0"/>
    <w:rsid w:val="00A756C1"/>
    <w:rsid w:val="00A76D8D"/>
    <w:rsid w:val="00A77708"/>
    <w:rsid w:val="00A77C14"/>
    <w:rsid w:val="00A81113"/>
    <w:rsid w:val="00A814ED"/>
    <w:rsid w:val="00A8180D"/>
    <w:rsid w:val="00A820A6"/>
    <w:rsid w:val="00A848C1"/>
    <w:rsid w:val="00A863D4"/>
    <w:rsid w:val="00A87B7F"/>
    <w:rsid w:val="00A92387"/>
    <w:rsid w:val="00A9293C"/>
    <w:rsid w:val="00A92FF0"/>
    <w:rsid w:val="00A93FE9"/>
    <w:rsid w:val="00A9539C"/>
    <w:rsid w:val="00A96CB5"/>
    <w:rsid w:val="00A97175"/>
    <w:rsid w:val="00AA1967"/>
    <w:rsid w:val="00AA296B"/>
    <w:rsid w:val="00AA2C1F"/>
    <w:rsid w:val="00AA36AD"/>
    <w:rsid w:val="00AA3C71"/>
    <w:rsid w:val="00AA5C14"/>
    <w:rsid w:val="00AA6275"/>
    <w:rsid w:val="00AA6721"/>
    <w:rsid w:val="00AA7058"/>
    <w:rsid w:val="00AA72B5"/>
    <w:rsid w:val="00AA74CB"/>
    <w:rsid w:val="00AA794D"/>
    <w:rsid w:val="00AB185F"/>
    <w:rsid w:val="00AB2089"/>
    <w:rsid w:val="00AB2315"/>
    <w:rsid w:val="00AB4AF9"/>
    <w:rsid w:val="00AB766F"/>
    <w:rsid w:val="00AB7757"/>
    <w:rsid w:val="00AC001D"/>
    <w:rsid w:val="00AC01DE"/>
    <w:rsid w:val="00AC0E5A"/>
    <w:rsid w:val="00AC1AD5"/>
    <w:rsid w:val="00AC1B34"/>
    <w:rsid w:val="00AC234D"/>
    <w:rsid w:val="00AC2904"/>
    <w:rsid w:val="00AD0BCB"/>
    <w:rsid w:val="00AD1A5F"/>
    <w:rsid w:val="00AD30CD"/>
    <w:rsid w:val="00AD6B8E"/>
    <w:rsid w:val="00AE04B6"/>
    <w:rsid w:val="00AE2435"/>
    <w:rsid w:val="00AE41D7"/>
    <w:rsid w:val="00AE42F8"/>
    <w:rsid w:val="00AE4476"/>
    <w:rsid w:val="00AE45DE"/>
    <w:rsid w:val="00AE4996"/>
    <w:rsid w:val="00AE5CA8"/>
    <w:rsid w:val="00AE6279"/>
    <w:rsid w:val="00AE6B61"/>
    <w:rsid w:val="00AE7089"/>
    <w:rsid w:val="00AF1426"/>
    <w:rsid w:val="00AF1F87"/>
    <w:rsid w:val="00AF347E"/>
    <w:rsid w:val="00AF41C6"/>
    <w:rsid w:val="00AF4CED"/>
    <w:rsid w:val="00AF4DBF"/>
    <w:rsid w:val="00AF6A48"/>
    <w:rsid w:val="00B00058"/>
    <w:rsid w:val="00B00D88"/>
    <w:rsid w:val="00B01E05"/>
    <w:rsid w:val="00B02E7B"/>
    <w:rsid w:val="00B04673"/>
    <w:rsid w:val="00B050D6"/>
    <w:rsid w:val="00B057FC"/>
    <w:rsid w:val="00B06F4B"/>
    <w:rsid w:val="00B078BF"/>
    <w:rsid w:val="00B12D4C"/>
    <w:rsid w:val="00B14BE6"/>
    <w:rsid w:val="00B163C0"/>
    <w:rsid w:val="00B16CF9"/>
    <w:rsid w:val="00B17BF7"/>
    <w:rsid w:val="00B2035D"/>
    <w:rsid w:val="00B2226D"/>
    <w:rsid w:val="00B2694C"/>
    <w:rsid w:val="00B27D5C"/>
    <w:rsid w:val="00B30F72"/>
    <w:rsid w:val="00B31130"/>
    <w:rsid w:val="00B3195D"/>
    <w:rsid w:val="00B3212C"/>
    <w:rsid w:val="00B3562E"/>
    <w:rsid w:val="00B35810"/>
    <w:rsid w:val="00B37788"/>
    <w:rsid w:val="00B416CB"/>
    <w:rsid w:val="00B41C43"/>
    <w:rsid w:val="00B41D03"/>
    <w:rsid w:val="00B4212A"/>
    <w:rsid w:val="00B47311"/>
    <w:rsid w:val="00B4785F"/>
    <w:rsid w:val="00B50ACE"/>
    <w:rsid w:val="00B5105F"/>
    <w:rsid w:val="00B51BAC"/>
    <w:rsid w:val="00B5336F"/>
    <w:rsid w:val="00B54D36"/>
    <w:rsid w:val="00B55DC7"/>
    <w:rsid w:val="00B5610F"/>
    <w:rsid w:val="00B56260"/>
    <w:rsid w:val="00B56BC3"/>
    <w:rsid w:val="00B57DE2"/>
    <w:rsid w:val="00B6050D"/>
    <w:rsid w:val="00B60FFD"/>
    <w:rsid w:val="00B63CA5"/>
    <w:rsid w:val="00B66715"/>
    <w:rsid w:val="00B703CC"/>
    <w:rsid w:val="00B7114A"/>
    <w:rsid w:val="00B7152A"/>
    <w:rsid w:val="00B7325D"/>
    <w:rsid w:val="00B73C09"/>
    <w:rsid w:val="00B76995"/>
    <w:rsid w:val="00B76AEE"/>
    <w:rsid w:val="00B80247"/>
    <w:rsid w:val="00B80880"/>
    <w:rsid w:val="00B86496"/>
    <w:rsid w:val="00B90384"/>
    <w:rsid w:val="00B92D37"/>
    <w:rsid w:val="00B92EEA"/>
    <w:rsid w:val="00B92F23"/>
    <w:rsid w:val="00B931E5"/>
    <w:rsid w:val="00B97BBE"/>
    <w:rsid w:val="00BA0A47"/>
    <w:rsid w:val="00BA14F4"/>
    <w:rsid w:val="00BB0B2C"/>
    <w:rsid w:val="00BB559F"/>
    <w:rsid w:val="00BB5FE2"/>
    <w:rsid w:val="00BB644A"/>
    <w:rsid w:val="00BC0D0C"/>
    <w:rsid w:val="00BC2752"/>
    <w:rsid w:val="00BC2C14"/>
    <w:rsid w:val="00BD001A"/>
    <w:rsid w:val="00BD02FC"/>
    <w:rsid w:val="00BD033C"/>
    <w:rsid w:val="00BD1B94"/>
    <w:rsid w:val="00BD2BE6"/>
    <w:rsid w:val="00BD44E5"/>
    <w:rsid w:val="00BD5AD5"/>
    <w:rsid w:val="00BD73A5"/>
    <w:rsid w:val="00BE0062"/>
    <w:rsid w:val="00BE05C4"/>
    <w:rsid w:val="00BE0874"/>
    <w:rsid w:val="00BE0BF4"/>
    <w:rsid w:val="00BE1711"/>
    <w:rsid w:val="00BE1800"/>
    <w:rsid w:val="00BE4BE5"/>
    <w:rsid w:val="00BE58E2"/>
    <w:rsid w:val="00BE5A03"/>
    <w:rsid w:val="00BE5A20"/>
    <w:rsid w:val="00BF1458"/>
    <w:rsid w:val="00BF22D8"/>
    <w:rsid w:val="00BF26AB"/>
    <w:rsid w:val="00BF78F4"/>
    <w:rsid w:val="00C005DA"/>
    <w:rsid w:val="00C0063F"/>
    <w:rsid w:val="00C02182"/>
    <w:rsid w:val="00C03BC3"/>
    <w:rsid w:val="00C03E60"/>
    <w:rsid w:val="00C05447"/>
    <w:rsid w:val="00C0668D"/>
    <w:rsid w:val="00C0721A"/>
    <w:rsid w:val="00C07E9D"/>
    <w:rsid w:val="00C152B3"/>
    <w:rsid w:val="00C16E9D"/>
    <w:rsid w:val="00C1782C"/>
    <w:rsid w:val="00C20DB6"/>
    <w:rsid w:val="00C227A9"/>
    <w:rsid w:val="00C2754E"/>
    <w:rsid w:val="00C27B15"/>
    <w:rsid w:val="00C30C13"/>
    <w:rsid w:val="00C30F1A"/>
    <w:rsid w:val="00C34AE4"/>
    <w:rsid w:val="00C35FD9"/>
    <w:rsid w:val="00C372B4"/>
    <w:rsid w:val="00C431D7"/>
    <w:rsid w:val="00C43F4F"/>
    <w:rsid w:val="00C4407F"/>
    <w:rsid w:val="00C4601E"/>
    <w:rsid w:val="00C50F77"/>
    <w:rsid w:val="00C5137C"/>
    <w:rsid w:val="00C51704"/>
    <w:rsid w:val="00C51D33"/>
    <w:rsid w:val="00C52B0B"/>
    <w:rsid w:val="00C53655"/>
    <w:rsid w:val="00C54434"/>
    <w:rsid w:val="00C55058"/>
    <w:rsid w:val="00C55E1A"/>
    <w:rsid w:val="00C56AA6"/>
    <w:rsid w:val="00C5711A"/>
    <w:rsid w:val="00C6449A"/>
    <w:rsid w:val="00C66D04"/>
    <w:rsid w:val="00C676F2"/>
    <w:rsid w:val="00C678D5"/>
    <w:rsid w:val="00C70231"/>
    <w:rsid w:val="00C70978"/>
    <w:rsid w:val="00C71D7C"/>
    <w:rsid w:val="00C71E07"/>
    <w:rsid w:val="00C76A99"/>
    <w:rsid w:val="00C76FFB"/>
    <w:rsid w:val="00C80140"/>
    <w:rsid w:val="00C803A6"/>
    <w:rsid w:val="00C82DC6"/>
    <w:rsid w:val="00C9040F"/>
    <w:rsid w:val="00C91B16"/>
    <w:rsid w:val="00C93579"/>
    <w:rsid w:val="00C93CAF"/>
    <w:rsid w:val="00C93D9B"/>
    <w:rsid w:val="00C9636B"/>
    <w:rsid w:val="00C96A9B"/>
    <w:rsid w:val="00C97443"/>
    <w:rsid w:val="00C97557"/>
    <w:rsid w:val="00CA23C9"/>
    <w:rsid w:val="00CA28B9"/>
    <w:rsid w:val="00CA345B"/>
    <w:rsid w:val="00CA3CAA"/>
    <w:rsid w:val="00CA5183"/>
    <w:rsid w:val="00CA550F"/>
    <w:rsid w:val="00CB2094"/>
    <w:rsid w:val="00CB3660"/>
    <w:rsid w:val="00CB67B5"/>
    <w:rsid w:val="00CB79A3"/>
    <w:rsid w:val="00CB7EB2"/>
    <w:rsid w:val="00CC0281"/>
    <w:rsid w:val="00CC0627"/>
    <w:rsid w:val="00CC16BD"/>
    <w:rsid w:val="00CC2656"/>
    <w:rsid w:val="00CC2777"/>
    <w:rsid w:val="00CC4D2F"/>
    <w:rsid w:val="00CC5277"/>
    <w:rsid w:val="00CC5AFC"/>
    <w:rsid w:val="00CC695F"/>
    <w:rsid w:val="00CD0CDE"/>
    <w:rsid w:val="00CD15F5"/>
    <w:rsid w:val="00CD2269"/>
    <w:rsid w:val="00CD38AD"/>
    <w:rsid w:val="00CD4A0C"/>
    <w:rsid w:val="00CD60A0"/>
    <w:rsid w:val="00CE03F1"/>
    <w:rsid w:val="00CE04A0"/>
    <w:rsid w:val="00CE0C48"/>
    <w:rsid w:val="00CE0DD7"/>
    <w:rsid w:val="00CE1420"/>
    <w:rsid w:val="00CE2D95"/>
    <w:rsid w:val="00CE2E22"/>
    <w:rsid w:val="00CE5243"/>
    <w:rsid w:val="00CF1745"/>
    <w:rsid w:val="00CF6239"/>
    <w:rsid w:val="00CF6502"/>
    <w:rsid w:val="00D02C1F"/>
    <w:rsid w:val="00D035C8"/>
    <w:rsid w:val="00D03BEA"/>
    <w:rsid w:val="00D03D5F"/>
    <w:rsid w:val="00D0444B"/>
    <w:rsid w:val="00D05847"/>
    <w:rsid w:val="00D05B0D"/>
    <w:rsid w:val="00D07631"/>
    <w:rsid w:val="00D07CAA"/>
    <w:rsid w:val="00D10FBE"/>
    <w:rsid w:val="00D1374B"/>
    <w:rsid w:val="00D146E0"/>
    <w:rsid w:val="00D15307"/>
    <w:rsid w:val="00D153BE"/>
    <w:rsid w:val="00D17067"/>
    <w:rsid w:val="00D178C0"/>
    <w:rsid w:val="00D22EC4"/>
    <w:rsid w:val="00D23FD6"/>
    <w:rsid w:val="00D242E0"/>
    <w:rsid w:val="00D26C62"/>
    <w:rsid w:val="00D270F3"/>
    <w:rsid w:val="00D30AC9"/>
    <w:rsid w:val="00D30CE1"/>
    <w:rsid w:val="00D31491"/>
    <w:rsid w:val="00D34F34"/>
    <w:rsid w:val="00D3539C"/>
    <w:rsid w:val="00D35456"/>
    <w:rsid w:val="00D35554"/>
    <w:rsid w:val="00D35CFC"/>
    <w:rsid w:val="00D37755"/>
    <w:rsid w:val="00D37935"/>
    <w:rsid w:val="00D37F67"/>
    <w:rsid w:val="00D4236C"/>
    <w:rsid w:val="00D4502D"/>
    <w:rsid w:val="00D459E7"/>
    <w:rsid w:val="00D519CE"/>
    <w:rsid w:val="00D5201A"/>
    <w:rsid w:val="00D5371A"/>
    <w:rsid w:val="00D545DD"/>
    <w:rsid w:val="00D54611"/>
    <w:rsid w:val="00D6048E"/>
    <w:rsid w:val="00D61FB6"/>
    <w:rsid w:val="00D62899"/>
    <w:rsid w:val="00D6395E"/>
    <w:rsid w:val="00D66298"/>
    <w:rsid w:val="00D73426"/>
    <w:rsid w:val="00D734AB"/>
    <w:rsid w:val="00D748EF"/>
    <w:rsid w:val="00D75977"/>
    <w:rsid w:val="00D8099A"/>
    <w:rsid w:val="00D81BD6"/>
    <w:rsid w:val="00D8247B"/>
    <w:rsid w:val="00D83627"/>
    <w:rsid w:val="00D83D71"/>
    <w:rsid w:val="00D907DD"/>
    <w:rsid w:val="00D9355E"/>
    <w:rsid w:val="00D9357C"/>
    <w:rsid w:val="00D93BD3"/>
    <w:rsid w:val="00D96095"/>
    <w:rsid w:val="00D9748C"/>
    <w:rsid w:val="00DA4E77"/>
    <w:rsid w:val="00DA4EB7"/>
    <w:rsid w:val="00DA57C3"/>
    <w:rsid w:val="00DA664F"/>
    <w:rsid w:val="00DA79DC"/>
    <w:rsid w:val="00DA7BB4"/>
    <w:rsid w:val="00DB035C"/>
    <w:rsid w:val="00DB51C4"/>
    <w:rsid w:val="00DB7D0E"/>
    <w:rsid w:val="00DC05DE"/>
    <w:rsid w:val="00DC0948"/>
    <w:rsid w:val="00DC0B12"/>
    <w:rsid w:val="00DC2AD0"/>
    <w:rsid w:val="00DC5178"/>
    <w:rsid w:val="00DC52FD"/>
    <w:rsid w:val="00DC5DA6"/>
    <w:rsid w:val="00DD1D8C"/>
    <w:rsid w:val="00DD3FFA"/>
    <w:rsid w:val="00DD40DA"/>
    <w:rsid w:val="00DD5077"/>
    <w:rsid w:val="00DD6D18"/>
    <w:rsid w:val="00DE1AA0"/>
    <w:rsid w:val="00DE2067"/>
    <w:rsid w:val="00DE2DCF"/>
    <w:rsid w:val="00DE506D"/>
    <w:rsid w:val="00DE6490"/>
    <w:rsid w:val="00DE652C"/>
    <w:rsid w:val="00DE6FED"/>
    <w:rsid w:val="00DE745F"/>
    <w:rsid w:val="00DE7ED5"/>
    <w:rsid w:val="00DF08CA"/>
    <w:rsid w:val="00DF141B"/>
    <w:rsid w:val="00DF1BF0"/>
    <w:rsid w:val="00DF2B2D"/>
    <w:rsid w:val="00DF3211"/>
    <w:rsid w:val="00DF43DA"/>
    <w:rsid w:val="00DF7C04"/>
    <w:rsid w:val="00E0064B"/>
    <w:rsid w:val="00E007CA"/>
    <w:rsid w:val="00E01457"/>
    <w:rsid w:val="00E03D9E"/>
    <w:rsid w:val="00E03E06"/>
    <w:rsid w:val="00E05565"/>
    <w:rsid w:val="00E06CF2"/>
    <w:rsid w:val="00E07381"/>
    <w:rsid w:val="00E10333"/>
    <w:rsid w:val="00E117B0"/>
    <w:rsid w:val="00E118BA"/>
    <w:rsid w:val="00E12C9B"/>
    <w:rsid w:val="00E157E0"/>
    <w:rsid w:val="00E212B9"/>
    <w:rsid w:val="00E26925"/>
    <w:rsid w:val="00E277B3"/>
    <w:rsid w:val="00E27BDB"/>
    <w:rsid w:val="00E30B2E"/>
    <w:rsid w:val="00E31AB7"/>
    <w:rsid w:val="00E32C1D"/>
    <w:rsid w:val="00E3425B"/>
    <w:rsid w:val="00E36967"/>
    <w:rsid w:val="00E3771C"/>
    <w:rsid w:val="00E40731"/>
    <w:rsid w:val="00E412E7"/>
    <w:rsid w:val="00E4510E"/>
    <w:rsid w:val="00E45349"/>
    <w:rsid w:val="00E470BA"/>
    <w:rsid w:val="00E5008C"/>
    <w:rsid w:val="00E50217"/>
    <w:rsid w:val="00E50985"/>
    <w:rsid w:val="00E50E28"/>
    <w:rsid w:val="00E5302B"/>
    <w:rsid w:val="00E5303C"/>
    <w:rsid w:val="00E53F0E"/>
    <w:rsid w:val="00E557AA"/>
    <w:rsid w:val="00E562CA"/>
    <w:rsid w:val="00E5636A"/>
    <w:rsid w:val="00E56CF9"/>
    <w:rsid w:val="00E57E07"/>
    <w:rsid w:val="00E610E1"/>
    <w:rsid w:val="00E629CA"/>
    <w:rsid w:val="00E63197"/>
    <w:rsid w:val="00E63AEB"/>
    <w:rsid w:val="00E63DDB"/>
    <w:rsid w:val="00E63F0A"/>
    <w:rsid w:val="00E72121"/>
    <w:rsid w:val="00E7252D"/>
    <w:rsid w:val="00E737EB"/>
    <w:rsid w:val="00E760F3"/>
    <w:rsid w:val="00E77835"/>
    <w:rsid w:val="00E845F8"/>
    <w:rsid w:val="00E90BA8"/>
    <w:rsid w:val="00E93841"/>
    <w:rsid w:val="00E93B00"/>
    <w:rsid w:val="00E9444C"/>
    <w:rsid w:val="00E953A0"/>
    <w:rsid w:val="00E96B74"/>
    <w:rsid w:val="00EA0130"/>
    <w:rsid w:val="00EA19ED"/>
    <w:rsid w:val="00EA29CB"/>
    <w:rsid w:val="00EA2AF6"/>
    <w:rsid w:val="00EA2BE0"/>
    <w:rsid w:val="00EA3744"/>
    <w:rsid w:val="00EA4929"/>
    <w:rsid w:val="00EA549F"/>
    <w:rsid w:val="00EA5712"/>
    <w:rsid w:val="00EA77A8"/>
    <w:rsid w:val="00EB33E7"/>
    <w:rsid w:val="00EB39FE"/>
    <w:rsid w:val="00EB3FED"/>
    <w:rsid w:val="00EB4DCE"/>
    <w:rsid w:val="00EB79FD"/>
    <w:rsid w:val="00EC0461"/>
    <w:rsid w:val="00EC09F6"/>
    <w:rsid w:val="00EC0EFE"/>
    <w:rsid w:val="00EC47F6"/>
    <w:rsid w:val="00EC57AE"/>
    <w:rsid w:val="00ED0601"/>
    <w:rsid w:val="00ED083F"/>
    <w:rsid w:val="00ED2108"/>
    <w:rsid w:val="00ED27E7"/>
    <w:rsid w:val="00ED3625"/>
    <w:rsid w:val="00ED36A7"/>
    <w:rsid w:val="00ED3B2D"/>
    <w:rsid w:val="00ED3CF4"/>
    <w:rsid w:val="00ED53E4"/>
    <w:rsid w:val="00ED5919"/>
    <w:rsid w:val="00ED6201"/>
    <w:rsid w:val="00ED6350"/>
    <w:rsid w:val="00ED6C1E"/>
    <w:rsid w:val="00EE067E"/>
    <w:rsid w:val="00EE069C"/>
    <w:rsid w:val="00EE3D02"/>
    <w:rsid w:val="00EE4EC6"/>
    <w:rsid w:val="00EE722A"/>
    <w:rsid w:val="00EE7BE2"/>
    <w:rsid w:val="00EF047F"/>
    <w:rsid w:val="00EF13D7"/>
    <w:rsid w:val="00EF2A4F"/>
    <w:rsid w:val="00EF4B00"/>
    <w:rsid w:val="00EF5613"/>
    <w:rsid w:val="00F003C3"/>
    <w:rsid w:val="00F0310B"/>
    <w:rsid w:val="00F0421C"/>
    <w:rsid w:val="00F04AB0"/>
    <w:rsid w:val="00F064D9"/>
    <w:rsid w:val="00F06CDD"/>
    <w:rsid w:val="00F0772F"/>
    <w:rsid w:val="00F07AB4"/>
    <w:rsid w:val="00F14126"/>
    <w:rsid w:val="00F14613"/>
    <w:rsid w:val="00F14AC8"/>
    <w:rsid w:val="00F16EFD"/>
    <w:rsid w:val="00F174E5"/>
    <w:rsid w:val="00F20A9A"/>
    <w:rsid w:val="00F20D66"/>
    <w:rsid w:val="00F218BA"/>
    <w:rsid w:val="00F228C0"/>
    <w:rsid w:val="00F231E5"/>
    <w:rsid w:val="00F249B0"/>
    <w:rsid w:val="00F25C79"/>
    <w:rsid w:val="00F26075"/>
    <w:rsid w:val="00F2682D"/>
    <w:rsid w:val="00F26936"/>
    <w:rsid w:val="00F26C54"/>
    <w:rsid w:val="00F26CBD"/>
    <w:rsid w:val="00F272E4"/>
    <w:rsid w:val="00F308DA"/>
    <w:rsid w:val="00F34821"/>
    <w:rsid w:val="00F41F4B"/>
    <w:rsid w:val="00F45427"/>
    <w:rsid w:val="00F5010F"/>
    <w:rsid w:val="00F52486"/>
    <w:rsid w:val="00F52519"/>
    <w:rsid w:val="00F538C7"/>
    <w:rsid w:val="00F555C9"/>
    <w:rsid w:val="00F60F35"/>
    <w:rsid w:val="00F614A6"/>
    <w:rsid w:val="00F61D24"/>
    <w:rsid w:val="00F61E0D"/>
    <w:rsid w:val="00F62364"/>
    <w:rsid w:val="00F6478E"/>
    <w:rsid w:val="00F676E0"/>
    <w:rsid w:val="00F70FA3"/>
    <w:rsid w:val="00F743BF"/>
    <w:rsid w:val="00F746E7"/>
    <w:rsid w:val="00F753BA"/>
    <w:rsid w:val="00F761B1"/>
    <w:rsid w:val="00F80AFB"/>
    <w:rsid w:val="00F80B4E"/>
    <w:rsid w:val="00F827E8"/>
    <w:rsid w:val="00F82B5A"/>
    <w:rsid w:val="00F82FEB"/>
    <w:rsid w:val="00F83408"/>
    <w:rsid w:val="00F867DE"/>
    <w:rsid w:val="00F900A2"/>
    <w:rsid w:val="00F925CD"/>
    <w:rsid w:val="00F93C86"/>
    <w:rsid w:val="00F94D58"/>
    <w:rsid w:val="00F95178"/>
    <w:rsid w:val="00F97F8C"/>
    <w:rsid w:val="00FA0EF3"/>
    <w:rsid w:val="00FA213C"/>
    <w:rsid w:val="00FA2D24"/>
    <w:rsid w:val="00FA3905"/>
    <w:rsid w:val="00FA4E83"/>
    <w:rsid w:val="00FA6A03"/>
    <w:rsid w:val="00FB1155"/>
    <w:rsid w:val="00FB5601"/>
    <w:rsid w:val="00FC05AF"/>
    <w:rsid w:val="00FC2F2A"/>
    <w:rsid w:val="00FC4C9E"/>
    <w:rsid w:val="00FC7C15"/>
    <w:rsid w:val="00FD11EB"/>
    <w:rsid w:val="00FD26F4"/>
    <w:rsid w:val="00FD2743"/>
    <w:rsid w:val="00FD58E6"/>
    <w:rsid w:val="00FD6195"/>
    <w:rsid w:val="00FD68AA"/>
    <w:rsid w:val="00FE1E35"/>
    <w:rsid w:val="00FE5A84"/>
    <w:rsid w:val="00FE6531"/>
    <w:rsid w:val="00FE777B"/>
    <w:rsid w:val="00FE7FE0"/>
    <w:rsid w:val="00FF6FF5"/>
    <w:rsid w:val="00FF70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DEEC52"/>
  <w15:docId w15:val="{E0CA81C2-D95C-490A-851C-90C2FBDE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B00B0"/>
    <w:pPr>
      <w:spacing w:after="120" w:line="276" w:lineRule="auto"/>
      <w:jc w:val="both"/>
    </w:pPr>
    <w:rPr>
      <w:rFonts w:ascii="Times New Roman" w:hAnsi="Times New Roman"/>
      <w:sz w:val="24"/>
      <w:szCs w:val="24"/>
      <w:lang w:eastAsia="en-US"/>
    </w:rPr>
  </w:style>
  <w:style w:type="paragraph" w:styleId="Nadpis1">
    <w:name w:val="heading 1"/>
    <w:basedOn w:val="Normln"/>
    <w:next w:val="Normln"/>
    <w:link w:val="Nadpis1Char"/>
    <w:qFormat/>
    <w:locked/>
    <w:rsid w:val="00ED53E4"/>
    <w:pPr>
      <w:keepNext/>
      <w:keepLines/>
      <w:outlineLvl w:val="0"/>
    </w:pPr>
    <w:rPr>
      <w:rFonts w:ascii="Arial" w:eastAsiaTheme="majorEastAsia" w:hAnsi="Arial" w:cstheme="majorBidi"/>
      <w:b/>
      <w:caps/>
      <w:sz w:val="32"/>
      <w:szCs w:val="32"/>
    </w:rPr>
  </w:style>
  <w:style w:type="paragraph" w:styleId="Nadpis2">
    <w:name w:val="heading 2"/>
    <w:basedOn w:val="Normln"/>
    <w:next w:val="Normln"/>
    <w:link w:val="Nadpis2Char"/>
    <w:unhideWhenUsed/>
    <w:qFormat/>
    <w:locked/>
    <w:rsid w:val="008B1E4A"/>
    <w:pPr>
      <w:keepNext/>
      <w:numPr>
        <w:numId w:val="3"/>
      </w:numPr>
      <w:spacing w:before="240"/>
      <w:ind w:left="426" w:hanging="426"/>
      <w:outlineLvl w:val="1"/>
    </w:pPr>
    <w:rPr>
      <w:rFonts w:ascii="Arial" w:hAnsi="Arial"/>
      <w:b/>
      <w:caps/>
      <w:sz w:val="28"/>
    </w:rPr>
  </w:style>
  <w:style w:type="paragraph" w:styleId="Nadpis3">
    <w:name w:val="heading 3"/>
    <w:basedOn w:val="Normln"/>
    <w:next w:val="Normln"/>
    <w:link w:val="Nadpis3Char"/>
    <w:unhideWhenUsed/>
    <w:qFormat/>
    <w:locked/>
    <w:rsid w:val="002B00B0"/>
    <w:pPr>
      <w:keepNext/>
      <w:keepLines/>
      <w:numPr>
        <w:numId w:val="4"/>
      </w:numPr>
      <w:spacing w:before="120"/>
      <w:outlineLvl w:val="2"/>
    </w:pPr>
    <w:rPr>
      <w:rFonts w:eastAsiaTheme="majorEastAsia" w:cstheme="majorBidi"/>
      <w:b/>
      <w:color w:val="76923C" w:themeColor="accent3" w:themeShade="BF"/>
    </w:rPr>
  </w:style>
  <w:style w:type="paragraph" w:styleId="Nadpis4">
    <w:name w:val="heading 4"/>
    <w:basedOn w:val="Normln"/>
    <w:next w:val="Normln"/>
    <w:link w:val="Nadpis4Char"/>
    <w:uiPriority w:val="9"/>
    <w:unhideWhenUsed/>
    <w:qFormat/>
    <w:locked/>
    <w:rsid w:val="00496F94"/>
    <w:pPr>
      <w:keepNext/>
      <w:keepLines/>
      <w:spacing w:before="40" w:after="0"/>
      <w:outlineLvl w:val="3"/>
    </w:pPr>
    <w:rPr>
      <w:rFonts w:eastAsiaTheme="majorEastAsia" w:cstheme="majorBidi"/>
      <w:b/>
      <w:iCs/>
      <w:color w:val="4F6228" w:themeColor="accent3" w:themeShade="80"/>
      <w:sz w:val="26"/>
    </w:rPr>
  </w:style>
  <w:style w:type="paragraph" w:styleId="Nadpis5">
    <w:name w:val="heading 5"/>
    <w:basedOn w:val="Normln"/>
    <w:next w:val="Normln"/>
    <w:link w:val="Nadpis5Char"/>
    <w:unhideWhenUsed/>
    <w:qFormat/>
    <w:locked/>
    <w:rsid w:val="002C2ACD"/>
    <w:pPr>
      <w:keepNext/>
      <w:keepLines/>
      <w:spacing w:before="40"/>
      <w:outlineLvl w:val="4"/>
    </w:pPr>
    <w:rPr>
      <w:rFonts w:ascii="Arial" w:eastAsiaTheme="majorEastAsia" w:hAnsi="Arial" w:cstheme="majorBidi"/>
      <w:sz w:val="28"/>
    </w:rPr>
  </w:style>
  <w:style w:type="paragraph" w:styleId="Nadpis6">
    <w:name w:val="heading 6"/>
    <w:basedOn w:val="Nadpis3"/>
    <w:next w:val="Normln"/>
    <w:link w:val="Nadpis6Char"/>
    <w:unhideWhenUsed/>
    <w:qFormat/>
    <w:locked/>
    <w:rsid w:val="00313492"/>
    <w:pPr>
      <w:outlineLvl w:val="5"/>
    </w:pPr>
  </w:style>
  <w:style w:type="paragraph" w:styleId="Nadpis7">
    <w:name w:val="heading 7"/>
    <w:basedOn w:val="Normln"/>
    <w:next w:val="Normln"/>
    <w:link w:val="Nadpis7Char"/>
    <w:unhideWhenUsed/>
    <w:qFormat/>
    <w:locked/>
    <w:rsid w:val="003E6CD6"/>
    <w:pPr>
      <w:keepNext/>
      <w:keepLines/>
      <w:spacing w:before="240"/>
      <w:jc w:val="center"/>
      <w:outlineLvl w:val="6"/>
    </w:pPr>
    <w:rPr>
      <w:rFonts w:eastAsiaTheme="majorEastAsia" w:cstheme="majorBidi"/>
      <w:i/>
      <w:iCs/>
      <w:color w:val="4F6228" w:themeColor="accent3" w:themeShade="80"/>
    </w:rPr>
  </w:style>
  <w:style w:type="paragraph" w:styleId="Nadpis8">
    <w:name w:val="heading 8"/>
    <w:basedOn w:val="Normln"/>
    <w:next w:val="Normln"/>
    <w:link w:val="Nadpis8Char"/>
    <w:unhideWhenUsed/>
    <w:qFormat/>
    <w:locked/>
    <w:rsid w:val="006224C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nhideWhenUsed/>
    <w:qFormat/>
    <w:locked/>
    <w:rsid w:val="00EE0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24B0"/>
    <w:pPr>
      <w:spacing w:after="0"/>
      <w:ind w:left="720"/>
      <w:contextualSpacing/>
    </w:pPr>
  </w:style>
  <w:style w:type="paragraph" w:styleId="Textpoznpodarou">
    <w:name w:val="footnote text"/>
    <w:basedOn w:val="Normln"/>
    <w:link w:val="TextpoznpodarouChar"/>
    <w:uiPriority w:val="99"/>
    <w:rsid w:val="009272D7"/>
    <w:pPr>
      <w:spacing w:after="0" w:line="240" w:lineRule="auto"/>
    </w:pPr>
    <w:rPr>
      <w:sz w:val="20"/>
      <w:szCs w:val="20"/>
    </w:rPr>
  </w:style>
  <w:style w:type="character" w:customStyle="1" w:styleId="TextpoznpodarouChar">
    <w:name w:val="Text pozn. pod čarou Char"/>
    <w:basedOn w:val="Standardnpsmoodstavce"/>
    <w:link w:val="Textpoznpodarou"/>
    <w:uiPriority w:val="99"/>
    <w:locked/>
    <w:rsid w:val="009272D7"/>
    <w:rPr>
      <w:rFonts w:ascii="Times New Roman" w:hAnsi="Times New Roman"/>
      <w:sz w:val="20"/>
      <w:szCs w:val="20"/>
      <w:lang w:eastAsia="en-US"/>
    </w:rPr>
  </w:style>
  <w:style w:type="character" w:styleId="Znakapoznpodarou">
    <w:name w:val="footnote reference"/>
    <w:basedOn w:val="Standardnpsmoodstavce"/>
    <w:uiPriority w:val="99"/>
    <w:semiHidden/>
    <w:rsid w:val="007E0123"/>
    <w:rPr>
      <w:rFonts w:cs="Times New Roman"/>
      <w:vertAlign w:val="superscript"/>
    </w:rPr>
  </w:style>
  <w:style w:type="paragraph" w:styleId="Titulek">
    <w:name w:val="caption"/>
    <w:basedOn w:val="Normln"/>
    <w:next w:val="Normln"/>
    <w:uiPriority w:val="35"/>
    <w:rsid w:val="00B63CA5"/>
    <w:pPr>
      <w:keepNext/>
      <w:spacing w:line="240" w:lineRule="auto"/>
    </w:pPr>
    <w:rPr>
      <w:b/>
      <w:bCs/>
      <w:szCs w:val="20"/>
    </w:rPr>
  </w:style>
  <w:style w:type="paragraph" w:styleId="Textbubliny">
    <w:name w:val="Balloon Text"/>
    <w:basedOn w:val="Normln"/>
    <w:link w:val="TextbublinyChar"/>
    <w:uiPriority w:val="99"/>
    <w:semiHidden/>
    <w:rsid w:val="00AD30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D30CD"/>
    <w:rPr>
      <w:rFonts w:ascii="Tahoma" w:hAnsi="Tahoma" w:cs="Tahoma"/>
      <w:sz w:val="16"/>
      <w:szCs w:val="16"/>
      <w:lang w:val="en-GB"/>
    </w:rPr>
  </w:style>
  <w:style w:type="table" w:styleId="Mkatabulky">
    <w:name w:val="Table Grid"/>
    <w:basedOn w:val="Normlntabulka"/>
    <w:uiPriority w:val="99"/>
    <w:rsid w:val="000758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C227A9"/>
    <w:rPr>
      <w:rFonts w:cs="Times New Roman"/>
      <w:color w:val="0000FF"/>
      <w:u w:val="single"/>
    </w:rPr>
  </w:style>
  <w:style w:type="character" w:styleId="Odkaznakoment">
    <w:name w:val="annotation reference"/>
    <w:basedOn w:val="Standardnpsmoodstavce"/>
    <w:unhideWhenUsed/>
    <w:rsid w:val="00257CF5"/>
    <w:rPr>
      <w:sz w:val="16"/>
      <w:szCs w:val="16"/>
    </w:rPr>
  </w:style>
  <w:style w:type="paragraph" w:styleId="Textkomente">
    <w:name w:val="annotation text"/>
    <w:basedOn w:val="Normln"/>
    <w:link w:val="TextkomenteChar"/>
    <w:unhideWhenUsed/>
    <w:rsid w:val="00257CF5"/>
    <w:pPr>
      <w:spacing w:line="240" w:lineRule="auto"/>
    </w:pPr>
    <w:rPr>
      <w:sz w:val="20"/>
      <w:szCs w:val="20"/>
    </w:rPr>
  </w:style>
  <w:style w:type="character" w:customStyle="1" w:styleId="TextkomenteChar">
    <w:name w:val="Text komentáře Char"/>
    <w:basedOn w:val="Standardnpsmoodstavce"/>
    <w:link w:val="Textkomente"/>
    <w:rsid w:val="00257CF5"/>
    <w:rPr>
      <w:sz w:val="20"/>
      <w:szCs w:val="20"/>
      <w:lang w:val="en-GB" w:eastAsia="en-US"/>
    </w:rPr>
  </w:style>
  <w:style w:type="paragraph" w:styleId="Pedmtkomente">
    <w:name w:val="annotation subject"/>
    <w:basedOn w:val="Textkomente"/>
    <w:next w:val="Textkomente"/>
    <w:link w:val="PedmtkomenteChar"/>
    <w:uiPriority w:val="99"/>
    <w:semiHidden/>
    <w:unhideWhenUsed/>
    <w:rsid w:val="00257CF5"/>
    <w:rPr>
      <w:b/>
      <w:bCs/>
    </w:rPr>
  </w:style>
  <w:style w:type="character" w:customStyle="1" w:styleId="PedmtkomenteChar">
    <w:name w:val="Předmět komentáře Char"/>
    <w:basedOn w:val="TextkomenteChar"/>
    <w:link w:val="Pedmtkomente"/>
    <w:uiPriority w:val="99"/>
    <w:semiHidden/>
    <w:rsid w:val="00257CF5"/>
    <w:rPr>
      <w:b/>
      <w:bCs/>
      <w:sz w:val="20"/>
      <w:szCs w:val="20"/>
      <w:lang w:val="en-GB" w:eastAsia="en-US"/>
    </w:rPr>
  </w:style>
  <w:style w:type="table" w:styleId="Svtlstnovnzvraznn5">
    <w:name w:val="Light Shading Accent 5"/>
    <w:basedOn w:val="Normlntabulka"/>
    <w:uiPriority w:val="60"/>
    <w:rsid w:val="0060344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Source">
    <w:name w:val="Source"/>
    <w:basedOn w:val="Normln"/>
    <w:rsid w:val="00FC7C15"/>
    <w:pPr>
      <w:spacing w:after="60" w:line="240" w:lineRule="auto"/>
    </w:pPr>
    <w:rPr>
      <w:rFonts w:eastAsia="Times New Roman"/>
      <w:sz w:val="20"/>
      <w:lang w:eastAsia="cs-CZ"/>
    </w:rPr>
  </w:style>
  <w:style w:type="paragraph" w:customStyle="1" w:styleId="StylTitulekZarovnatdobloku1">
    <w:name w:val="Styl Titulek + Zarovnat do bloku1"/>
    <w:basedOn w:val="Titulek"/>
    <w:rsid w:val="00306772"/>
    <w:pPr>
      <w:spacing w:before="120" w:after="0"/>
    </w:pPr>
    <w:rPr>
      <w:rFonts w:eastAsia="Times New Roman"/>
      <w:lang w:val="el-GR" w:eastAsia="el-GR"/>
    </w:rPr>
  </w:style>
  <w:style w:type="paragraph" w:styleId="Zhlav">
    <w:name w:val="header"/>
    <w:basedOn w:val="Normln"/>
    <w:link w:val="ZhlavChar"/>
    <w:uiPriority w:val="99"/>
    <w:unhideWhenUsed/>
    <w:rsid w:val="008966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664E"/>
    <w:rPr>
      <w:lang w:val="en-GB" w:eastAsia="en-US"/>
    </w:rPr>
  </w:style>
  <w:style w:type="paragraph" w:styleId="Zpat">
    <w:name w:val="footer"/>
    <w:basedOn w:val="Normln"/>
    <w:link w:val="ZpatChar"/>
    <w:uiPriority w:val="99"/>
    <w:unhideWhenUsed/>
    <w:rsid w:val="0089664E"/>
    <w:pPr>
      <w:tabs>
        <w:tab w:val="center" w:pos="4536"/>
        <w:tab w:val="right" w:pos="9072"/>
      </w:tabs>
      <w:spacing w:after="0" w:line="240" w:lineRule="auto"/>
    </w:pPr>
  </w:style>
  <w:style w:type="character" w:customStyle="1" w:styleId="ZpatChar">
    <w:name w:val="Zápatí Char"/>
    <w:basedOn w:val="Standardnpsmoodstavce"/>
    <w:link w:val="Zpat"/>
    <w:uiPriority w:val="99"/>
    <w:rsid w:val="0089664E"/>
    <w:rPr>
      <w:lang w:val="en-GB" w:eastAsia="en-US"/>
    </w:rPr>
  </w:style>
  <w:style w:type="character" w:customStyle="1" w:styleId="Nadpis2Char">
    <w:name w:val="Nadpis 2 Char"/>
    <w:basedOn w:val="Standardnpsmoodstavce"/>
    <w:link w:val="Nadpis2"/>
    <w:rsid w:val="008B1E4A"/>
    <w:rPr>
      <w:rFonts w:ascii="Arial" w:hAnsi="Arial"/>
      <w:b/>
      <w:caps/>
      <w:sz w:val="28"/>
      <w:szCs w:val="24"/>
      <w:lang w:eastAsia="en-US"/>
    </w:rPr>
  </w:style>
  <w:style w:type="character" w:customStyle="1" w:styleId="Nevyeenzmnka1">
    <w:name w:val="Nevyřešená zmínka1"/>
    <w:basedOn w:val="Standardnpsmoodstavce"/>
    <w:uiPriority w:val="99"/>
    <w:semiHidden/>
    <w:unhideWhenUsed/>
    <w:rsid w:val="00BE0874"/>
    <w:rPr>
      <w:color w:val="808080"/>
      <w:shd w:val="clear" w:color="auto" w:fill="E6E6E6"/>
    </w:rPr>
  </w:style>
  <w:style w:type="paragraph" w:customStyle="1" w:styleId="Zdroj">
    <w:name w:val="Zdroj"/>
    <w:basedOn w:val="Normln"/>
    <w:qFormat/>
    <w:rsid w:val="00396389"/>
    <w:pPr>
      <w:spacing w:line="240" w:lineRule="auto"/>
    </w:pPr>
    <w:rPr>
      <w:i/>
      <w:iCs/>
      <w:sz w:val="20"/>
    </w:rPr>
  </w:style>
  <w:style w:type="table" w:styleId="Tabulkaseznamu3zvraznn3">
    <w:name w:val="List Table 3 Accent 3"/>
    <w:basedOn w:val="Normlntabulka"/>
    <w:uiPriority w:val="48"/>
    <w:rsid w:val="006F706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Nadpis1Char">
    <w:name w:val="Nadpis 1 Char"/>
    <w:basedOn w:val="Standardnpsmoodstavce"/>
    <w:link w:val="Nadpis1"/>
    <w:rsid w:val="00ED53E4"/>
    <w:rPr>
      <w:rFonts w:ascii="Arial" w:eastAsiaTheme="majorEastAsia" w:hAnsi="Arial" w:cstheme="majorBidi"/>
      <w:b/>
      <w:caps/>
      <w:sz w:val="32"/>
      <w:szCs w:val="32"/>
      <w:lang w:eastAsia="en-US"/>
    </w:rPr>
  </w:style>
  <w:style w:type="table" w:styleId="Tabulkasmkou3zvraznn3">
    <w:name w:val="Grid Table 3 Accent 3"/>
    <w:basedOn w:val="Normlntabulka"/>
    <w:uiPriority w:val="48"/>
    <w:rsid w:val="002E421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mavtabulkasmkou5zvraznn3">
    <w:name w:val="Grid Table 5 Dark Accent 3"/>
    <w:basedOn w:val="Normlntabulka"/>
    <w:uiPriority w:val="50"/>
    <w:rsid w:val="0065085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Nadpis3Char">
    <w:name w:val="Nadpis 3 Char"/>
    <w:basedOn w:val="Standardnpsmoodstavce"/>
    <w:link w:val="Nadpis3"/>
    <w:rsid w:val="002B00B0"/>
    <w:rPr>
      <w:rFonts w:ascii="Times New Roman" w:eastAsiaTheme="majorEastAsia" w:hAnsi="Times New Roman" w:cstheme="majorBidi"/>
      <w:b/>
      <w:color w:val="76923C" w:themeColor="accent3" w:themeShade="BF"/>
      <w:sz w:val="24"/>
      <w:szCs w:val="24"/>
      <w:lang w:eastAsia="en-US"/>
    </w:rPr>
  </w:style>
  <w:style w:type="paragraph" w:customStyle="1" w:styleId="Tabslo">
    <w:name w:val="TabČíslo"/>
    <w:basedOn w:val="Normln"/>
    <w:qFormat/>
    <w:rsid w:val="00CC695F"/>
    <w:pPr>
      <w:keepNext/>
      <w:spacing w:before="120" w:line="300" w:lineRule="atLeast"/>
      <w:ind w:firstLine="567"/>
      <w:jc w:val="center"/>
    </w:pPr>
    <w:rPr>
      <w:rFonts w:ascii="Arial" w:eastAsia="Times New Roman" w:hAnsi="Arial"/>
      <w:b/>
      <w:sz w:val="20"/>
      <w:szCs w:val="20"/>
      <w:lang w:eastAsia="cs-CZ"/>
    </w:rPr>
  </w:style>
  <w:style w:type="table" w:styleId="Tmavtabulkasmkou5zvraznn6">
    <w:name w:val="Grid Table 5 Dark Accent 6"/>
    <w:basedOn w:val="Normlntabulka"/>
    <w:uiPriority w:val="50"/>
    <w:rsid w:val="00CC695F"/>
    <w:rPr>
      <w:rFonts w:eastAsia="Times New Roman"/>
      <w:sz w:val="20"/>
      <w:szCs w:val="20"/>
      <w:lang w:val="en-GB" w:eastAsia="en-GB"/>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shorttext">
    <w:name w:val="short_text"/>
    <w:basedOn w:val="Standardnpsmoodstavce"/>
    <w:rsid w:val="00AC1AD5"/>
  </w:style>
  <w:style w:type="paragraph" w:styleId="Revize">
    <w:name w:val="Revision"/>
    <w:hidden/>
    <w:uiPriority w:val="99"/>
    <w:semiHidden/>
    <w:rsid w:val="00F82B5A"/>
    <w:rPr>
      <w:rFonts w:ascii="Times New Roman" w:hAnsi="Times New Roman"/>
      <w:sz w:val="24"/>
      <w:szCs w:val="24"/>
      <w:lang w:eastAsia="en-US"/>
    </w:rPr>
  </w:style>
  <w:style w:type="character" w:styleId="Sledovanodkaz">
    <w:name w:val="FollowedHyperlink"/>
    <w:basedOn w:val="Standardnpsmoodstavce"/>
    <w:uiPriority w:val="99"/>
    <w:semiHidden/>
    <w:unhideWhenUsed/>
    <w:rsid w:val="001340B1"/>
    <w:rPr>
      <w:color w:val="800080" w:themeColor="followedHyperlink"/>
      <w:u w:val="single"/>
    </w:rPr>
  </w:style>
  <w:style w:type="paragraph" w:styleId="Obsah1">
    <w:name w:val="toc 1"/>
    <w:basedOn w:val="Normln"/>
    <w:next w:val="Normln"/>
    <w:autoRedefine/>
    <w:uiPriority w:val="39"/>
    <w:locked/>
    <w:rsid w:val="00A04480"/>
    <w:pPr>
      <w:tabs>
        <w:tab w:val="right" w:leader="dot" w:pos="9062"/>
      </w:tabs>
      <w:spacing w:after="100"/>
    </w:pPr>
  </w:style>
  <w:style w:type="paragraph" w:styleId="Obsah2">
    <w:name w:val="toc 2"/>
    <w:basedOn w:val="Normln"/>
    <w:next w:val="Normln"/>
    <w:autoRedefine/>
    <w:uiPriority w:val="39"/>
    <w:locked/>
    <w:rsid w:val="00E610E1"/>
    <w:pPr>
      <w:tabs>
        <w:tab w:val="left" w:pos="660"/>
        <w:tab w:val="right" w:leader="dot" w:pos="9062"/>
      </w:tabs>
      <w:spacing w:after="100"/>
      <w:ind w:left="240"/>
    </w:pPr>
  </w:style>
  <w:style w:type="paragraph" w:styleId="Obsah3">
    <w:name w:val="toc 3"/>
    <w:basedOn w:val="Normln"/>
    <w:next w:val="Normln"/>
    <w:autoRedefine/>
    <w:uiPriority w:val="39"/>
    <w:locked/>
    <w:rsid w:val="00850173"/>
    <w:pPr>
      <w:spacing w:after="100"/>
      <w:ind w:left="480"/>
    </w:pPr>
  </w:style>
  <w:style w:type="character" w:customStyle="1" w:styleId="tl8wme">
    <w:name w:val="tl8wme"/>
    <w:basedOn w:val="Standardnpsmoodstavce"/>
    <w:rsid w:val="00924D02"/>
  </w:style>
  <w:style w:type="character" w:customStyle="1" w:styleId="rightside">
    <w:name w:val="right_side"/>
    <w:basedOn w:val="Standardnpsmoodstavce"/>
    <w:rsid w:val="00924D02"/>
  </w:style>
  <w:style w:type="paragraph" w:styleId="Normlnweb">
    <w:name w:val="Normal (Web)"/>
    <w:basedOn w:val="Normln"/>
    <w:uiPriority w:val="99"/>
    <w:unhideWhenUsed/>
    <w:rsid w:val="005647C0"/>
    <w:pPr>
      <w:spacing w:before="100" w:beforeAutospacing="1" w:after="100" w:afterAutospacing="1" w:line="240" w:lineRule="auto"/>
      <w:jc w:val="left"/>
    </w:pPr>
    <w:rPr>
      <w:rFonts w:eastAsia="Times New Roman"/>
      <w:lang w:eastAsia="cs-CZ"/>
    </w:rPr>
  </w:style>
  <w:style w:type="character" w:customStyle="1" w:styleId="h1a">
    <w:name w:val="h1a"/>
    <w:basedOn w:val="Standardnpsmoodstavce"/>
    <w:rsid w:val="00F70FA3"/>
  </w:style>
  <w:style w:type="paragraph" w:customStyle="1" w:styleId="Default">
    <w:name w:val="Default"/>
    <w:rsid w:val="00F70FA3"/>
    <w:pPr>
      <w:autoSpaceDE w:val="0"/>
      <w:autoSpaceDN w:val="0"/>
      <w:adjustRightInd w:val="0"/>
    </w:pPr>
    <w:rPr>
      <w:rFonts w:ascii="Times New Roman" w:eastAsiaTheme="minorEastAsia" w:hAnsi="Times New Roman"/>
      <w:color w:val="000000"/>
      <w:sz w:val="24"/>
      <w:szCs w:val="24"/>
      <w:lang w:eastAsia="en-US"/>
    </w:rPr>
  </w:style>
  <w:style w:type="character" w:styleId="PromnnHTML">
    <w:name w:val="HTML Variable"/>
    <w:basedOn w:val="Standardnpsmoodstavce"/>
    <w:uiPriority w:val="99"/>
    <w:semiHidden/>
    <w:unhideWhenUsed/>
    <w:rsid w:val="00E760F3"/>
    <w:rPr>
      <w:i/>
      <w:iCs/>
    </w:rPr>
  </w:style>
  <w:style w:type="character" w:customStyle="1" w:styleId="Nadpis4Char">
    <w:name w:val="Nadpis 4 Char"/>
    <w:basedOn w:val="Standardnpsmoodstavce"/>
    <w:link w:val="Nadpis4"/>
    <w:uiPriority w:val="9"/>
    <w:rsid w:val="00496F94"/>
    <w:rPr>
      <w:rFonts w:ascii="Times New Roman" w:eastAsiaTheme="majorEastAsia" w:hAnsi="Times New Roman" w:cstheme="majorBidi"/>
      <w:b/>
      <w:iCs/>
      <w:color w:val="4F6228" w:themeColor="accent3" w:themeShade="80"/>
      <w:sz w:val="26"/>
      <w:szCs w:val="24"/>
      <w:lang w:eastAsia="en-US"/>
    </w:rPr>
  </w:style>
  <w:style w:type="character" w:styleId="Zdraznn">
    <w:name w:val="Emphasis"/>
    <w:basedOn w:val="Standardnpsmoodstavce"/>
    <w:uiPriority w:val="20"/>
    <w:locked/>
    <w:rsid w:val="002A212F"/>
    <w:rPr>
      <w:i/>
      <w:iCs/>
    </w:rPr>
  </w:style>
  <w:style w:type="paragraph" w:customStyle="1" w:styleId="ManualNumPar1">
    <w:name w:val="Manual NumPar 1"/>
    <w:basedOn w:val="Normln"/>
    <w:next w:val="Normln"/>
    <w:rsid w:val="005861FD"/>
    <w:pPr>
      <w:spacing w:before="120" w:line="240" w:lineRule="auto"/>
      <w:ind w:left="850" w:hanging="850"/>
    </w:pPr>
    <w:rPr>
      <w:rFonts w:eastAsiaTheme="minorHAnsi"/>
      <w:szCs w:val="22"/>
    </w:rPr>
  </w:style>
  <w:style w:type="paragraph" w:customStyle="1" w:styleId="Titrearticle">
    <w:name w:val="Titre article"/>
    <w:basedOn w:val="Normln"/>
    <w:next w:val="Normln"/>
    <w:rsid w:val="005861FD"/>
    <w:pPr>
      <w:keepNext/>
      <w:spacing w:before="360" w:line="240" w:lineRule="auto"/>
      <w:jc w:val="center"/>
    </w:pPr>
    <w:rPr>
      <w:rFonts w:eastAsiaTheme="minorHAnsi"/>
      <w:i/>
      <w:szCs w:val="22"/>
    </w:rPr>
  </w:style>
  <w:style w:type="paragraph" w:customStyle="1" w:styleId="Point1">
    <w:name w:val="Point 1"/>
    <w:basedOn w:val="Normln"/>
    <w:rsid w:val="00B5336F"/>
    <w:pPr>
      <w:spacing w:before="120" w:line="240" w:lineRule="auto"/>
      <w:ind w:left="1417" w:hanging="567"/>
    </w:pPr>
    <w:rPr>
      <w:rFonts w:eastAsiaTheme="minorHAnsi"/>
      <w:szCs w:val="22"/>
    </w:rPr>
  </w:style>
  <w:style w:type="paragraph" w:customStyle="1" w:styleId="ManualConsidrant">
    <w:name w:val="Manual Considérant"/>
    <w:basedOn w:val="Normln"/>
    <w:rsid w:val="00B5336F"/>
    <w:pPr>
      <w:spacing w:before="120" w:line="240" w:lineRule="auto"/>
      <w:ind w:left="709" w:hanging="709"/>
    </w:pPr>
    <w:rPr>
      <w:rFonts w:eastAsiaTheme="minorHAnsi"/>
      <w:szCs w:val="22"/>
    </w:rPr>
  </w:style>
  <w:style w:type="paragraph" w:customStyle="1" w:styleId="Point2">
    <w:name w:val="Point 2"/>
    <w:basedOn w:val="Normln"/>
    <w:rsid w:val="007D3703"/>
    <w:pPr>
      <w:spacing w:before="120" w:line="240" w:lineRule="auto"/>
      <w:ind w:left="1984" w:hanging="567"/>
    </w:pPr>
    <w:rPr>
      <w:rFonts w:eastAsiaTheme="minorHAnsi"/>
      <w:szCs w:val="22"/>
    </w:rPr>
  </w:style>
  <w:style w:type="paragraph" w:customStyle="1" w:styleId="TabPramZprac">
    <w:name w:val="TabPramZprac"/>
    <w:basedOn w:val="Normln"/>
    <w:next w:val="Normln"/>
    <w:link w:val="TabPramZpracChar"/>
    <w:rsid w:val="00E03D9E"/>
    <w:pPr>
      <w:keepNext/>
      <w:spacing w:after="0" w:line="240" w:lineRule="auto"/>
      <w:ind w:left="851" w:hanging="851"/>
    </w:pPr>
    <w:rPr>
      <w:rFonts w:ascii="Arial" w:eastAsia="Times New Roman" w:hAnsi="Arial" w:cs="Arial"/>
      <w:i/>
      <w:iCs/>
      <w:sz w:val="16"/>
      <w:szCs w:val="15"/>
      <w:lang w:val="x-none" w:eastAsia="x-none"/>
    </w:rPr>
  </w:style>
  <w:style w:type="character" w:customStyle="1" w:styleId="TabPramZpracChar">
    <w:name w:val="TabPramZprac Char"/>
    <w:link w:val="TabPramZprac"/>
    <w:rsid w:val="00E03D9E"/>
    <w:rPr>
      <w:rFonts w:ascii="Arial" w:eastAsia="Times New Roman" w:hAnsi="Arial" w:cs="Arial"/>
      <w:i/>
      <w:iCs/>
      <w:sz w:val="16"/>
      <w:szCs w:val="15"/>
      <w:lang w:val="x-none" w:eastAsia="x-none"/>
    </w:rPr>
  </w:style>
  <w:style w:type="paragraph" w:customStyle="1" w:styleId="Tabulka">
    <w:name w:val="Tabulka"/>
    <w:basedOn w:val="Normln"/>
    <w:rsid w:val="00E03D9E"/>
    <w:pPr>
      <w:keepNext/>
      <w:spacing w:before="60" w:after="0" w:line="300" w:lineRule="atLeast"/>
    </w:pPr>
    <w:rPr>
      <w:rFonts w:ascii="Arial" w:eastAsia="Times New Roman" w:hAnsi="Arial" w:cs="Arial"/>
      <w:b/>
      <w:sz w:val="20"/>
      <w:szCs w:val="20"/>
      <w:lang w:eastAsia="cs-CZ"/>
    </w:rPr>
  </w:style>
  <w:style w:type="paragraph" w:customStyle="1" w:styleId="st-nazev">
    <w:name w:val="st-nazev"/>
    <w:basedOn w:val="Normln"/>
    <w:next w:val="Normln"/>
    <w:rsid w:val="00ED53E4"/>
    <w:pPr>
      <w:spacing w:before="5640" w:after="0" w:line="240" w:lineRule="auto"/>
      <w:jc w:val="center"/>
    </w:pPr>
    <w:rPr>
      <w:rFonts w:ascii="Arial" w:eastAsia="Times New Roman" w:hAnsi="Arial"/>
      <w:b/>
      <w:sz w:val="32"/>
      <w:szCs w:val="23"/>
      <w:lang w:eastAsia="cs-CZ"/>
    </w:rPr>
  </w:style>
  <w:style w:type="paragraph" w:customStyle="1" w:styleId="st-rok">
    <w:name w:val="st-rok"/>
    <w:basedOn w:val="Normln"/>
    <w:rsid w:val="00ED53E4"/>
    <w:pPr>
      <w:spacing w:before="6000" w:after="0" w:line="240" w:lineRule="auto"/>
      <w:jc w:val="center"/>
    </w:pPr>
    <w:rPr>
      <w:rFonts w:eastAsia="Times New Roman"/>
      <w:b/>
      <w:szCs w:val="23"/>
      <w:lang w:eastAsia="cs-CZ"/>
    </w:rPr>
  </w:style>
  <w:style w:type="paragraph" w:customStyle="1" w:styleId="UZEI">
    <w:name w:val="UZEI"/>
    <w:basedOn w:val="Normln"/>
    <w:next w:val="Normln"/>
    <w:rsid w:val="00ED53E4"/>
    <w:pPr>
      <w:keepNext/>
      <w:spacing w:before="120" w:after="0" w:line="240" w:lineRule="auto"/>
      <w:jc w:val="center"/>
    </w:pPr>
    <w:rPr>
      <w:rFonts w:ascii="Arial" w:eastAsia="Times New Roman" w:hAnsi="Arial"/>
      <w:b/>
      <w:caps/>
      <w:kern w:val="28"/>
      <w:lang w:val="x-none" w:eastAsia="x-none"/>
    </w:rPr>
  </w:style>
  <w:style w:type="paragraph" w:customStyle="1" w:styleId="logo">
    <w:name w:val="logo"/>
    <w:basedOn w:val="Normln"/>
    <w:rsid w:val="00ED53E4"/>
    <w:pPr>
      <w:keepNext/>
      <w:spacing w:after="0" w:line="240" w:lineRule="auto"/>
      <w:jc w:val="center"/>
    </w:pPr>
    <w:rPr>
      <w:rFonts w:ascii="Arial" w:eastAsia="Times New Roman" w:hAnsi="Arial"/>
      <w:b/>
      <w:bCs/>
      <w:caps/>
      <w:kern w:val="28"/>
      <w:sz w:val="28"/>
      <w:szCs w:val="20"/>
      <w:lang w:val="x-none" w:eastAsia="x-none"/>
    </w:rPr>
  </w:style>
  <w:style w:type="character" w:customStyle="1" w:styleId="Nadpis5Char">
    <w:name w:val="Nadpis 5 Char"/>
    <w:basedOn w:val="Standardnpsmoodstavce"/>
    <w:link w:val="Nadpis5"/>
    <w:rsid w:val="002C2ACD"/>
    <w:rPr>
      <w:rFonts w:ascii="Arial" w:eastAsiaTheme="majorEastAsia" w:hAnsi="Arial" w:cstheme="majorBidi"/>
      <w:sz w:val="28"/>
      <w:szCs w:val="24"/>
      <w:lang w:eastAsia="en-US"/>
    </w:rPr>
  </w:style>
  <w:style w:type="paragraph" w:customStyle="1" w:styleId="Text1">
    <w:name w:val="Text 1"/>
    <w:basedOn w:val="Normln"/>
    <w:rsid w:val="00A35DA1"/>
    <w:pPr>
      <w:spacing w:before="120" w:line="240" w:lineRule="auto"/>
      <w:ind w:left="850"/>
    </w:pPr>
    <w:rPr>
      <w:rFonts w:eastAsiaTheme="minorHAnsi"/>
      <w:lang w:val="en-GB"/>
    </w:rPr>
  </w:style>
  <w:style w:type="paragraph" w:customStyle="1" w:styleId="perex">
    <w:name w:val="perex"/>
    <w:basedOn w:val="Normln"/>
    <w:rsid w:val="00DF2B2D"/>
    <w:pPr>
      <w:spacing w:before="100" w:beforeAutospacing="1" w:after="100" w:afterAutospacing="1" w:line="240" w:lineRule="auto"/>
      <w:jc w:val="left"/>
    </w:pPr>
    <w:rPr>
      <w:rFonts w:eastAsia="Times New Roman"/>
      <w:lang w:val="en-GB" w:eastAsia="en-GB"/>
    </w:rPr>
  </w:style>
  <w:style w:type="character" w:styleId="Siln">
    <w:name w:val="Strong"/>
    <w:basedOn w:val="Standardnpsmoodstavce"/>
    <w:uiPriority w:val="22"/>
    <w:qFormat/>
    <w:locked/>
    <w:rsid w:val="00DF2B2D"/>
    <w:rPr>
      <w:b/>
      <w:bCs/>
    </w:rPr>
  </w:style>
  <w:style w:type="paragraph" w:styleId="Obsah4">
    <w:name w:val="toc 4"/>
    <w:basedOn w:val="Normln"/>
    <w:next w:val="Normln"/>
    <w:autoRedefine/>
    <w:uiPriority w:val="39"/>
    <w:locked/>
    <w:rsid w:val="00700848"/>
    <w:pPr>
      <w:spacing w:after="100"/>
      <w:ind w:left="720"/>
    </w:pPr>
  </w:style>
  <w:style w:type="paragraph" w:customStyle="1" w:styleId="l5">
    <w:name w:val="l5"/>
    <w:basedOn w:val="Normln"/>
    <w:rsid w:val="00A16EF6"/>
    <w:pPr>
      <w:spacing w:before="100" w:beforeAutospacing="1" w:after="100" w:afterAutospacing="1" w:line="240" w:lineRule="auto"/>
      <w:jc w:val="left"/>
    </w:pPr>
    <w:rPr>
      <w:rFonts w:eastAsia="Times New Roman"/>
      <w:lang w:val="en-GB" w:eastAsia="en-GB"/>
    </w:rPr>
  </w:style>
  <w:style w:type="paragraph" w:customStyle="1" w:styleId="l6">
    <w:name w:val="l6"/>
    <w:basedOn w:val="Normln"/>
    <w:rsid w:val="00A16EF6"/>
    <w:pPr>
      <w:spacing w:before="100" w:beforeAutospacing="1" w:after="100" w:afterAutospacing="1" w:line="240" w:lineRule="auto"/>
      <w:jc w:val="left"/>
    </w:pPr>
    <w:rPr>
      <w:rFonts w:eastAsia="Times New Roman"/>
      <w:lang w:val="en-GB" w:eastAsia="en-GB"/>
    </w:rPr>
  </w:style>
  <w:style w:type="character" w:customStyle="1" w:styleId="highlight">
    <w:name w:val="highlight"/>
    <w:basedOn w:val="Standardnpsmoodstavce"/>
    <w:rsid w:val="00D8247B"/>
  </w:style>
  <w:style w:type="character" w:customStyle="1" w:styleId="Nadpis6Char">
    <w:name w:val="Nadpis 6 Char"/>
    <w:basedOn w:val="Standardnpsmoodstavce"/>
    <w:link w:val="Nadpis6"/>
    <w:rsid w:val="00313492"/>
    <w:rPr>
      <w:rFonts w:ascii="Times New Roman" w:eastAsiaTheme="majorEastAsia" w:hAnsi="Times New Roman" w:cstheme="majorBidi"/>
      <w:b/>
      <w:color w:val="76923C" w:themeColor="accent3" w:themeShade="BF"/>
      <w:sz w:val="24"/>
      <w:szCs w:val="24"/>
      <w:lang w:eastAsia="en-US"/>
    </w:rPr>
  </w:style>
  <w:style w:type="character" w:customStyle="1" w:styleId="Nadpis7Char">
    <w:name w:val="Nadpis 7 Char"/>
    <w:basedOn w:val="Standardnpsmoodstavce"/>
    <w:link w:val="Nadpis7"/>
    <w:rsid w:val="003E6CD6"/>
    <w:rPr>
      <w:rFonts w:ascii="Times New Roman" w:eastAsiaTheme="majorEastAsia" w:hAnsi="Times New Roman" w:cstheme="majorBidi"/>
      <w:i/>
      <w:iCs/>
      <w:color w:val="4F6228" w:themeColor="accent3" w:themeShade="80"/>
      <w:sz w:val="24"/>
      <w:szCs w:val="24"/>
      <w:lang w:eastAsia="en-US"/>
    </w:rPr>
  </w:style>
  <w:style w:type="character" w:customStyle="1" w:styleId="Nadpis8Char">
    <w:name w:val="Nadpis 8 Char"/>
    <w:basedOn w:val="Standardnpsmoodstavce"/>
    <w:link w:val="Nadpis8"/>
    <w:rsid w:val="006224C9"/>
    <w:rPr>
      <w:rFonts w:asciiTheme="majorHAnsi" w:eastAsiaTheme="majorEastAsia" w:hAnsiTheme="majorHAnsi" w:cstheme="majorBidi"/>
      <w:color w:val="272727" w:themeColor="text1" w:themeTint="D8"/>
      <w:sz w:val="21"/>
      <w:szCs w:val="21"/>
      <w:lang w:eastAsia="en-US"/>
    </w:rPr>
  </w:style>
  <w:style w:type="paragraph" w:styleId="Nadpisobsahu">
    <w:name w:val="TOC Heading"/>
    <w:basedOn w:val="Nadpis1"/>
    <w:next w:val="Normln"/>
    <w:uiPriority w:val="39"/>
    <w:semiHidden/>
    <w:unhideWhenUsed/>
    <w:qFormat/>
    <w:rsid w:val="00A6462F"/>
    <w:pPr>
      <w:spacing w:before="240" w:after="0"/>
      <w:outlineLvl w:val="9"/>
    </w:pPr>
    <w:rPr>
      <w:rFonts w:asciiTheme="majorHAnsi" w:hAnsiTheme="majorHAnsi"/>
      <w:b w:val="0"/>
      <w:caps w:val="0"/>
      <w:color w:val="365F91" w:themeColor="accent1" w:themeShade="BF"/>
    </w:rPr>
  </w:style>
  <w:style w:type="character" w:customStyle="1" w:styleId="Nadpis9Char">
    <w:name w:val="Nadpis 9 Char"/>
    <w:basedOn w:val="Standardnpsmoodstavce"/>
    <w:link w:val="Nadpis9"/>
    <w:rsid w:val="00EE067E"/>
    <w:rPr>
      <w:rFonts w:asciiTheme="majorHAnsi" w:eastAsiaTheme="majorEastAsia" w:hAnsiTheme="majorHAnsi" w:cstheme="majorBidi"/>
      <w:i/>
      <w:iCs/>
      <w:color w:val="272727" w:themeColor="text1" w:themeTint="D8"/>
      <w:sz w:val="21"/>
      <w:szCs w:val="21"/>
      <w:lang w:eastAsia="en-US"/>
    </w:rPr>
  </w:style>
  <w:style w:type="paragraph" w:customStyle="1" w:styleId="Point0">
    <w:name w:val="Point 0"/>
    <w:basedOn w:val="Normln"/>
    <w:rsid w:val="000341A8"/>
    <w:pPr>
      <w:spacing w:before="120" w:line="240" w:lineRule="auto"/>
      <w:ind w:left="850" w:hanging="85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567">
      <w:bodyDiv w:val="1"/>
      <w:marLeft w:val="0"/>
      <w:marRight w:val="0"/>
      <w:marTop w:val="0"/>
      <w:marBottom w:val="0"/>
      <w:divBdr>
        <w:top w:val="none" w:sz="0" w:space="0" w:color="auto"/>
        <w:left w:val="none" w:sz="0" w:space="0" w:color="auto"/>
        <w:bottom w:val="none" w:sz="0" w:space="0" w:color="auto"/>
        <w:right w:val="none" w:sz="0" w:space="0" w:color="auto"/>
      </w:divBdr>
    </w:div>
    <w:div w:id="48965770">
      <w:bodyDiv w:val="1"/>
      <w:marLeft w:val="0"/>
      <w:marRight w:val="0"/>
      <w:marTop w:val="0"/>
      <w:marBottom w:val="0"/>
      <w:divBdr>
        <w:top w:val="none" w:sz="0" w:space="0" w:color="auto"/>
        <w:left w:val="none" w:sz="0" w:space="0" w:color="auto"/>
        <w:bottom w:val="none" w:sz="0" w:space="0" w:color="auto"/>
        <w:right w:val="none" w:sz="0" w:space="0" w:color="auto"/>
      </w:divBdr>
      <w:divsChild>
        <w:div w:id="611090000">
          <w:marLeft w:val="0"/>
          <w:marRight w:val="0"/>
          <w:marTop w:val="0"/>
          <w:marBottom w:val="0"/>
          <w:divBdr>
            <w:top w:val="none" w:sz="0" w:space="0" w:color="auto"/>
            <w:left w:val="none" w:sz="0" w:space="0" w:color="auto"/>
            <w:bottom w:val="none" w:sz="0" w:space="0" w:color="auto"/>
            <w:right w:val="none" w:sz="0" w:space="0" w:color="auto"/>
          </w:divBdr>
        </w:div>
        <w:div w:id="1678264754">
          <w:marLeft w:val="0"/>
          <w:marRight w:val="0"/>
          <w:marTop w:val="0"/>
          <w:marBottom w:val="0"/>
          <w:divBdr>
            <w:top w:val="none" w:sz="0" w:space="0" w:color="auto"/>
            <w:left w:val="none" w:sz="0" w:space="0" w:color="auto"/>
            <w:bottom w:val="none" w:sz="0" w:space="0" w:color="auto"/>
            <w:right w:val="none" w:sz="0" w:space="0" w:color="auto"/>
          </w:divBdr>
        </w:div>
        <w:div w:id="1410812468">
          <w:marLeft w:val="0"/>
          <w:marRight w:val="0"/>
          <w:marTop w:val="0"/>
          <w:marBottom w:val="0"/>
          <w:divBdr>
            <w:top w:val="none" w:sz="0" w:space="0" w:color="auto"/>
            <w:left w:val="none" w:sz="0" w:space="0" w:color="auto"/>
            <w:bottom w:val="none" w:sz="0" w:space="0" w:color="auto"/>
            <w:right w:val="none" w:sz="0" w:space="0" w:color="auto"/>
          </w:divBdr>
        </w:div>
        <w:div w:id="1048257912">
          <w:marLeft w:val="0"/>
          <w:marRight w:val="0"/>
          <w:marTop w:val="0"/>
          <w:marBottom w:val="0"/>
          <w:divBdr>
            <w:top w:val="none" w:sz="0" w:space="0" w:color="auto"/>
            <w:left w:val="none" w:sz="0" w:space="0" w:color="auto"/>
            <w:bottom w:val="none" w:sz="0" w:space="0" w:color="auto"/>
            <w:right w:val="none" w:sz="0" w:space="0" w:color="auto"/>
          </w:divBdr>
        </w:div>
        <w:div w:id="205946058">
          <w:marLeft w:val="0"/>
          <w:marRight w:val="0"/>
          <w:marTop w:val="0"/>
          <w:marBottom w:val="0"/>
          <w:divBdr>
            <w:top w:val="none" w:sz="0" w:space="0" w:color="auto"/>
            <w:left w:val="none" w:sz="0" w:space="0" w:color="auto"/>
            <w:bottom w:val="none" w:sz="0" w:space="0" w:color="auto"/>
            <w:right w:val="none" w:sz="0" w:space="0" w:color="auto"/>
          </w:divBdr>
        </w:div>
        <w:div w:id="192697950">
          <w:marLeft w:val="0"/>
          <w:marRight w:val="0"/>
          <w:marTop w:val="0"/>
          <w:marBottom w:val="0"/>
          <w:divBdr>
            <w:top w:val="none" w:sz="0" w:space="0" w:color="auto"/>
            <w:left w:val="none" w:sz="0" w:space="0" w:color="auto"/>
            <w:bottom w:val="none" w:sz="0" w:space="0" w:color="auto"/>
            <w:right w:val="none" w:sz="0" w:space="0" w:color="auto"/>
          </w:divBdr>
        </w:div>
        <w:div w:id="62340005">
          <w:marLeft w:val="0"/>
          <w:marRight w:val="0"/>
          <w:marTop w:val="0"/>
          <w:marBottom w:val="0"/>
          <w:divBdr>
            <w:top w:val="none" w:sz="0" w:space="0" w:color="auto"/>
            <w:left w:val="none" w:sz="0" w:space="0" w:color="auto"/>
            <w:bottom w:val="none" w:sz="0" w:space="0" w:color="auto"/>
            <w:right w:val="none" w:sz="0" w:space="0" w:color="auto"/>
          </w:divBdr>
        </w:div>
        <w:div w:id="819347100">
          <w:marLeft w:val="0"/>
          <w:marRight w:val="0"/>
          <w:marTop w:val="0"/>
          <w:marBottom w:val="0"/>
          <w:divBdr>
            <w:top w:val="none" w:sz="0" w:space="0" w:color="auto"/>
            <w:left w:val="none" w:sz="0" w:space="0" w:color="auto"/>
            <w:bottom w:val="none" w:sz="0" w:space="0" w:color="auto"/>
            <w:right w:val="none" w:sz="0" w:space="0" w:color="auto"/>
          </w:divBdr>
        </w:div>
        <w:div w:id="188178791">
          <w:marLeft w:val="0"/>
          <w:marRight w:val="0"/>
          <w:marTop w:val="0"/>
          <w:marBottom w:val="0"/>
          <w:divBdr>
            <w:top w:val="none" w:sz="0" w:space="0" w:color="auto"/>
            <w:left w:val="none" w:sz="0" w:space="0" w:color="auto"/>
            <w:bottom w:val="none" w:sz="0" w:space="0" w:color="auto"/>
            <w:right w:val="none" w:sz="0" w:space="0" w:color="auto"/>
          </w:divBdr>
        </w:div>
        <w:div w:id="1615751192">
          <w:marLeft w:val="0"/>
          <w:marRight w:val="0"/>
          <w:marTop w:val="0"/>
          <w:marBottom w:val="0"/>
          <w:divBdr>
            <w:top w:val="none" w:sz="0" w:space="0" w:color="auto"/>
            <w:left w:val="none" w:sz="0" w:space="0" w:color="auto"/>
            <w:bottom w:val="none" w:sz="0" w:space="0" w:color="auto"/>
            <w:right w:val="none" w:sz="0" w:space="0" w:color="auto"/>
          </w:divBdr>
        </w:div>
        <w:div w:id="172500127">
          <w:marLeft w:val="0"/>
          <w:marRight w:val="0"/>
          <w:marTop w:val="0"/>
          <w:marBottom w:val="0"/>
          <w:divBdr>
            <w:top w:val="none" w:sz="0" w:space="0" w:color="auto"/>
            <w:left w:val="none" w:sz="0" w:space="0" w:color="auto"/>
            <w:bottom w:val="none" w:sz="0" w:space="0" w:color="auto"/>
            <w:right w:val="none" w:sz="0" w:space="0" w:color="auto"/>
          </w:divBdr>
        </w:div>
        <w:div w:id="1771121364">
          <w:marLeft w:val="0"/>
          <w:marRight w:val="0"/>
          <w:marTop w:val="0"/>
          <w:marBottom w:val="0"/>
          <w:divBdr>
            <w:top w:val="none" w:sz="0" w:space="0" w:color="auto"/>
            <w:left w:val="none" w:sz="0" w:space="0" w:color="auto"/>
            <w:bottom w:val="none" w:sz="0" w:space="0" w:color="auto"/>
            <w:right w:val="none" w:sz="0" w:space="0" w:color="auto"/>
          </w:divBdr>
        </w:div>
        <w:div w:id="205682024">
          <w:marLeft w:val="0"/>
          <w:marRight w:val="0"/>
          <w:marTop w:val="0"/>
          <w:marBottom w:val="0"/>
          <w:divBdr>
            <w:top w:val="none" w:sz="0" w:space="0" w:color="auto"/>
            <w:left w:val="none" w:sz="0" w:space="0" w:color="auto"/>
            <w:bottom w:val="none" w:sz="0" w:space="0" w:color="auto"/>
            <w:right w:val="none" w:sz="0" w:space="0" w:color="auto"/>
          </w:divBdr>
        </w:div>
        <w:div w:id="1018046818">
          <w:marLeft w:val="0"/>
          <w:marRight w:val="0"/>
          <w:marTop w:val="0"/>
          <w:marBottom w:val="0"/>
          <w:divBdr>
            <w:top w:val="none" w:sz="0" w:space="0" w:color="auto"/>
            <w:left w:val="none" w:sz="0" w:space="0" w:color="auto"/>
            <w:bottom w:val="none" w:sz="0" w:space="0" w:color="auto"/>
            <w:right w:val="none" w:sz="0" w:space="0" w:color="auto"/>
          </w:divBdr>
        </w:div>
        <w:div w:id="657151708">
          <w:marLeft w:val="0"/>
          <w:marRight w:val="0"/>
          <w:marTop w:val="0"/>
          <w:marBottom w:val="0"/>
          <w:divBdr>
            <w:top w:val="none" w:sz="0" w:space="0" w:color="auto"/>
            <w:left w:val="none" w:sz="0" w:space="0" w:color="auto"/>
            <w:bottom w:val="none" w:sz="0" w:space="0" w:color="auto"/>
            <w:right w:val="none" w:sz="0" w:space="0" w:color="auto"/>
          </w:divBdr>
        </w:div>
        <w:div w:id="1484929903">
          <w:marLeft w:val="0"/>
          <w:marRight w:val="0"/>
          <w:marTop w:val="0"/>
          <w:marBottom w:val="0"/>
          <w:divBdr>
            <w:top w:val="none" w:sz="0" w:space="0" w:color="auto"/>
            <w:left w:val="none" w:sz="0" w:space="0" w:color="auto"/>
            <w:bottom w:val="none" w:sz="0" w:space="0" w:color="auto"/>
            <w:right w:val="none" w:sz="0" w:space="0" w:color="auto"/>
          </w:divBdr>
        </w:div>
        <w:div w:id="751706012">
          <w:marLeft w:val="0"/>
          <w:marRight w:val="0"/>
          <w:marTop w:val="0"/>
          <w:marBottom w:val="0"/>
          <w:divBdr>
            <w:top w:val="none" w:sz="0" w:space="0" w:color="auto"/>
            <w:left w:val="none" w:sz="0" w:space="0" w:color="auto"/>
            <w:bottom w:val="none" w:sz="0" w:space="0" w:color="auto"/>
            <w:right w:val="none" w:sz="0" w:space="0" w:color="auto"/>
          </w:divBdr>
        </w:div>
        <w:div w:id="731348016">
          <w:marLeft w:val="0"/>
          <w:marRight w:val="0"/>
          <w:marTop w:val="0"/>
          <w:marBottom w:val="0"/>
          <w:divBdr>
            <w:top w:val="none" w:sz="0" w:space="0" w:color="auto"/>
            <w:left w:val="none" w:sz="0" w:space="0" w:color="auto"/>
            <w:bottom w:val="none" w:sz="0" w:space="0" w:color="auto"/>
            <w:right w:val="none" w:sz="0" w:space="0" w:color="auto"/>
          </w:divBdr>
        </w:div>
        <w:div w:id="1751997382">
          <w:marLeft w:val="0"/>
          <w:marRight w:val="0"/>
          <w:marTop w:val="0"/>
          <w:marBottom w:val="0"/>
          <w:divBdr>
            <w:top w:val="none" w:sz="0" w:space="0" w:color="auto"/>
            <w:left w:val="none" w:sz="0" w:space="0" w:color="auto"/>
            <w:bottom w:val="none" w:sz="0" w:space="0" w:color="auto"/>
            <w:right w:val="none" w:sz="0" w:space="0" w:color="auto"/>
          </w:divBdr>
        </w:div>
        <w:div w:id="1505051005">
          <w:marLeft w:val="0"/>
          <w:marRight w:val="0"/>
          <w:marTop w:val="0"/>
          <w:marBottom w:val="0"/>
          <w:divBdr>
            <w:top w:val="none" w:sz="0" w:space="0" w:color="auto"/>
            <w:left w:val="none" w:sz="0" w:space="0" w:color="auto"/>
            <w:bottom w:val="none" w:sz="0" w:space="0" w:color="auto"/>
            <w:right w:val="none" w:sz="0" w:space="0" w:color="auto"/>
          </w:divBdr>
        </w:div>
      </w:divsChild>
    </w:div>
    <w:div w:id="63575878">
      <w:bodyDiv w:val="1"/>
      <w:marLeft w:val="0"/>
      <w:marRight w:val="0"/>
      <w:marTop w:val="0"/>
      <w:marBottom w:val="0"/>
      <w:divBdr>
        <w:top w:val="none" w:sz="0" w:space="0" w:color="auto"/>
        <w:left w:val="none" w:sz="0" w:space="0" w:color="auto"/>
        <w:bottom w:val="none" w:sz="0" w:space="0" w:color="auto"/>
        <w:right w:val="none" w:sz="0" w:space="0" w:color="auto"/>
      </w:divBdr>
    </w:div>
    <w:div w:id="119079849">
      <w:bodyDiv w:val="1"/>
      <w:marLeft w:val="0"/>
      <w:marRight w:val="0"/>
      <w:marTop w:val="0"/>
      <w:marBottom w:val="0"/>
      <w:divBdr>
        <w:top w:val="none" w:sz="0" w:space="0" w:color="auto"/>
        <w:left w:val="none" w:sz="0" w:space="0" w:color="auto"/>
        <w:bottom w:val="none" w:sz="0" w:space="0" w:color="auto"/>
        <w:right w:val="none" w:sz="0" w:space="0" w:color="auto"/>
      </w:divBdr>
    </w:div>
    <w:div w:id="134953801">
      <w:bodyDiv w:val="1"/>
      <w:marLeft w:val="0"/>
      <w:marRight w:val="0"/>
      <w:marTop w:val="0"/>
      <w:marBottom w:val="0"/>
      <w:divBdr>
        <w:top w:val="none" w:sz="0" w:space="0" w:color="auto"/>
        <w:left w:val="none" w:sz="0" w:space="0" w:color="auto"/>
        <w:bottom w:val="none" w:sz="0" w:space="0" w:color="auto"/>
        <w:right w:val="none" w:sz="0" w:space="0" w:color="auto"/>
      </w:divBdr>
    </w:div>
    <w:div w:id="142356115">
      <w:bodyDiv w:val="1"/>
      <w:marLeft w:val="0"/>
      <w:marRight w:val="0"/>
      <w:marTop w:val="0"/>
      <w:marBottom w:val="0"/>
      <w:divBdr>
        <w:top w:val="none" w:sz="0" w:space="0" w:color="auto"/>
        <w:left w:val="none" w:sz="0" w:space="0" w:color="auto"/>
        <w:bottom w:val="none" w:sz="0" w:space="0" w:color="auto"/>
        <w:right w:val="none" w:sz="0" w:space="0" w:color="auto"/>
      </w:divBdr>
      <w:divsChild>
        <w:div w:id="319778177">
          <w:marLeft w:val="0"/>
          <w:marRight w:val="0"/>
          <w:marTop w:val="0"/>
          <w:marBottom w:val="0"/>
          <w:divBdr>
            <w:top w:val="none" w:sz="0" w:space="0" w:color="auto"/>
            <w:left w:val="none" w:sz="0" w:space="0" w:color="auto"/>
            <w:bottom w:val="none" w:sz="0" w:space="0" w:color="auto"/>
            <w:right w:val="none" w:sz="0" w:space="0" w:color="auto"/>
          </w:divBdr>
        </w:div>
        <w:div w:id="361787458">
          <w:marLeft w:val="0"/>
          <w:marRight w:val="0"/>
          <w:marTop w:val="0"/>
          <w:marBottom w:val="0"/>
          <w:divBdr>
            <w:top w:val="none" w:sz="0" w:space="0" w:color="auto"/>
            <w:left w:val="none" w:sz="0" w:space="0" w:color="auto"/>
            <w:bottom w:val="none" w:sz="0" w:space="0" w:color="auto"/>
            <w:right w:val="none" w:sz="0" w:space="0" w:color="auto"/>
          </w:divBdr>
        </w:div>
        <w:div w:id="1210654907">
          <w:marLeft w:val="0"/>
          <w:marRight w:val="0"/>
          <w:marTop w:val="0"/>
          <w:marBottom w:val="0"/>
          <w:divBdr>
            <w:top w:val="none" w:sz="0" w:space="0" w:color="auto"/>
            <w:left w:val="none" w:sz="0" w:space="0" w:color="auto"/>
            <w:bottom w:val="none" w:sz="0" w:space="0" w:color="auto"/>
            <w:right w:val="none" w:sz="0" w:space="0" w:color="auto"/>
          </w:divBdr>
        </w:div>
        <w:div w:id="690759426">
          <w:marLeft w:val="0"/>
          <w:marRight w:val="0"/>
          <w:marTop w:val="0"/>
          <w:marBottom w:val="0"/>
          <w:divBdr>
            <w:top w:val="none" w:sz="0" w:space="0" w:color="auto"/>
            <w:left w:val="none" w:sz="0" w:space="0" w:color="auto"/>
            <w:bottom w:val="none" w:sz="0" w:space="0" w:color="auto"/>
            <w:right w:val="none" w:sz="0" w:space="0" w:color="auto"/>
          </w:divBdr>
        </w:div>
      </w:divsChild>
    </w:div>
    <w:div w:id="142357789">
      <w:bodyDiv w:val="1"/>
      <w:marLeft w:val="0"/>
      <w:marRight w:val="0"/>
      <w:marTop w:val="0"/>
      <w:marBottom w:val="0"/>
      <w:divBdr>
        <w:top w:val="none" w:sz="0" w:space="0" w:color="auto"/>
        <w:left w:val="none" w:sz="0" w:space="0" w:color="auto"/>
        <w:bottom w:val="none" w:sz="0" w:space="0" w:color="auto"/>
        <w:right w:val="none" w:sz="0" w:space="0" w:color="auto"/>
      </w:divBdr>
      <w:divsChild>
        <w:div w:id="1081561968">
          <w:marLeft w:val="0"/>
          <w:marRight w:val="0"/>
          <w:marTop w:val="0"/>
          <w:marBottom w:val="0"/>
          <w:divBdr>
            <w:top w:val="none" w:sz="0" w:space="0" w:color="auto"/>
            <w:left w:val="none" w:sz="0" w:space="0" w:color="auto"/>
            <w:bottom w:val="none" w:sz="0" w:space="0" w:color="auto"/>
            <w:right w:val="none" w:sz="0" w:space="0" w:color="auto"/>
          </w:divBdr>
          <w:divsChild>
            <w:div w:id="1659919565">
              <w:marLeft w:val="0"/>
              <w:marRight w:val="0"/>
              <w:marTop w:val="0"/>
              <w:marBottom w:val="0"/>
              <w:divBdr>
                <w:top w:val="none" w:sz="0" w:space="0" w:color="auto"/>
                <w:left w:val="none" w:sz="0" w:space="0" w:color="auto"/>
                <w:bottom w:val="none" w:sz="0" w:space="0" w:color="auto"/>
                <w:right w:val="none" w:sz="0" w:space="0" w:color="auto"/>
              </w:divBdr>
              <w:divsChild>
                <w:div w:id="1883439373">
                  <w:marLeft w:val="0"/>
                  <w:marRight w:val="0"/>
                  <w:marTop w:val="0"/>
                  <w:marBottom w:val="0"/>
                  <w:divBdr>
                    <w:top w:val="none" w:sz="0" w:space="0" w:color="auto"/>
                    <w:left w:val="none" w:sz="0" w:space="0" w:color="auto"/>
                    <w:bottom w:val="none" w:sz="0" w:space="0" w:color="auto"/>
                    <w:right w:val="none" w:sz="0" w:space="0" w:color="auto"/>
                  </w:divBdr>
                  <w:divsChild>
                    <w:div w:id="447822982">
                      <w:marLeft w:val="0"/>
                      <w:marRight w:val="0"/>
                      <w:marTop w:val="0"/>
                      <w:marBottom w:val="0"/>
                      <w:divBdr>
                        <w:top w:val="none" w:sz="0" w:space="0" w:color="auto"/>
                        <w:left w:val="none" w:sz="0" w:space="0" w:color="auto"/>
                        <w:bottom w:val="none" w:sz="0" w:space="0" w:color="auto"/>
                        <w:right w:val="none" w:sz="0" w:space="0" w:color="auto"/>
                      </w:divBdr>
                      <w:divsChild>
                        <w:div w:id="474372530">
                          <w:marLeft w:val="0"/>
                          <w:marRight w:val="0"/>
                          <w:marTop w:val="0"/>
                          <w:marBottom w:val="0"/>
                          <w:divBdr>
                            <w:top w:val="none" w:sz="0" w:space="0" w:color="auto"/>
                            <w:left w:val="none" w:sz="0" w:space="0" w:color="auto"/>
                            <w:bottom w:val="none" w:sz="0" w:space="0" w:color="auto"/>
                            <w:right w:val="none" w:sz="0" w:space="0" w:color="auto"/>
                          </w:divBdr>
                          <w:divsChild>
                            <w:div w:id="1573852325">
                              <w:marLeft w:val="0"/>
                              <w:marRight w:val="0"/>
                              <w:marTop w:val="0"/>
                              <w:marBottom w:val="0"/>
                              <w:divBdr>
                                <w:top w:val="none" w:sz="0" w:space="0" w:color="auto"/>
                                <w:left w:val="none" w:sz="0" w:space="0" w:color="auto"/>
                                <w:bottom w:val="none" w:sz="0" w:space="0" w:color="auto"/>
                                <w:right w:val="none" w:sz="0" w:space="0" w:color="auto"/>
                              </w:divBdr>
                              <w:divsChild>
                                <w:div w:id="2137063843">
                                  <w:marLeft w:val="0"/>
                                  <w:marRight w:val="0"/>
                                  <w:marTop w:val="0"/>
                                  <w:marBottom w:val="0"/>
                                  <w:divBdr>
                                    <w:top w:val="none" w:sz="0" w:space="0" w:color="auto"/>
                                    <w:left w:val="none" w:sz="0" w:space="0" w:color="auto"/>
                                    <w:bottom w:val="none" w:sz="0" w:space="0" w:color="auto"/>
                                    <w:right w:val="none" w:sz="0" w:space="0" w:color="auto"/>
                                  </w:divBdr>
                                  <w:divsChild>
                                    <w:div w:id="2042048192">
                                      <w:marLeft w:val="0"/>
                                      <w:marRight w:val="0"/>
                                      <w:marTop w:val="0"/>
                                      <w:marBottom w:val="0"/>
                                      <w:divBdr>
                                        <w:top w:val="none" w:sz="0" w:space="0" w:color="auto"/>
                                        <w:left w:val="none" w:sz="0" w:space="0" w:color="auto"/>
                                        <w:bottom w:val="none" w:sz="0" w:space="0" w:color="auto"/>
                                        <w:right w:val="none" w:sz="0" w:space="0" w:color="auto"/>
                                      </w:divBdr>
                                      <w:divsChild>
                                        <w:div w:id="1078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01298">
      <w:bodyDiv w:val="1"/>
      <w:marLeft w:val="0"/>
      <w:marRight w:val="0"/>
      <w:marTop w:val="0"/>
      <w:marBottom w:val="0"/>
      <w:divBdr>
        <w:top w:val="none" w:sz="0" w:space="0" w:color="auto"/>
        <w:left w:val="none" w:sz="0" w:space="0" w:color="auto"/>
        <w:bottom w:val="none" w:sz="0" w:space="0" w:color="auto"/>
        <w:right w:val="none" w:sz="0" w:space="0" w:color="auto"/>
      </w:divBdr>
    </w:div>
    <w:div w:id="178743184">
      <w:bodyDiv w:val="1"/>
      <w:marLeft w:val="0"/>
      <w:marRight w:val="0"/>
      <w:marTop w:val="0"/>
      <w:marBottom w:val="0"/>
      <w:divBdr>
        <w:top w:val="none" w:sz="0" w:space="0" w:color="auto"/>
        <w:left w:val="none" w:sz="0" w:space="0" w:color="auto"/>
        <w:bottom w:val="none" w:sz="0" w:space="0" w:color="auto"/>
        <w:right w:val="none" w:sz="0" w:space="0" w:color="auto"/>
      </w:divBdr>
    </w:div>
    <w:div w:id="210657314">
      <w:bodyDiv w:val="1"/>
      <w:marLeft w:val="0"/>
      <w:marRight w:val="0"/>
      <w:marTop w:val="0"/>
      <w:marBottom w:val="0"/>
      <w:divBdr>
        <w:top w:val="none" w:sz="0" w:space="0" w:color="auto"/>
        <w:left w:val="none" w:sz="0" w:space="0" w:color="auto"/>
        <w:bottom w:val="none" w:sz="0" w:space="0" w:color="auto"/>
        <w:right w:val="none" w:sz="0" w:space="0" w:color="auto"/>
      </w:divBdr>
    </w:div>
    <w:div w:id="263618142">
      <w:bodyDiv w:val="1"/>
      <w:marLeft w:val="0"/>
      <w:marRight w:val="0"/>
      <w:marTop w:val="0"/>
      <w:marBottom w:val="0"/>
      <w:divBdr>
        <w:top w:val="none" w:sz="0" w:space="0" w:color="auto"/>
        <w:left w:val="none" w:sz="0" w:space="0" w:color="auto"/>
        <w:bottom w:val="none" w:sz="0" w:space="0" w:color="auto"/>
        <w:right w:val="none" w:sz="0" w:space="0" w:color="auto"/>
      </w:divBdr>
      <w:divsChild>
        <w:div w:id="1713381308">
          <w:marLeft w:val="0"/>
          <w:marRight w:val="0"/>
          <w:marTop w:val="0"/>
          <w:marBottom w:val="0"/>
          <w:divBdr>
            <w:top w:val="none" w:sz="0" w:space="0" w:color="auto"/>
            <w:left w:val="none" w:sz="0" w:space="0" w:color="auto"/>
            <w:bottom w:val="none" w:sz="0" w:space="0" w:color="auto"/>
            <w:right w:val="none" w:sz="0" w:space="0" w:color="auto"/>
          </w:divBdr>
          <w:divsChild>
            <w:div w:id="2009864710">
              <w:marLeft w:val="0"/>
              <w:marRight w:val="0"/>
              <w:marTop w:val="0"/>
              <w:marBottom w:val="0"/>
              <w:divBdr>
                <w:top w:val="none" w:sz="0" w:space="0" w:color="auto"/>
                <w:left w:val="none" w:sz="0" w:space="0" w:color="auto"/>
                <w:bottom w:val="none" w:sz="0" w:space="0" w:color="auto"/>
                <w:right w:val="none" w:sz="0" w:space="0" w:color="auto"/>
              </w:divBdr>
              <w:divsChild>
                <w:div w:id="1434544789">
                  <w:marLeft w:val="0"/>
                  <w:marRight w:val="0"/>
                  <w:marTop w:val="0"/>
                  <w:marBottom w:val="0"/>
                  <w:divBdr>
                    <w:top w:val="none" w:sz="0" w:space="0" w:color="auto"/>
                    <w:left w:val="none" w:sz="0" w:space="0" w:color="auto"/>
                    <w:bottom w:val="none" w:sz="0" w:space="0" w:color="auto"/>
                    <w:right w:val="none" w:sz="0" w:space="0" w:color="auto"/>
                  </w:divBdr>
                  <w:divsChild>
                    <w:div w:id="1705792717">
                      <w:marLeft w:val="0"/>
                      <w:marRight w:val="0"/>
                      <w:marTop w:val="0"/>
                      <w:marBottom w:val="0"/>
                      <w:divBdr>
                        <w:top w:val="none" w:sz="0" w:space="0" w:color="auto"/>
                        <w:left w:val="none" w:sz="0" w:space="0" w:color="auto"/>
                        <w:bottom w:val="none" w:sz="0" w:space="0" w:color="auto"/>
                        <w:right w:val="none" w:sz="0" w:space="0" w:color="auto"/>
                      </w:divBdr>
                      <w:divsChild>
                        <w:div w:id="744300585">
                          <w:marLeft w:val="0"/>
                          <w:marRight w:val="0"/>
                          <w:marTop w:val="0"/>
                          <w:marBottom w:val="0"/>
                          <w:divBdr>
                            <w:top w:val="none" w:sz="0" w:space="0" w:color="auto"/>
                            <w:left w:val="none" w:sz="0" w:space="0" w:color="auto"/>
                            <w:bottom w:val="none" w:sz="0" w:space="0" w:color="auto"/>
                            <w:right w:val="none" w:sz="0" w:space="0" w:color="auto"/>
                          </w:divBdr>
                          <w:divsChild>
                            <w:div w:id="213196373">
                              <w:marLeft w:val="0"/>
                              <w:marRight w:val="0"/>
                              <w:marTop w:val="0"/>
                              <w:marBottom w:val="0"/>
                              <w:divBdr>
                                <w:top w:val="none" w:sz="0" w:space="0" w:color="auto"/>
                                <w:left w:val="none" w:sz="0" w:space="0" w:color="auto"/>
                                <w:bottom w:val="none" w:sz="0" w:space="0" w:color="auto"/>
                                <w:right w:val="none" w:sz="0" w:space="0" w:color="auto"/>
                              </w:divBdr>
                              <w:divsChild>
                                <w:div w:id="58403126">
                                  <w:marLeft w:val="0"/>
                                  <w:marRight w:val="0"/>
                                  <w:marTop w:val="0"/>
                                  <w:marBottom w:val="0"/>
                                  <w:divBdr>
                                    <w:top w:val="none" w:sz="0" w:space="0" w:color="auto"/>
                                    <w:left w:val="none" w:sz="0" w:space="0" w:color="auto"/>
                                    <w:bottom w:val="none" w:sz="0" w:space="0" w:color="auto"/>
                                    <w:right w:val="none" w:sz="0" w:space="0" w:color="auto"/>
                                  </w:divBdr>
                                  <w:divsChild>
                                    <w:div w:id="1323198575">
                                      <w:marLeft w:val="0"/>
                                      <w:marRight w:val="0"/>
                                      <w:marTop w:val="0"/>
                                      <w:marBottom w:val="0"/>
                                      <w:divBdr>
                                        <w:top w:val="none" w:sz="0" w:space="0" w:color="auto"/>
                                        <w:left w:val="none" w:sz="0" w:space="0" w:color="auto"/>
                                        <w:bottom w:val="none" w:sz="0" w:space="0" w:color="auto"/>
                                        <w:right w:val="none" w:sz="0" w:space="0" w:color="auto"/>
                                      </w:divBdr>
                                      <w:divsChild>
                                        <w:div w:id="14678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5189466">
      <w:bodyDiv w:val="1"/>
      <w:marLeft w:val="0"/>
      <w:marRight w:val="0"/>
      <w:marTop w:val="0"/>
      <w:marBottom w:val="0"/>
      <w:divBdr>
        <w:top w:val="none" w:sz="0" w:space="0" w:color="auto"/>
        <w:left w:val="none" w:sz="0" w:space="0" w:color="auto"/>
        <w:bottom w:val="none" w:sz="0" w:space="0" w:color="auto"/>
        <w:right w:val="none" w:sz="0" w:space="0" w:color="auto"/>
      </w:divBdr>
    </w:div>
    <w:div w:id="271978043">
      <w:bodyDiv w:val="1"/>
      <w:marLeft w:val="0"/>
      <w:marRight w:val="0"/>
      <w:marTop w:val="0"/>
      <w:marBottom w:val="0"/>
      <w:divBdr>
        <w:top w:val="none" w:sz="0" w:space="0" w:color="auto"/>
        <w:left w:val="none" w:sz="0" w:space="0" w:color="auto"/>
        <w:bottom w:val="none" w:sz="0" w:space="0" w:color="auto"/>
        <w:right w:val="none" w:sz="0" w:space="0" w:color="auto"/>
      </w:divBdr>
    </w:div>
    <w:div w:id="459615089">
      <w:bodyDiv w:val="1"/>
      <w:marLeft w:val="0"/>
      <w:marRight w:val="0"/>
      <w:marTop w:val="0"/>
      <w:marBottom w:val="0"/>
      <w:divBdr>
        <w:top w:val="none" w:sz="0" w:space="0" w:color="auto"/>
        <w:left w:val="none" w:sz="0" w:space="0" w:color="auto"/>
        <w:bottom w:val="none" w:sz="0" w:space="0" w:color="auto"/>
        <w:right w:val="none" w:sz="0" w:space="0" w:color="auto"/>
      </w:divBdr>
    </w:div>
    <w:div w:id="521433117">
      <w:bodyDiv w:val="1"/>
      <w:marLeft w:val="0"/>
      <w:marRight w:val="0"/>
      <w:marTop w:val="0"/>
      <w:marBottom w:val="0"/>
      <w:divBdr>
        <w:top w:val="none" w:sz="0" w:space="0" w:color="auto"/>
        <w:left w:val="none" w:sz="0" w:space="0" w:color="auto"/>
        <w:bottom w:val="none" w:sz="0" w:space="0" w:color="auto"/>
        <w:right w:val="none" w:sz="0" w:space="0" w:color="auto"/>
      </w:divBdr>
    </w:div>
    <w:div w:id="559751321">
      <w:bodyDiv w:val="1"/>
      <w:marLeft w:val="0"/>
      <w:marRight w:val="0"/>
      <w:marTop w:val="0"/>
      <w:marBottom w:val="0"/>
      <w:divBdr>
        <w:top w:val="none" w:sz="0" w:space="0" w:color="auto"/>
        <w:left w:val="none" w:sz="0" w:space="0" w:color="auto"/>
        <w:bottom w:val="none" w:sz="0" w:space="0" w:color="auto"/>
        <w:right w:val="none" w:sz="0" w:space="0" w:color="auto"/>
      </w:divBdr>
      <w:divsChild>
        <w:div w:id="749425079">
          <w:marLeft w:val="0"/>
          <w:marRight w:val="0"/>
          <w:marTop w:val="0"/>
          <w:marBottom w:val="0"/>
          <w:divBdr>
            <w:top w:val="none" w:sz="0" w:space="0" w:color="auto"/>
            <w:left w:val="none" w:sz="0" w:space="0" w:color="auto"/>
            <w:bottom w:val="none" w:sz="0" w:space="0" w:color="auto"/>
            <w:right w:val="none" w:sz="0" w:space="0" w:color="auto"/>
          </w:divBdr>
        </w:div>
        <w:div w:id="1906993385">
          <w:marLeft w:val="0"/>
          <w:marRight w:val="0"/>
          <w:marTop w:val="0"/>
          <w:marBottom w:val="0"/>
          <w:divBdr>
            <w:top w:val="none" w:sz="0" w:space="0" w:color="auto"/>
            <w:left w:val="none" w:sz="0" w:space="0" w:color="auto"/>
            <w:bottom w:val="none" w:sz="0" w:space="0" w:color="auto"/>
            <w:right w:val="none" w:sz="0" w:space="0" w:color="auto"/>
          </w:divBdr>
        </w:div>
        <w:div w:id="1412577827">
          <w:marLeft w:val="0"/>
          <w:marRight w:val="0"/>
          <w:marTop w:val="0"/>
          <w:marBottom w:val="0"/>
          <w:divBdr>
            <w:top w:val="none" w:sz="0" w:space="0" w:color="auto"/>
            <w:left w:val="none" w:sz="0" w:space="0" w:color="auto"/>
            <w:bottom w:val="none" w:sz="0" w:space="0" w:color="auto"/>
            <w:right w:val="none" w:sz="0" w:space="0" w:color="auto"/>
          </w:divBdr>
        </w:div>
        <w:div w:id="1650591442">
          <w:marLeft w:val="0"/>
          <w:marRight w:val="0"/>
          <w:marTop w:val="0"/>
          <w:marBottom w:val="0"/>
          <w:divBdr>
            <w:top w:val="none" w:sz="0" w:space="0" w:color="auto"/>
            <w:left w:val="none" w:sz="0" w:space="0" w:color="auto"/>
            <w:bottom w:val="none" w:sz="0" w:space="0" w:color="auto"/>
            <w:right w:val="none" w:sz="0" w:space="0" w:color="auto"/>
          </w:divBdr>
        </w:div>
      </w:divsChild>
    </w:div>
    <w:div w:id="604464169">
      <w:bodyDiv w:val="1"/>
      <w:marLeft w:val="0"/>
      <w:marRight w:val="0"/>
      <w:marTop w:val="0"/>
      <w:marBottom w:val="0"/>
      <w:divBdr>
        <w:top w:val="none" w:sz="0" w:space="0" w:color="auto"/>
        <w:left w:val="none" w:sz="0" w:space="0" w:color="auto"/>
        <w:bottom w:val="none" w:sz="0" w:space="0" w:color="auto"/>
        <w:right w:val="none" w:sz="0" w:space="0" w:color="auto"/>
      </w:divBdr>
    </w:div>
    <w:div w:id="611134671">
      <w:bodyDiv w:val="1"/>
      <w:marLeft w:val="0"/>
      <w:marRight w:val="0"/>
      <w:marTop w:val="0"/>
      <w:marBottom w:val="0"/>
      <w:divBdr>
        <w:top w:val="none" w:sz="0" w:space="0" w:color="auto"/>
        <w:left w:val="none" w:sz="0" w:space="0" w:color="auto"/>
        <w:bottom w:val="none" w:sz="0" w:space="0" w:color="auto"/>
        <w:right w:val="none" w:sz="0" w:space="0" w:color="auto"/>
      </w:divBdr>
      <w:divsChild>
        <w:div w:id="146211068">
          <w:marLeft w:val="0"/>
          <w:marRight w:val="0"/>
          <w:marTop w:val="0"/>
          <w:marBottom w:val="0"/>
          <w:divBdr>
            <w:top w:val="none" w:sz="0" w:space="0" w:color="auto"/>
            <w:left w:val="none" w:sz="0" w:space="0" w:color="auto"/>
            <w:bottom w:val="none" w:sz="0" w:space="0" w:color="auto"/>
            <w:right w:val="none" w:sz="0" w:space="0" w:color="auto"/>
          </w:divBdr>
        </w:div>
        <w:div w:id="1006515233">
          <w:marLeft w:val="0"/>
          <w:marRight w:val="0"/>
          <w:marTop w:val="0"/>
          <w:marBottom w:val="0"/>
          <w:divBdr>
            <w:top w:val="none" w:sz="0" w:space="0" w:color="auto"/>
            <w:left w:val="none" w:sz="0" w:space="0" w:color="auto"/>
            <w:bottom w:val="none" w:sz="0" w:space="0" w:color="auto"/>
            <w:right w:val="none" w:sz="0" w:space="0" w:color="auto"/>
          </w:divBdr>
        </w:div>
        <w:div w:id="1844582760">
          <w:marLeft w:val="0"/>
          <w:marRight w:val="0"/>
          <w:marTop w:val="0"/>
          <w:marBottom w:val="0"/>
          <w:divBdr>
            <w:top w:val="none" w:sz="0" w:space="0" w:color="auto"/>
            <w:left w:val="none" w:sz="0" w:space="0" w:color="auto"/>
            <w:bottom w:val="none" w:sz="0" w:space="0" w:color="auto"/>
            <w:right w:val="none" w:sz="0" w:space="0" w:color="auto"/>
          </w:divBdr>
        </w:div>
        <w:div w:id="911935926">
          <w:marLeft w:val="0"/>
          <w:marRight w:val="0"/>
          <w:marTop w:val="0"/>
          <w:marBottom w:val="0"/>
          <w:divBdr>
            <w:top w:val="none" w:sz="0" w:space="0" w:color="auto"/>
            <w:left w:val="none" w:sz="0" w:space="0" w:color="auto"/>
            <w:bottom w:val="none" w:sz="0" w:space="0" w:color="auto"/>
            <w:right w:val="none" w:sz="0" w:space="0" w:color="auto"/>
          </w:divBdr>
        </w:div>
      </w:divsChild>
    </w:div>
    <w:div w:id="627249962">
      <w:bodyDiv w:val="1"/>
      <w:marLeft w:val="0"/>
      <w:marRight w:val="0"/>
      <w:marTop w:val="0"/>
      <w:marBottom w:val="0"/>
      <w:divBdr>
        <w:top w:val="none" w:sz="0" w:space="0" w:color="auto"/>
        <w:left w:val="none" w:sz="0" w:space="0" w:color="auto"/>
        <w:bottom w:val="none" w:sz="0" w:space="0" w:color="auto"/>
        <w:right w:val="none" w:sz="0" w:space="0" w:color="auto"/>
      </w:divBdr>
      <w:divsChild>
        <w:div w:id="356275589">
          <w:marLeft w:val="0"/>
          <w:marRight w:val="0"/>
          <w:marTop w:val="0"/>
          <w:marBottom w:val="0"/>
          <w:divBdr>
            <w:top w:val="none" w:sz="0" w:space="0" w:color="auto"/>
            <w:left w:val="none" w:sz="0" w:space="0" w:color="auto"/>
            <w:bottom w:val="none" w:sz="0" w:space="0" w:color="auto"/>
            <w:right w:val="none" w:sz="0" w:space="0" w:color="auto"/>
          </w:divBdr>
        </w:div>
        <w:div w:id="2095978390">
          <w:marLeft w:val="0"/>
          <w:marRight w:val="0"/>
          <w:marTop w:val="0"/>
          <w:marBottom w:val="0"/>
          <w:divBdr>
            <w:top w:val="none" w:sz="0" w:space="0" w:color="auto"/>
            <w:left w:val="none" w:sz="0" w:space="0" w:color="auto"/>
            <w:bottom w:val="none" w:sz="0" w:space="0" w:color="auto"/>
            <w:right w:val="none" w:sz="0" w:space="0" w:color="auto"/>
          </w:divBdr>
        </w:div>
        <w:div w:id="1988124608">
          <w:marLeft w:val="0"/>
          <w:marRight w:val="0"/>
          <w:marTop w:val="0"/>
          <w:marBottom w:val="0"/>
          <w:divBdr>
            <w:top w:val="none" w:sz="0" w:space="0" w:color="auto"/>
            <w:left w:val="none" w:sz="0" w:space="0" w:color="auto"/>
            <w:bottom w:val="none" w:sz="0" w:space="0" w:color="auto"/>
            <w:right w:val="none" w:sz="0" w:space="0" w:color="auto"/>
          </w:divBdr>
        </w:div>
        <w:div w:id="1797600751">
          <w:marLeft w:val="0"/>
          <w:marRight w:val="0"/>
          <w:marTop w:val="0"/>
          <w:marBottom w:val="0"/>
          <w:divBdr>
            <w:top w:val="none" w:sz="0" w:space="0" w:color="auto"/>
            <w:left w:val="none" w:sz="0" w:space="0" w:color="auto"/>
            <w:bottom w:val="none" w:sz="0" w:space="0" w:color="auto"/>
            <w:right w:val="none" w:sz="0" w:space="0" w:color="auto"/>
          </w:divBdr>
        </w:div>
        <w:div w:id="471142452">
          <w:marLeft w:val="0"/>
          <w:marRight w:val="0"/>
          <w:marTop w:val="0"/>
          <w:marBottom w:val="0"/>
          <w:divBdr>
            <w:top w:val="none" w:sz="0" w:space="0" w:color="auto"/>
            <w:left w:val="none" w:sz="0" w:space="0" w:color="auto"/>
            <w:bottom w:val="none" w:sz="0" w:space="0" w:color="auto"/>
            <w:right w:val="none" w:sz="0" w:space="0" w:color="auto"/>
          </w:divBdr>
        </w:div>
      </w:divsChild>
    </w:div>
    <w:div w:id="670838933">
      <w:bodyDiv w:val="1"/>
      <w:marLeft w:val="0"/>
      <w:marRight w:val="0"/>
      <w:marTop w:val="0"/>
      <w:marBottom w:val="0"/>
      <w:divBdr>
        <w:top w:val="none" w:sz="0" w:space="0" w:color="auto"/>
        <w:left w:val="none" w:sz="0" w:space="0" w:color="auto"/>
        <w:bottom w:val="none" w:sz="0" w:space="0" w:color="auto"/>
        <w:right w:val="none" w:sz="0" w:space="0" w:color="auto"/>
      </w:divBdr>
      <w:divsChild>
        <w:div w:id="1331254654">
          <w:marLeft w:val="0"/>
          <w:marRight w:val="0"/>
          <w:marTop w:val="0"/>
          <w:marBottom w:val="0"/>
          <w:divBdr>
            <w:top w:val="none" w:sz="0" w:space="0" w:color="auto"/>
            <w:left w:val="none" w:sz="0" w:space="0" w:color="auto"/>
            <w:bottom w:val="none" w:sz="0" w:space="0" w:color="auto"/>
            <w:right w:val="none" w:sz="0" w:space="0" w:color="auto"/>
          </w:divBdr>
        </w:div>
        <w:div w:id="1545025251">
          <w:marLeft w:val="0"/>
          <w:marRight w:val="0"/>
          <w:marTop w:val="0"/>
          <w:marBottom w:val="0"/>
          <w:divBdr>
            <w:top w:val="none" w:sz="0" w:space="0" w:color="auto"/>
            <w:left w:val="none" w:sz="0" w:space="0" w:color="auto"/>
            <w:bottom w:val="none" w:sz="0" w:space="0" w:color="auto"/>
            <w:right w:val="none" w:sz="0" w:space="0" w:color="auto"/>
          </w:divBdr>
        </w:div>
      </w:divsChild>
    </w:div>
    <w:div w:id="728915454">
      <w:bodyDiv w:val="1"/>
      <w:marLeft w:val="0"/>
      <w:marRight w:val="0"/>
      <w:marTop w:val="0"/>
      <w:marBottom w:val="0"/>
      <w:divBdr>
        <w:top w:val="none" w:sz="0" w:space="0" w:color="auto"/>
        <w:left w:val="none" w:sz="0" w:space="0" w:color="auto"/>
        <w:bottom w:val="none" w:sz="0" w:space="0" w:color="auto"/>
        <w:right w:val="none" w:sz="0" w:space="0" w:color="auto"/>
      </w:divBdr>
    </w:div>
    <w:div w:id="737442698">
      <w:bodyDiv w:val="1"/>
      <w:marLeft w:val="0"/>
      <w:marRight w:val="0"/>
      <w:marTop w:val="0"/>
      <w:marBottom w:val="0"/>
      <w:divBdr>
        <w:top w:val="none" w:sz="0" w:space="0" w:color="auto"/>
        <w:left w:val="none" w:sz="0" w:space="0" w:color="auto"/>
        <w:bottom w:val="none" w:sz="0" w:space="0" w:color="auto"/>
        <w:right w:val="none" w:sz="0" w:space="0" w:color="auto"/>
      </w:divBdr>
      <w:divsChild>
        <w:div w:id="613249293">
          <w:marLeft w:val="0"/>
          <w:marRight w:val="0"/>
          <w:marTop w:val="0"/>
          <w:marBottom w:val="0"/>
          <w:divBdr>
            <w:top w:val="none" w:sz="0" w:space="0" w:color="auto"/>
            <w:left w:val="none" w:sz="0" w:space="0" w:color="auto"/>
            <w:bottom w:val="none" w:sz="0" w:space="0" w:color="auto"/>
            <w:right w:val="none" w:sz="0" w:space="0" w:color="auto"/>
          </w:divBdr>
        </w:div>
        <w:div w:id="837232477">
          <w:marLeft w:val="0"/>
          <w:marRight w:val="0"/>
          <w:marTop w:val="0"/>
          <w:marBottom w:val="0"/>
          <w:divBdr>
            <w:top w:val="none" w:sz="0" w:space="0" w:color="auto"/>
            <w:left w:val="none" w:sz="0" w:space="0" w:color="auto"/>
            <w:bottom w:val="none" w:sz="0" w:space="0" w:color="auto"/>
            <w:right w:val="none" w:sz="0" w:space="0" w:color="auto"/>
          </w:divBdr>
        </w:div>
      </w:divsChild>
    </w:div>
    <w:div w:id="755172061">
      <w:bodyDiv w:val="1"/>
      <w:marLeft w:val="0"/>
      <w:marRight w:val="0"/>
      <w:marTop w:val="0"/>
      <w:marBottom w:val="0"/>
      <w:divBdr>
        <w:top w:val="none" w:sz="0" w:space="0" w:color="auto"/>
        <w:left w:val="none" w:sz="0" w:space="0" w:color="auto"/>
        <w:bottom w:val="none" w:sz="0" w:space="0" w:color="auto"/>
        <w:right w:val="none" w:sz="0" w:space="0" w:color="auto"/>
      </w:divBdr>
    </w:div>
    <w:div w:id="779951192">
      <w:bodyDiv w:val="1"/>
      <w:marLeft w:val="0"/>
      <w:marRight w:val="0"/>
      <w:marTop w:val="0"/>
      <w:marBottom w:val="0"/>
      <w:divBdr>
        <w:top w:val="none" w:sz="0" w:space="0" w:color="auto"/>
        <w:left w:val="none" w:sz="0" w:space="0" w:color="auto"/>
        <w:bottom w:val="none" w:sz="0" w:space="0" w:color="auto"/>
        <w:right w:val="none" w:sz="0" w:space="0" w:color="auto"/>
      </w:divBdr>
    </w:div>
    <w:div w:id="801077120">
      <w:bodyDiv w:val="1"/>
      <w:marLeft w:val="0"/>
      <w:marRight w:val="0"/>
      <w:marTop w:val="0"/>
      <w:marBottom w:val="0"/>
      <w:divBdr>
        <w:top w:val="none" w:sz="0" w:space="0" w:color="auto"/>
        <w:left w:val="none" w:sz="0" w:space="0" w:color="auto"/>
        <w:bottom w:val="none" w:sz="0" w:space="0" w:color="auto"/>
        <w:right w:val="none" w:sz="0" w:space="0" w:color="auto"/>
      </w:divBdr>
    </w:div>
    <w:div w:id="822547385">
      <w:bodyDiv w:val="1"/>
      <w:marLeft w:val="0"/>
      <w:marRight w:val="0"/>
      <w:marTop w:val="0"/>
      <w:marBottom w:val="0"/>
      <w:divBdr>
        <w:top w:val="none" w:sz="0" w:space="0" w:color="auto"/>
        <w:left w:val="none" w:sz="0" w:space="0" w:color="auto"/>
        <w:bottom w:val="none" w:sz="0" w:space="0" w:color="auto"/>
        <w:right w:val="none" w:sz="0" w:space="0" w:color="auto"/>
      </w:divBdr>
      <w:divsChild>
        <w:div w:id="77560919">
          <w:marLeft w:val="0"/>
          <w:marRight w:val="0"/>
          <w:marTop w:val="0"/>
          <w:marBottom w:val="0"/>
          <w:divBdr>
            <w:top w:val="none" w:sz="0" w:space="0" w:color="auto"/>
            <w:left w:val="none" w:sz="0" w:space="0" w:color="auto"/>
            <w:bottom w:val="none" w:sz="0" w:space="0" w:color="auto"/>
            <w:right w:val="none" w:sz="0" w:space="0" w:color="auto"/>
          </w:divBdr>
        </w:div>
        <w:div w:id="1258320864">
          <w:marLeft w:val="0"/>
          <w:marRight w:val="0"/>
          <w:marTop w:val="0"/>
          <w:marBottom w:val="0"/>
          <w:divBdr>
            <w:top w:val="none" w:sz="0" w:space="0" w:color="auto"/>
            <w:left w:val="none" w:sz="0" w:space="0" w:color="auto"/>
            <w:bottom w:val="none" w:sz="0" w:space="0" w:color="auto"/>
            <w:right w:val="none" w:sz="0" w:space="0" w:color="auto"/>
          </w:divBdr>
        </w:div>
        <w:div w:id="1993674936">
          <w:marLeft w:val="0"/>
          <w:marRight w:val="0"/>
          <w:marTop w:val="0"/>
          <w:marBottom w:val="0"/>
          <w:divBdr>
            <w:top w:val="none" w:sz="0" w:space="0" w:color="auto"/>
            <w:left w:val="none" w:sz="0" w:space="0" w:color="auto"/>
            <w:bottom w:val="none" w:sz="0" w:space="0" w:color="auto"/>
            <w:right w:val="none" w:sz="0" w:space="0" w:color="auto"/>
          </w:divBdr>
        </w:div>
        <w:div w:id="1743600316">
          <w:marLeft w:val="0"/>
          <w:marRight w:val="0"/>
          <w:marTop w:val="0"/>
          <w:marBottom w:val="0"/>
          <w:divBdr>
            <w:top w:val="none" w:sz="0" w:space="0" w:color="auto"/>
            <w:left w:val="none" w:sz="0" w:space="0" w:color="auto"/>
            <w:bottom w:val="none" w:sz="0" w:space="0" w:color="auto"/>
            <w:right w:val="none" w:sz="0" w:space="0" w:color="auto"/>
          </w:divBdr>
        </w:div>
        <w:div w:id="1450467119">
          <w:marLeft w:val="0"/>
          <w:marRight w:val="0"/>
          <w:marTop w:val="0"/>
          <w:marBottom w:val="0"/>
          <w:divBdr>
            <w:top w:val="none" w:sz="0" w:space="0" w:color="auto"/>
            <w:left w:val="none" w:sz="0" w:space="0" w:color="auto"/>
            <w:bottom w:val="none" w:sz="0" w:space="0" w:color="auto"/>
            <w:right w:val="none" w:sz="0" w:space="0" w:color="auto"/>
          </w:divBdr>
        </w:div>
      </w:divsChild>
    </w:div>
    <w:div w:id="829368417">
      <w:bodyDiv w:val="1"/>
      <w:marLeft w:val="0"/>
      <w:marRight w:val="0"/>
      <w:marTop w:val="0"/>
      <w:marBottom w:val="0"/>
      <w:divBdr>
        <w:top w:val="none" w:sz="0" w:space="0" w:color="auto"/>
        <w:left w:val="none" w:sz="0" w:space="0" w:color="auto"/>
        <w:bottom w:val="none" w:sz="0" w:space="0" w:color="auto"/>
        <w:right w:val="none" w:sz="0" w:space="0" w:color="auto"/>
      </w:divBdr>
    </w:div>
    <w:div w:id="880246446">
      <w:bodyDiv w:val="1"/>
      <w:marLeft w:val="0"/>
      <w:marRight w:val="0"/>
      <w:marTop w:val="0"/>
      <w:marBottom w:val="0"/>
      <w:divBdr>
        <w:top w:val="none" w:sz="0" w:space="0" w:color="auto"/>
        <w:left w:val="none" w:sz="0" w:space="0" w:color="auto"/>
        <w:bottom w:val="none" w:sz="0" w:space="0" w:color="auto"/>
        <w:right w:val="none" w:sz="0" w:space="0" w:color="auto"/>
      </w:divBdr>
    </w:div>
    <w:div w:id="907963474">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sChild>
        <w:div w:id="1813332805">
          <w:marLeft w:val="0"/>
          <w:marRight w:val="0"/>
          <w:marTop w:val="0"/>
          <w:marBottom w:val="0"/>
          <w:divBdr>
            <w:top w:val="none" w:sz="0" w:space="0" w:color="auto"/>
            <w:left w:val="none" w:sz="0" w:space="0" w:color="auto"/>
            <w:bottom w:val="none" w:sz="0" w:space="0" w:color="auto"/>
            <w:right w:val="none" w:sz="0" w:space="0" w:color="auto"/>
          </w:divBdr>
        </w:div>
        <w:div w:id="1172723031">
          <w:marLeft w:val="0"/>
          <w:marRight w:val="0"/>
          <w:marTop w:val="0"/>
          <w:marBottom w:val="0"/>
          <w:divBdr>
            <w:top w:val="none" w:sz="0" w:space="0" w:color="auto"/>
            <w:left w:val="none" w:sz="0" w:space="0" w:color="auto"/>
            <w:bottom w:val="none" w:sz="0" w:space="0" w:color="auto"/>
            <w:right w:val="none" w:sz="0" w:space="0" w:color="auto"/>
          </w:divBdr>
        </w:div>
        <w:div w:id="156306223">
          <w:marLeft w:val="0"/>
          <w:marRight w:val="0"/>
          <w:marTop w:val="0"/>
          <w:marBottom w:val="0"/>
          <w:divBdr>
            <w:top w:val="none" w:sz="0" w:space="0" w:color="auto"/>
            <w:left w:val="none" w:sz="0" w:space="0" w:color="auto"/>
            <w:bottom w:val="none" w:sz="0" w:space="0" w:color="auto"/>
            <w:right w:val="none" w:sz="0" w:space="0" w:color="auto"/>
          </w:divBdr>
        </w:div>
        <w:div w:id="145705767">
          <w:marLeft w:val="0"/>
          <w:marRight w:val="0"/>
          <w:marTop w:val="0"/>
          <w:marBottom w:val="0"/>
          <w:divBdr>
            <w:top w:val="none" w:sz="0" w:space="0" w:color="auto"/>
            <w:left w:val="none" w:sz="0" w:space="0" w:color="auto"/>
            <w:bottom w:val="none" w:sz="0" w:space="0" w:color="auto"/>
            <w:right w:val="none" w:sz="0" w:space="0" w:color="auto"/>
          </w:divBdr>
        </w:div>
        <w:div w:id="798255717">
          <w:marLeft w:val="0"/>
          <w:marRight w:val="0"/>
          <w:marTop w:val="0"/>
          <w:marBottom w:val="0"/>
          <w:divBdr>
            <w:top w:val="none" w:sz="0" w:space="0" w:color="auto"/>
            <w:left w:val="none" w:sz="0" w:space="0" w:color="auto"/>
            <w:bottom w:val="none" w:sz="0" w:space="0" w:color="auto"/>
            <w:right w:val="none" w:sz="0" w:space="0" w:color="auto"/>
          </w:divBdr>
        </w:div>
        <w:div w:id="1378159894">
          <w:marLeft w:val="0"/>
          <w:marRight w:val="0"/>
          <w:marTop w:val="0"/>
          <w:marBottom w:val="0"/>
          <w:divBdr>
            <w:top w:val="none" w:sz="0" w:space="0" w:color="auto"/>
            <w:left w:val="none" w:sz="0" w:space="0" w:color="auto"/>
            <w:bottom w:val="none" w:sz="0" w:space="0" w:color="auto"/>
            <w:right w:val="none" w:sz="0" w:space="0" w:color="auto"/>
          </w:divBdr>
        </w:div>
        <w:div w:id="320356982">
          <w:marLeft w:val="0"/>
          <w:marRight w:val="0"/>
          <w:marTop w:val="0"/>
          <w:marBottom w:val="0"/>
          <w:divBdr>
            <w:top w:val="none" w:sz="0" w:space="0" w:color="auto"/>
            <w:left w:val="none" w:sz="0" w:space="0" w:color="auto"/>
            <w:bottom w:val="none" w:sz="0" w:space="0" w:color="auto"/>
            <w:right w:val="none" w:sz="0" w:space="0" w:color="auto"/>
          </w:divBdr>
        </w:div>
        <w:div w:id="979577952">
          <w:marLeft w:val="0"/>
          <w:marRight w:val="0"/>
          <w:marTop w:val="0"/>
          <w:marBottom w:val="0"/>
          <w:divBdr>
            <w:top w:val="none" w:sz="0" w:space="0" w:color="auto"/>
            <w:left w:val="none" w:sz="0" w:space="0" w:color="auto"/>
            <w:bottom w:val="none" w:sz="0" w:space="0" w:color="auto"/>
            <w:right w:val="none" w:sz="0" w:space="0" w:color="auto"/>
          </w:divBdr>
        </w:div>
        <w:div w:id="14381049">
          <w:marLeft w:val="0"/>
          <w:marRight w:val="0"/>
          <w:marTop w:val="0"/>
          <w:marBottom w:val="0"/>
          <w:divBdr>
            <w:top w:val="none" w:sz="0" w:space="0" w:color="auto"/>
            <w:left w:val="none" w:sz="0" w:space="0" w:color="auto"/>
            <w:bottom w:val="none" w:sz="0" w:space="0" w:color="auto"/>
            <w:right w:val="none" w:sz="0" w:space="0" w:color="auto"/>
          </w:divBdr>
        </w:div>
        <w:div w:id="1239023815">
          <w:marLeft w:val="0"/>
          <w:marRight w:val="0"/>
          <w:marTop w:val="0"/>
          <w:marBottom w:val="0"/>
          <w:divBdr>
            <w:top w:val="none" w:sz="0" w:space="0" w:color="auto"/>
            <w:left w:val="none" w:sz="0" w:space="0" w:color="auto"/>
            <w:bottom w:val="none" w:sz="0" w:space="0" w:color="auto"/>
            <w:right w:val="none" w:sz="0" w:space="0" w:color="auto"/>
          </w:divBdr>
        </w:div>
        <w:div w:id="1486585226">
          <w:marLeft w:val="0"/>
          <w:marRight w:val="0"/>
          <w:marTop w:val="0"/>
          <w:marBottom w:val="0"/>
          <w:divBdr>
            <w:top w:val="none" w:sz="0" w:space="0" w:color="auto"/>
            <w:left w:val="none" w:sz="0" w:space="0" w:color="auto"/>
            <w:bottom w:val="none" w:sz="0" w:space="0" w:color="auto"/>
            <w:right w:val="none" w:sz="0" w:space="0" w:color="auto"/>
          </w:divBdr>
        </w:div>
      </w:divsChild>
    </w:div>
    <w:div w:id="936017430">
      <w:bodyDiv w:val="1"/>
      <w:marLeft w:val="0"/>
      <w:marRight w:val="0"/>
      <w:marTop w:val="0"/>
      <w:marBottom w:val="0"/>
      <w:divBdr>
        <w:top w:val="none" w:sz="0" w:space="0" w:color="auto"/>
        <w:left w:val="none" w:sz="0" w:space="0" w:color="auto"/>
        <w:bottom w:val="none" w:sz="0" w:space="0" w:color="auto"/>
        <w:right w:val="none" w:sz="0" w:space="0" w:color="auto"/>
      </w:divBdr>
    </w:div>
    <w:div w:id="968897279">
      <w:bodyDiv w:val="1"/>
      <w:marLeft w:val="0"/>
      <w:marRight w:val="0"/>
      <w:marTop w:val="0"/>
      <w:marBottom w:val="0"/>
      <w:divBdr>
        <w:top w:val="none" w:sz="0" w:space="0" w:color="auto"/>
        <w:left w:val="none" w:sz="0" w:space="0" w:color="auto"/>
        <w:bottom w:val="none" w:sz="0" w:space="0" w:color="auto"/>
        <w:right w:val="none" w:sz="0" w:space="0" w:color="auto"/>
      </w:divBdr>
      <w:divsChild>
        <w:div w:id="2063094829">
          <w:marLeft w:val="0"/>
          <w:marRight w:val="0"/>
          <w:marTop w:val="0"/>
          <w:marBottom w:val="0"/>
          <w:divBdr>
            <w:top w:val="none" w:sz="0" w:space="0" w:color="auto"/>
            <w:left w:val="none" w:sz="0" w:space="0" w:color="auto"/>
            <w:bottom w:val="none" w:sz="0" w:space="0" w:color="auto"/>
            <w:right w:val="none" w:sz="0" w:space="0" w:color="auto"/>
          </w:divBdr>
        </w:div>
        <w:div w:id="1604150741">
          <w:marLeft w:val="0"/>
          <w:marRight w:val="0"/>
          <w:marTop w:val="0"/>
          <w:marBottom w:val="0"/>
          <w:divBdr>
            <w:top w:val="none" w:sz="0" w:space="0" w:color="auto"/>
            <w:left w:val="none" w:sz="0" w:space="0" w:color="auto"/>
            <w:bottom w:val="none" w:sz="0" w:space="0" w:color="auto"/>
            <w:right w:val="none" w:sz="0" w:space="0" w:color="auto"/>
          </w:divBdr>
        </w:div>
      </w:divsChild>
    </w:div>
    <w:div w:id="1006786421">
      <w:bodyDiv w:val="1"/>
      <w:marLeft w:val="0"/>
      <w:marRight w:val="0"/>
      <w:marTop w:val="0"/>
      <w:marBottom w:val="0"/>
      <w:divBdr>
        <w:top w:val="none" w:sz="0" w:space="0" w:color="auto"/>
        <w:left w:val="none" w:sz="0" w:space="0" w:color="auto"/>
        <w:bottom w:val="none" w:sz="0" w:space="0" w:color="auto"/>
        <w:right w:val="none" w:sz="0" w:space="0" w:color="auto"/>
      </w:divBdr>
    </w:div>
    <w:div w:id="1028947788">
      <w:bodyDiv w:val="1"/>
      <w:marLeft w:val="0"/>
      <w:marRight w:val="0"/>
      <w:marTop w:val="0"/>
      <w:marBottom w:val="0"/>
      <w:divBdr>
        <w:top w:val="none" w:sz="0" w:space="0" w:color="auto"/>
        <w:left w:val="none" w:sz="0" w:space="0" w:color="auto"/>
        <w:bottom w:val="none" w:sz="0" w:space="0" w:color="auto"/>
        <w:right w:val="none" w:sz="0" w:space="0" w:color="auto"/>
      </w:divBdr>
    </w:div>
    <w:div w:id="1038621815">
      <w:bodyDiv w:val="1"/>
      <w:marLeft w:val="0"/>
      <w:marRight w:val="0"/>
      <w:marTop w:val="0"/>
      <w:marBottom w:val="0"/>
      <w:divBdr>
        <w:top w:val="none" w:sz="0" w:space="0" w:color="auto"/>
        <w:left w:val="none" w:sz="0" w:space="0" w:color="auto"/>
        <w:bottom w:val="none" w:sz="0" w:space="0" w:color="auto"/>
        <w:right w:val="none" w:sz="0" w:space="0" w:color="auto"/>
      </w:divBdr>
    </w:div>
    <w:div w:id="1102729532">
      <w:bodyDiv w:val="1"/>
      <w:marLeft w:val="0"/>
      <w:marRight w:val="0"/>
      <w:marTop w:val="0"/>
      <w:marBottom w:val="0"/>
      <w:divBdr>
        <w:top w:val="none" w:sz="0" w:space="0" w:color="auto"/>
        <w:left w:val="none" w:sz="0" w:space="0" w:color="auto"/>
        <w:bottom w:val="none" w:sz="0" w:space="0" w:color="auto"/>
        <w:right w:val="none" w:sz="0" w:space="0" w:color="auto"/>
      </w:divBdr>
    </w:div>
    <w:div w:id="1113935916">
      <w:bodyDiv w:val="1"/>
      <w:marLeft w:val="0"/>
      <w:marRight w:val="0"/>
      <w:marTop w:val="0"/>
      <w:marBottom w:val="0"/>
      <w:divBdr>
        <w:top w:val="none" w:sz="0" w:space="0" w:color="auto"/>
        <w:left w:val="none" w:sz="0" w:space="0" w:color="auto"/>
        <w:bottom w:val="none" w:sz="0" w:space="0" w:color="auto"/>
        <w:right w:val="none" w:sz="0" w:space="0" w:color="auto"/>
      </w:divBdr>
      <w:divsChild>
        <w:div w:id="241451702">
          <w:marLeft w:val="0"/>
          <w:marRight w:val="0"/>
          <w:marTop w:val="0"/>
          <w:marBottom w:val="0"/>
          <w:divBdr>
            <w:top w:val="none" w:sz="0" w:space="0" w:color="auto"/>
            <w:left w:val="none" w:sz="0" w:space="0" w:color="auto"/>
            <w:bottom w:val="none" w:sz="0" w:space="0" w:color="auto"/>
            <w:right w:val="none" w:sz="0" w:space="0" w:color="auto"/>
          </w:divBdr>
        </w:div>
        <w:div w:id="1511412383">
          <w:marLeft w:val="0"/>
          <w:marRight w:val="0"/>
          <w:marTop w:val="0"/>
          <w:marBottom w:val="0"/>
          <w:divBdr>
            <w:top w:val="none" w:sz="0" w:space="0" w:color="auto"/>
            <w:left w:val="none" w:sz="0" w:space="0" w:color="auto"/>
            <w:bottom w:val="none" w:sz="0" w:space="0" w:color="auto"/>
            <w:right w:val="none" w:sz="0" w:space="0" w:color="auto"/>
          </w:divBdr>
        </w:div>
        <w:div w:id="1112749488">
          <w:marLeft w:val="0"/>
          <w:marRight w:val="0"/>
          <w:marTop w:val="0"/>
          <w:marBottom w:val="0"/>
          <w:divBdr>
            <w:top w:val="none" w:sz="0" w:space="0" w:color="auto"/>
            <w:left w:val="none" w:sz="0" w:space="0" w:color="auto"/>
            <w:bottom w:val="none" w:sz="0" w:space="0" w:color="auto"/>
            <w:right w:val="none" w:sz="0" w:space="0" w:color="auto"/>
          </w:divBdr>
        </w:div>
        <w:div w:id="689793086">
          <w:marLeft w:val="0"/>
          <w:marRight w:val="0"/>
          <w:marTop w:val="0"/>
          <w:marBottom w:val="0"/>
          <w:divBdr>
            <w:top w:val="none" w:sz="0" w:space="0" w:color="auto"/>
            <w:left w:val="none" w:sz="0" w:space="0" w:color="auto"/>
            <w:bottom w:val="none" w:sz="0" w:space="0" w:color="auto"/>
            <w:right w:val="none" w:sz="0" w:space="0" w:color="auto"/>
          </w:divBdr>
        </w:div>
      </w:divsChild>
    </w:div>
    <w:div w:id="1121653476">
      <w:bodyDiv w:val="1"/>
      <w:marLeft w:val="0"/>
      <w:marRight w:val="0"/>
      <w:marTop w:val="0"/>
      <w:marBottom w:val="0"/>
      <w:divBdr>
        <w:top w:val="none" w:sz="0" w:space="0" w:color="auto"/>
        <w:left w:val="none" w:sz="0" w:space="0" w:color="auto"/>
        <w:bottom w:val="none" w:sz="0" w:space="0" w:color="auto"/>
        <w:right w:val="none" w:sz="0" w:space="0" w:color="auto"/>
      </w:divBdr>
    </w:div>
    <w:div w:id="1186165786">
      <w:bodyDiv w:val="1"/>
      <w:marLeft w:val="0"/>
      <w:marRight w:val="0"/>
      <w:marTop w:val="0"/>
      <w:marBottom w:val="0"/>
      <w:divBdr>
        <w:top w:val="none" w:sz="0" w:space="0" w:color="auto"/>
        <w:left w:val="none" w:sz="0" w:space="0" w:color="auto"/>
        <w:bottom w:val="none" w:sz="0" w:space="0" w:color="auto"/>
        <w:right w:val="none" w:sz="0" w:space="0" w:color="auto"/>
      </w:divBdr>
      <w:divsChild>
        <w:div w:id="586309818">
          <w:marLeft w:val="0"/>
          <w:marRight w:val="0"/>
          <w:marTop w:val="0"/>
          <w:marBottom w:val="0"/>
          <w:divBdr>
            <w:top w:val="none" w:sz="0" w:space="0" w:color="auto"/>
            <w:left w:val="none" w:sz="0" w:space="0" w:color="auto"/>
            <w:bottom w:val="none" w:sz="0" w:space="0" w:color="auto"/>
            <w:right w:val="none" w:sz="0" w:space="0" w:color="auto"/>
          </w:divBdr>
        </w:div>
        <w:div w:id="2004357445">
          <w:marLeft w:val="0"/>
          <w:marRight w:val="0"/>
          <w:marTop w:val="0"/>
          <w:marBottom w:val="0"/>
          <w:divBdr>
            <w:top w:val="none" w:sz="0" w:space="0" w:color="auto"/>
            <w:left w:val="none" w:sz="0" w:space="0" w:color="auto"/>
            <w:bottom w:val="none" w:sz="0" w:space="0" w:color="auto"/>
            <w:right w:val="none" w:sz="0" w:space="0" w:color="auto"/>
          </w:divBdr>
        </w:div>
        <w:div w:id="2122450244">
          <w:marLeft w:val="0"/>
          <w:marRight w:val="0"/>
          <w:marTop w:val="0"/>
          <w:marBottom w:val="0"/>
          <w:divBdr>
            <w:top w:val="none" w:sz="0" w:space="0" w:color="auto"/>
            <w:left w:val="none" w:sz="0" w:space="0" w:color="auto"/>
            <w:bottom w:val="none" w:sz="0" w:space="0" w:color="auto"/>
            <w:right w:val="none" w:sz="0" w:space="0" w:color="auto"/>
          </w:divBdr>
        </w:div>
        <w:div w:id="403651573">
          <w:marLeft w:val="0"/>
          <w:marRight w:val="0"/>
          <w:marTop w:val="0"/>
          <w:marBottom w:val="0"/>
          <w:divBdr>
            <w:top w:val="none" w:sz="0" w:space="0" w:color="auto"/>
            <w:left w:val="none" w:sz="0" w:space="0" w:color="auto"/>
            <w:bottom w:val="none" w:sz="0" w:space="0" w:color="auto"/>
            <w:right w:val="none" w:sz="0" w:space="0" w:color="auto"/>
          </w:divBdr>
        </w:div>
        <w:div w:id="1344942726">
          <w:marLeft w:val="0"/>
          <w:marRight w:val="0"/>
          <w:marTop w:val="0"/>
          <w:marBottom w:val="0"/>
          <w:divBdr>
            <w:top w:val="none" w:sz="0" w:space="0" w:color="auto"/>
            <w:left w:val="none" w:sz="0" w:space="0" w:color="auto"/>
            <w:bottom w:val="none" w:sz="0" w:space="0" w:color="auto"/>
            <w:right w:val="none" w:sz="0" w:space="0" w:color="auto"/>
          </w:divBdr>
        </w:div>
      </w:divsChild>
    </w:div>
    <w:div w:id="1214997403">
      <w:bodyDiv w:val="1"/>
      <w:marLeft w:val="0"/>
      <w:marRight w:val="0"/>
      <w:marTop w:val="0"/>
      <w:marBottom w:val="0"/>
      <w:divBdr>
        <w:top w:val="none" w:sz="0" w:space="0" w:color="auto"/>
        <w:left w:val="none" w:sz="0" w:space="0" w:color="auto"/>
        <w:bottom w:val="none" w:sz="0" w:space="0" w:color="auto"/>
        <w:right w:val="none" w:sz="0" w:space="0" w:color="auto"/>
      </w:divBdr>
      <w:divsChild>
        <w:div w:id="1667242382">
          <w:marLeft w:val="0"/>
          <w:marRight w:val="0"/>
          <w:marTop w:val="0"/>
          <w:marBottom w:val="0"/>
          <w:divBdr>
            <w:top w:val="none" w:sz="0" w:space="0" w:color="auto"/>
            <w:left w:val="none" w:sz="0" w:space="0" w:color="auto"/>
            <w:bottom w:val="none" w:sz="0" w:space="0" w:color="auto"/>
            <w:right w:val="none" w:sz="0" w:space="0" w:color="auto"/>
          </w:divBdr>
        </w:div>
        <w:div w:id="1586844124">
          <w:marLeft w:val="0"/>
          <w:marRight w:val="0"/>
          <w:marTop w:val="0"/>
          <w:marBottom w:val="0"/>
          <w:divBdr>
            <w:top w:val="none" w:sz="0" w:space="0" w:color="auto"/>
            <w:left w:val="none" w:sz="0" w:space="0" w:color="auto"/>
            <w:bottom w:val="none" w:sz="0" w:space="0" w:color="auto"/>
            <w:right w:val="none" w:sz="0" w:space="0" w:color="auto"/>
          </w:divBdr>
        </w:div>
        <w:div w:id="348215119">
          <w:marLeft w:val="0"/>
          <w:marRight w:val="0"/>
          <w:marTop w:val="0"/>
          <w:marBottom w:val="0"/>
          <w:divBdr>
            <w:top w:val="none" w:sz="0" w:space="0" w:color="auto"/>
            <w:left w:val="none" w:sz="0" w:space="0" w:color="auto"/>
            <w:bottom w:val="none" w:sz="0" w:space="0" w:color="auto"/>
            <w:right w:val="none" w:sz="0" w:space="0" w:color="auto"/>
          </w:divBdr>
        </w:div>
        <w:div w:id="629894923">
          <w:marLeft w:val="0"/>
          <w:marRight w:val="0"/>
          <w:marTop w:val="0"/>
          <w:marBottom w:val="0"/>
          <w:divBdr>
            <w:top w:val="none" w:sz="0" w:space="0" w:color="auto"/>
            <w:left w:val="none" w:sz="0" w:space="0" w:color="auto"/>
            <w:bottom w:val="none" w:sz="0" w:space="0" w:color="auto"/>
            <w:right w:val="none" w:sz="0" w:space="0" w:color="auto"/>
          </w:divBdr>
        </w:div>
        <w:div w:id="782502631">
          <w:marLeft w:val="0"/>
          <w:marRight w:val="0"/>
          <w:marTop w:val="0"/>
          <w:marBottom w:val="0"/>
          <w:divBdr>
            <w:top w:val="none" w:sz="0" w:space="0" w:color="auto"/>
            <w:left w:val="none" w:sz="0" w:space="0" w:color="auto"/>
            <w:bottom w:val="none" w:sz="0" w:space="0" w:color="auto"/>
            <w:right w:val="none" w:sz="0" w:space="0" w:color="auto"/>
          </w:divBdr>
        </w:div>
        <w:div w:id="1326517726">
          <w:marLeft w:val="0"/>
          <w:marRight w:val="0"/>
          <w:marTop w:val="0"/>
          <w:marBottom w:val="0"/>
          <w:divBdr>
            <w:top w:val="none" w:sz="0" w:space="0" w:color="auto"/>
            <w:left w:val="none" w:sz="0" w:space="0" w:color="auto"/>
            <w:bottom w:val="none" w:sz="0" w:space="0" w:color="auto"/>
            <w:right w:val="none" w:sz="0" w:space="0" w:color="auto"/>
          </w:divBdr>
        </w:div>
        <w:div w:id="106900748">
          <w:marLeft w:val="0"/>
          <w:marRight w:val="0"/>
          <w:marTop w:val="0"/>
          <w:marBottom w:val="0"/>
          <w:divBdr>
            <w:top w:val="none" w:sz="0" w:space="0" w:color="auto"/>
            <w:left w:val="none" w:sz="0" w:space="0" w:color="auto"/>
            <w:bottom w:val="none" w:sz="0" w:space="0" w:color="auto"/>
            <w:right w:val="none" w:sz="0" w:space="0" w:color="auto"/>
          </w:divBdr>
        </w:div>
        <w:div w:id="1133018650">
          <w:marLeft w:val="0"/>
          <w:marRight w:val="0"/>
          <w:marTop w:val="0"/>
          <w:marBottom w:val="0"/>
          <w:divBdr>
            <w:top w:val="none" w:sz="0" w:space="0" w:color="auto"/>
            <w:left w:val="none" w:sz="0" w:space="0" w:color="auto"/>
            <w:bottom w:val="none" w:sz="0" w:space="0" w:color="auto"/>
            <w:right w:val="none" w:sz="0" w:space="0" w:color="auto"/>
          </w:divBdr>
        </w:div>
        <w:div w:id="1342898357">
          <w:marLeft w:val="0"/>
          <w:marRight w:val="0"/>
          <w:marTop w:val="0"/>
          <w:marBottom w:val="0"/>
          <w:divBdr>
            <w:top w:val="none" w:sz="0" w:space="0" w:color="auto"/>
            <w:left w:val="none" w:sz="0" w:space="0" w:color="auto"/>
            <w:bottom w:val="none" w:sz="0" w:space="0" w:color="auto"/>
            <w:right w:val="none" w:sz="0" w:space="0" w:color="auto"/>
          </w:divBdr>
        </w:div>
        <w:div w:id="671881508">
          <w:marLeft w:val="0"/>
          <w:marRight w:val="0"/>
          <w:marTop w:val="0"/>
          <w:marBottom w:val="0"/>
          <w:divBdr>
            <w:top w:val="none" w:sz="0" w:space="0" w:color="auto"/>
            <w:left w:val="none" w:sz="0" w:space="0" w:color="auto"/>
            <w:bottom w:val="none" w:sz="0" w:space="0" w:color="auto"/>
            <w:right w:val="none" w:sz="0" w:space="0" w:color="auto"/>
          </w:divBdr>
        </w:div>
        <w:div w:id="412319409">
          <w:marLeft w:val="0"/>
          <w:marRight w:val="0"/>
          <w:marTop w:val="0"/>
          <w:marBottom w:val="0"/>
          <w:divBdr>
            <w:top w:val="none" w:sz="0" w:space="0" w:color="auto"/>
            <w:left w:val="none" w:sz="0" w:space="0" w:color="auto"/>
            <w:bottom w:val="none" w:sz="0" w:space="0" w:color="auto"/>
            <w:right w:val="none" w:sz="0" w:space="0" w:color="auto"/>
          </w:divBdr>
        </w:div>
        <w:div w:id="128398079">
          <w:marLeft w:val="0"/>
          <w:marRight w:val="0"/>
          <w:marTop w:val="0"/>
          <w:marBottom w:val="0"/>
          <w:divBdr>
            <w:top w:val="none" w:sz="0" w:space="0" w:color="auto"/>
            <w:left w:val="none" w:sz="0" w:space="0" w:color="auto"/>
            <w:bottom w:val="none" w:sz="0" w:space="0" w:color="auto"/>
            <w:right w:val="none" w:sz="0" w:space="0" w:color="auto"/>
          </w:divBdr>
        </w:div>
        <w:div w:id="1761563737">
          <w:marLeft w:val="0"/>
          <w:marRight w:val="0"/>
          <w:marTop w:val="0"/>
          <w:marBottom w:val="0"/>
          <w:divBdr>
            <w:top w:val="none" w:sz="0" w:space="0" w:color="auto"/>
            <w:left w:val="none" w:sz="0" w:space="0" w:color="auto"/>
            <w:bottom w:val="none" w:sz="0" w:space="0" w:color="auto"/>
            <w:right w:val="none" w:sz="0" w:space="0" w:color="auto"/>
          </w:divBdr>
        </w:div>
        <w:div w:id="2121336600">
          <w:marLeft w:val="0"/>
          <w:marRight w:val="0"/>
          <w:marTop w:val="0"/>
          <w:marBottom w:val="0"/>
          <w:divBdr>
            <w:top w:val="none" w:sz="0" w:space="0" w:color="auto"/>
            <w:left w:val="none" w:sz="0" w:space="0" w:color="auto"/>
            <w:bottom w:val="none" w:sz="0" w:space="0" w:color="auto"/>
            <w:right w:val="none" w:sz="0" w:space="0" w:color="auto"/>
          </w:divBdr>
        </w:div>
        <w:div w:id="847523251">
          <w:marLeft w:val="0"/>
          <w:marRight w:val="0"/>
          <w:marTop w:val="0"/>
          <w:marBottom w:val="0"/>
          <w:divBdr>
            <w:top w:val="none" w:sz="0" w:space="0" w:color="auto"/>
            <w:left w:val="none" w:sz="0" w:space="0" w:color="auto"/>
            <w:bottom w:val="none" w:sz="0" w:space="0" w:color="auto"/>
            <w:right w:val="none" w:sz="0" w:space="0" w:color="auto"/>
          </w:divBdr>
        </w:div>
        <w:div w:id="1410730642">
          <w:marLeft w:val="0"/>
          <w:marRight w:val="0"/>
          <w:marTop w:val="0"/>
          <w:marBottom w:val="0"/>
          <w:divBdr>
            <w:top w:val="none" w:sz="0" w:space="0" w:color="auto"/>
            <w:left w:val="none" w:sz="0" w:space="0" w:color="auto"/>
            <w:bottom w:val="none" w:sz="0" w:space="0" w:color="auto"/>
            <w:right w:val="none" w:sz="0" w:space="0" w:color="auto"/>
          </w:divBdr>
        </w:div>
        <w:div w:id="2092389872">
          <w:marLeft w:val="0"/>
          <w:marRight w:val="0"/>
          <w:marTop w:val="0"/>
          <w:marBottom w:val="0"/>
          <w:divBdr>
            <w:top w:val="none" w:sz="0" w:space="0" w:color="auto"/>
            <w:left w:val="none" w:sz="0" w:space="0" w:color="auto"/>
            <w:bottom w:val="none" w:sz="0" w:space="0" w:color="auto"/>
            <w:right w:val="none" w:sz="0" w:space="0" w:color="auto"/>
          </w:divBdr>
        </w:div>
        <w:div w:id="1791238309">
          <w:marLeft w:val="0"/>
          <w:marRight w:val="0"/>
          <w:marTop w:val="0"/>
          <w:marBottom w:val="0"/>
          <w:divBdr>
            <w:top w:val="none" w:sz="0" w:space="0" w:color="auto"/>
            <w:left w:val="none" w:sz="0" w:space="0" w:color="auto"/>
            <w:bottom w:val="none" w:sz="0" w:space="0" w:color="auto"/>
            <w:right w:val="none" w:sz="0" w:space="0" w:color="auto"/>
          </w:divBdr>
        </w:div>
        <w:div w:id="1743602155">
          <w:marLeft w:val="0"/>
          <w:marRight w:val="0"/>
          <w:marTop w:val="0"/>
          <w:marBottom w:val="0"/>
          <w:divBdr>
            <w:top w:val="none" w:sz="0" w:space="0" w:color="auto"/>
            <w:left w:val="none" w:sz="0" w:space="0" w:color="auto"/>
            <w:bottom w:val="none" w:sz="0" w:space="0" w:color="auto"/>
            <w:right w:val="none" w:sz="0" w:space="0" w:color="auto"/>
          </w:divBdr>
        </w:div>
        <w:div w:id="1906646904">
          <w:marLeft w:val="0"/>
          <w:marRight w:val="0"/>
          <w:marTop w:val="0"/>
          <w:marBottom w:val="0"/>
          <w:divBdr>
            <w:top w:val="none" w:sz="0" w:space="0" w:color="auto"/>
            <w:left w:val="none" w:sz="0" w:space="0" w:color="auto"/>
            <w:bottom w:val="none" w:sz="0" w:space="0" w:color="auto"/>
            <w:right w:val="none" w:sz="0" w:space="0" w:color="auto"/>
          </w:divBdr>
        </w:div>
        <w:div w:id="1507591495">
          <w:marLeft w:val="0"/>
          <w:marRight w:val="0"/>
          <w:marTop w:val="0"/>
          <w:marBottom w:val="0"/>
          <w:divBdr>
            <w:top w:val="none" w:sz="0" w:space="0" w:color="auto"/>
            <w:left w:val="none" w:sz="0" w:space="0" w:color="auto"/>
            <w:bottom w:val="none" w:sz="0" w:space="0" w:color="auto"/>
            <w:right w:val="none" w:sz="0" w:space="0" w:color="auto"/>
          </w:divBdr>
        </w:div>
        <w:div w:id="2004359988">
          <w:marLeft w:val="0"/>
          <w:marRight w:val="0"/>
          <w:marTop w:val="0"/>
          <w:marBottom w:val="0"/>
          <w:divBdr>
            <w:top w:val="none" w:sz="0" w:space="0" w:color="auto"/>
            <w:left w:val="none" w:sz="0" w:space="0" w:color="auto"/>
            <w:bottom w:val="none" w:sz="0" w:space="0" w:color="auto"/>
            <w:right w:val="none" w:sz="0" w:space="0" w:color="auto"/>
          </w:divBdr>
        </w:div>
        <w:div w:id="414672748">
          <w:marLeft w:val="0"/>
          <w:marRight w:val="0"/>
          <w:marTop w:val="0"/>
          <w:marBottom w:val="0"/>
          <w:divBdr>
            <w:top w:val="none" w:sz="0" w:space="0" w:color="auto"/>
            <w:left w:val="none" w:sz="0" w:space="0" w:color="auto"/>
            <w:bottom w:val="none" w:sz="0" w:space="0" w:color="auto"/>
            <w:right w:val="none" w:sz="0" w:space="0" w:color="auto"/>
          </w:divBdr>
        </w:div>
        <w:div w:id="1125779334">
          <w:marLeft w:val="0"/>
          <w:marRight w:val="0"/>
          <w:marTop w:val="0"/>
          <w:marBottom w:val="0"/>
          <w:divBdr>
            <w:top w:val="none" w:sz="0" w:space="0" w:color="auto"/>
            <w:left w:val="none" w:sz="0" w:space="0" w:color="auto"/>
            <w:bottom w:val="none" w:sz="0" w:space="0" w:color="auto"/>
            <w:right w:val="none" w:sz="0" w:space="0" w:color="auto"/>
          </w:divBdr>
        </w:div>
        <w:div w:id="893078369">
          <w:marLeft w:val="0"/>
          <w:marRight w:val="0"/>
          <w:marTop w:val="0"/>
          <w:marBottom w:val="0"/>
          <w:divBdr>
            <w:top w:val="none" w:sz="0" w:space="0" w:color="auto"/>
            <w:left w:val="none" w:sz="0" w:space="0" w:color="auto"/>
            <w:bottom w:val="none" w:sz="0" w:space="0" w:color="auto"/>
            <w:right w:val="none" w:sz="0" w:space="0" w:color="auto"/>
          </w:divBdr>
        </w:div>
        <w:div w:id="1497988680">
          <w:marLeft w:val="0"/>
          <w:marRight w:val="0"/>
          <w:marTop w:val="0"/>
          <w:marBottom w:val="0"/>
          <w:divBdr>
            <w:top w:val="none" w:sz="0" w:space="0" w:color="auto"/>
            <w:left w:val="none" w:sz="0" w:space="0" w:color="auto"/>
            <w:bottom w:val="none" w:sz="0" w:space="0" w:color="auto"/>
            <w:right w:val="none" w:sz="0" w:space="0" w:color="auto"/>
          </w:divBdr>
        </w:div>
        <w:div w:id="918053113">
          <w:marLeft w:val="0"/>
          <w:marRight w:val="0"/>
          <w:marTop w:val="0"/>
          <w:marBottom w:val="0"/>
          <w:divBdr>
            <w:top w:val="none" w:sz="0" w:space="0" w:color="auto"/>
            <w:left w:val="none" w:sz="0" w:space="0" w:color="auto"/>
            <w:bottom w:val="none" w:sz="0" w:space="0" w:color="auto"/>
            <w:right w:val="none" w:sz="0" w:space="0" w:color="auto"/>
          </w:divBdr>
        </w:div>
        <w:div w:id="1689328655">
          <w:marLeft w:val="0"/>
          <w:marRight w:val="0"/>
          <w:marTop w:val="0"/>
          <w:marBottom w:val="0"/>
          <w:divBdr>
            <w:top w:val="none" w:sz="0" w:space="0" w:color="auto"/>
            <w:left w:val="none" w:sz="0" w:space="0" w:color="auto"/>
            <w:bottom w:val="none" w:sz="0" w:space="0" w:color="auto"/>
            <w:right w:val="none" w:sz="0" w:space="0" w:color="auto"/>
          </w:divBdr>
        </w:div>
        <w:div w:id="112019411">
          <w:marLeft w:val="0"/>
          <w:marRight w:val="0"/>
          <w:marTop w:val="0"/>
          <w:marBottom w:val="0"/>
          <w:divBdr>
            <w:top w:val="none" w:sz="0" w:space="0" w:color="auto"/>
            <w:left w:val="none" w:sz="0" w:space="0" w:color="auto"/>
            <w:bottom w:val="none" w:sz="0" w:space="0" w:color="auto"/>
            <w:right w:val="none" w:sz="0" w:space="0" w:color="auto"/>
          </w:divBdr>
        </w:div>
        <w:div w:id="408116137">
          <w:marLeft w:val="0"/>
          <w:marRight w:val="0"/>
          <w:marTop w:val="0"/>
          <w:marBottom w:val="0"/>
          <w:divBdr>
            <w:top w:val="none" w:sz="0" w:space="0" w:color="auto"/>
            <w:left w:val="none" w:sz="0" w:space="0" w:color="auto"/>
            <w:bottom w:val="none" w:sz="0" w:space="0" w:color="auto"/>
            <w:right w:val="none" w:sz="0" w:space="0" w:color="auto"/>
          </w:divBdr>
        </w:div>
        <w:div w:id="2080785823">
          <w:marLeft w:val="0"/>
          <w:marRight w:val="0"/>
          <w:marTop w:val="0"/>
          <w:marBottom w:val="0"/>
          <w:divBdr>
            <w:top w:val="none" w:sz="0" w:space="0" w:color="auto"/>
            <w:left w:val="none" w:sz="0" w:space="0" w:color="auto"/>
            <w:bottom w:val="none" w:sz="0" w:space="0" w:color="auto"/>
            <w:right w:val="none" w:sz="0" w:space="0" w:color="auto"/>
          </w:divBdr>
        </w:div>
        <w:div w:id="133957480">
          <w:marLeft w:val="0"/>
          <w:marRight w:val="0"/>
          <w:marTop w:val="0"/>
          <w:marBottom w:val="0"/>
          <w:divBdr>
            <w:top w:val="none" w:sz="0" w:space="0" w:color="auto"/>
            <w:left w:val="none" w:sz="0" w:space="0" w:color="auto"/>
            <w:bottom w:val="none" w:sz="0" w:space="0" w:color="auto"/>
            <w:right w:val="none" w:sz="0" w:space="0" w:color="auto"/>
          </w:divBdr>
        </w:div>
        <w:div w:id="997072977">
          <w:marLeft w:val="0"/>
          <w:marRight w:val="0"/>
          <w:marTop w:val="0"/>
          <w:marBottom w:val="0"/>
          <w:divBdr>
            <w:top w:val="none" w:sz="0" w:space="0" w:color="auto"/>
            <w:left w:val="none" w:sz="0" w:space="0" w:color="auto"/>
            <w:bottom w:val="none" w:sz="0" w:space="0" w:color="auto"/>
            <w:right w:val="none" w:sz="0" w:space="0" w:color="auto"/>
          </w:divBdr>
        </w:div>
        <w:div w:id="1235513333">
          <w:marLeft w:val="0"/>
          <w:marRight w:val="0"/>
          <w:marTop w:val="0"/>
          <w:marBottom w:val="0"/>
          <w:divBdr>
            <w:top w:val="none" w:sz="0" w:space="0" w:color="auto"/>
            <w:left w:val="none" w:sz="0" w:space="0" w:color="auto"/>
            <w:bottom w:val="none" w:sz="0" w:space="0" w:color="auto"/>
            <w:right w:val="none" w:sz="0" w:space="0" w:color="auto"/>
          </w:divBdr>
        </w:div>
        <w:div w:id="851803742">
          <w:marLeft w:val="0"/>
          <w:marRight w:val="0"/>
          <w:marTop w:val="0"/>
          <w:marBottom w:val="0"/>
          <w:divBdr>
            <w:top w:val="none" w:sz="0" w:space="0" w:color="auto"/>
            <w:left w:val="none" w:sz="0" w:space="0" w:color="auto"/>
            <w:bottom w:val="none" w:sz="0" w:space="0" w:color="auto"/>
            <w:right w:val="none" w:sz="0" w:space="0" w:color="auto"/>
          </w:divBdr>
        </w:div>
        <w:div w:id="2041784002">
          <w:marLeft w:val="0"/>
          <w:marRight w:val="0"/>
          <w:marTop w:val="0"/>
          <w:marBottom w:val="0"/>
          <w:divBdr>
            <w:top w:val="none" w:sz="0" w:space="0" w:color="auto"/>
            <w:left w:val="none" w:sz="0" w:space="0" w:color="auto"/>
            <w:bottom w:val="none" w:sz="0" w:space="0" w:color="auto"/>
            <w:right w:val="none" w:sz="0" w:space="0" w:color="auto"/>
          </w:divBdr>
        </w:div>
        <w:div w:id="1947497019">
          <w:marLeft w:val="0"/>
          <w:marRight w:val="0"/>
          <w:marTop w:val="0"/>
          <w:marBottom w:val="0"/>
          <w:divBdr>
            <w:top w:val="none" w:sz="0" w:space="0" w:color="auto"/>
            <w:left w:val="none" w:sz="0" w:space="0" w:color="auto"/>
            <w:bottom w:val="none" w:sz="0" w:space="0" w:color="auto"/>
            <w:right w:val="none" w:sz="0" w:space="0" w:color="auto"/>
          </w:divBdr>
        </w:div>
        <w:div w:id="1712680569">
          <w:marLeft w:val="0"/>
          <w:marRight w:val="0"/>
          <w:marTop w:val="0"/>
          <w:marBottom w:val="0"/>
          <w:divBdr>
            <w:top w:val="none" w:sz="0" w:space="0" w:color="auto"/>
            <w:left w:val="none" w:sz="0" w:space="0" w:color="auto"/>
            <w:bottom w:val="none" w:sz="0" w:space="0" w:color="auto"/>
            <w:right w:val="none" w:sz="0" w:space="0" w:color="auto"/>
          </w:divBdr>
        </w:div>
        <w:div w:id="1121067392">
          <w:marLeft w:val="0"/>
          <w:marRight w:val="0"/>
          <w:marTop w:val="0"/>
          <w:marBottom w:val="0"/>
          <w:divBdr>
            <w:top w:val="none" w:sz="0" w:space="0" w:color="auto"/>
            <w:left w:val="none" w:sz="0" w:space="0" w:color="auto"/>
            <w:bottom w:val="none" w:sz="0" w:space="0" w:color="auto"/>
            <w:right w:val="none" w:sz="0" w:space="0" w:color="auto"/>
          </w:divBdr>
        </w:div>
        <w:div w:id="1185167688">
          <w:marLeft w:val="0"/>
          <w:marRight w:val="0"/>
          <w:marTop w:val="0"/>
          <w:marBottom w:val="0"/>
          <w:divBdr>
            <w:top w:val="none" w:sz="0" w:space="0" w:color="auto"/>
            <w:left w:val="none" w:sz="0" w:space="0" w:color="auto"/>
            <w:bottom w:val="none" w:sz="0" w:space="0" w:color="auto"/>
            <w:right w:val="none" w:sz="0" w:space="0" w:color="auto"/>
          </w:divBdr>
        </w:div>
        <w:div w:id="601109505">
          <w:marLeft w:val="0"/>
          <w:marRight w:val="0"/>
          <w:marTop w:val="0"/>
          <w:marBottom w:val="0"/>
          <w:divBdr>
            <w:top w:val="none" w:sz="0" w:space="0" w:color="auto"/>
            <w:left w:val="none" w:sz="0" w:space="0" w:color="auto"/>
            <w:bottom w:val="none" w:sz="0" w:space="0" w:color="auto"/>
            <w:right w:val="none" w:sz="0" w:space="0" w:color="auto"/>
          </w:divBdr>
        </w:div>
        <w:div w:id="344211929">
          <w:marLeft w:val="0"/>
          <w:marRight w:val="0"/>
          <w:marTop w:val="0"/>
          <w:marBottom w:val="0"/>
          <w:divBdr>
            <w:top w:val="none" w:sz="0" w:space="0" w:color="auto"/>
            <w:left w:val="none" w:sz="0" w:space="0" w:color="auto"/>
            <w:bottom w:val="none" w:sz="0" w:space="0" w:color="auto"/>
            <w:right w:val="none" w:sz="0" w:space="0" w:color="auto"/>
          </w:divBdr>
        </w:div>
        <w:div w:id="1141003625">
          <w:marLeft w:val="0"/>
          <w:marRight w:val="0"/>
          <w:marTop w:val="0"/>
          <w:marBottom w:val="0"/>
          <w:divBdr>
            <w:top w:val="none" w:sz="0" w:space="0" w:color="auto"/>
            <w:left w:val="none" w:sz="0" w:space="0" w:color="auto"/>
            <w:bottom w:val="none" w:sz="0" w:space="0" w:color="auto"/>
            <w:right w:val="none" w:sz="0" w:space="0" w:color="auto"/>
          </w:divBdr>
        </w:div>
        <w:div w:id="736514429">
          <w:marLeft w:val="0"/>
          <w:marRight w:val="0"/>
          <w:marTop w:val="0"/>
          <w:marBottom w:val="0"/>
          <w:divBdr>
            <w:top w:val="none" w:sz="0" w:space="0" w:color="auto"/>
            <w:left w:val="none" w:sz="0" w:space="0" w:color="auto"/>
            <w:bottom w:val="none" w:sz="0" w:space="0" w:color="auto"/>
            <w:right w:val="none" w:sz="0" w:space="0" w:color="auto"/>
          </w:divBdr>
        </w:div>
        <w:div w:id="1284076489">
          <w:marLeft w:val="0"/>
          <w:marRight w:val="0"/>
          <w:marTop w:val="0"/>
          <w:marBottom w:val="0"/>
          <w:divBdr>
            <w:top w:val="none" w:sz="0" w:space="0" w:color="auto"/>
            <w:left w:val="none" w:sz="0" w:space="0" w:color="auto"/>
            <w:bottom w:val="none" w:sz="0" w:space="0" w:color="auto"/>
            <w:right w:val="none" w:sz="0" w:space="0" w:color="auto"/>
          </w:divBdr>
        </w:div>
        <w:div w:id="93786686">
          <w:marLeft w:val="0"/>
          <w:marRight w:val="0"/>
          <w:marTop w:val="0"/>
          <w:marBottom w:val="0"/>
          <w:divBdr>
            <w:top w:val="none" w:sz="0" w:space="0" w:color="auto"/>
            <w:left w:val="none" w:sz="0" w:space="0" w:color="auto"/>
            <w:bottom w:val="none" w:sz="0" w:space="0" w:color="auto"/>
            <w:right w:val="none" w:sz="0" w:space="0" w:color="auto"/>
          </w:divBdr>
        </w:div>
        <w:div w:id="1564170094">
          <w:marLeft w:val="0"/>
          <w:marRight w:val="0"/>
          <w:marTop w:val="0"/>
          <w:marBottom w:val="0"/>
          <w:divBdr>
            <w:top w:val="none" w:sz="0" w:space="0" w:color="auto"/>
            <w:left w:val="none" w:sz="0" w:space="0" w:color="auto"/>
            <w:bottom w:val="none" w:sz="0" w:space="0" w:color="auto"/>
            <w:right w:val="none" w:sz="0" w:space="0" w:color="auto"/>
          </w:divBdr>
        </w:div>
        <w:div w:id="1002857014">
          <w:marLeft w:val="0"/>
          <w:marRight w:val="0"/>
          <w:marTop w:val="0"/>
          <w:marBottom w:val="0"/>
          <w:divBdr>
            <w:top w:val="none" w:sz="0" w:space="0" w:color="auto"/>
            <w:left w:val="none" w:sz="0" w:space="0" w:color="auto"/>
            <w:bottom w:val="none" w:sz="0" w:space="0" w:color="auto"/>
            <w:right w:val="none" w:sz="0" w:space="0" w:color="auto"/>
          </w:divBdr>
        </w:div>
        <w:div w:id="1759596656">
          <w:marLeft w:val="0"/>
          <w:marRight w:val="0"/>
          <w:marTop w:val="0"/>
          <w:marBottom w:val="0"/>
          <w:divBdr>
            <w:top w:val="none" w:sz="0" w:space="0" w:color="auto"/>
            <w:left w:val="none" w:sz="0" w:space="0" w:color="auto"/>
            <w:bottom w:val="none" w:sz="0" w:space="0" w:color="auto"/>
            <w:right w:val="none" w:sz="0" w:space="0" w:color="auto"/>
          </w:divBdr>
        </w:div>
        <w:div w:id="2061398980">
          <w:marLeft w:val="0"/>
          <w:marRight w:val="0"/>
          <w:marTop w:val="0"/>
          <w:marBottom w:val="0"/>
          <w:divBdr>
            <w:top w:val="none" w:sz="0" w:space="0" w:color="auto"/>
            <w:left w:val="none" w:sz="0" w:space="0" w:color="auto"/>
            <w:bottom w:val="none" w:sz="0" w:space="0" w:color="auto"/>
            <w:right w:val="none" w:sz="0" w:space="0" w:color="auto"/>
          </w:divBdr>
        </w:div>
        <w:div w:id="1464151617">
          <w:marLeft w:val="0"/>
          <w:marRight w:val="0"/>
          <w:marTop w:val="0"/>
          <w:marBottom w:val="0"/>
          <w:divBdr>
            <w:top w:val="none" w:sz="0" w:space="0" w:color="auto"/>
            <w:left w:val="none" w:sz="0" w:space="0" w:color="auto"/>
            <w:bottom w:val="none" w:sz="0" w:space="0" w:color="auto"/>
            <w:right w:val="none" w:sz="0" w:space="0" w:color="auto"/>
          </w:divBdr>
        </w:div>
        <w:div w:id="189874956">
          <w:marLeft w:val="0"/>
          <w:marRight w:val="0"/>
          <w:marTop w:val="0"/>
          <w:marBottom w:val="0"/>
          <w:divBdr>
            <w:top w:val="none" w:sz="0" w:space="0" w:color="auto"/>
            <w:left w:val="none" w:sz="0" w:space="0" w:color="auto"/>
            <w:bottom w:val="none" w:sz="0" w:space="0" w:color="auto"/>
            <w:right w:val="none" w:sz="0" w:space="0" w:color="auto"/>
          </w:divBdr>
        </w:div>
        <w:div w:id="1153371507">
          <w:marLeft w:val="0"/>
          <w:marRight w:val="0"/>
          <w:marTop w:val="0"/>
          <w:marBottom w:val="0"/>
          <w:divBdr>
            <w:top w:val="none" w:sz="0" w:space="0" w:color="auto"/>
            <w:left w:val="none" w:sz="0" w:space="0" w:color="auto"/>
            <w:bottom w:val="none" w:sz="0" w:space="0" w:color="auto"/>
            <w:right w:val="none" w:sz="0" w:space="0" w:color="auto"/>
          </w:divBdr>
        </w:div>
        <w:div w:id="283731086">
          <w:marLeft w:val="0"/>
          <w:marRight w:val="0"/>
          <w:marTop w:val="0"/>
          <w:marBottom w:val="0"/>
          <w:divBdr>
            <w:top w:val="none" w:sz="0" w:space="0" w:color="auto"/>
            <w:left w:val="none" w:sz="0" w:space="0" w:color="auto"/>
            <w:bottom w:val="none" w:sz="0" w:space="0" w:color="auto"/>
            <w:right w:val="none" w:sz="0" w:space="0" w:color="auto"/>
          </w:divBdr>
        </w:div>
        <w:div w:id="896403259">
          <w:marLeft w:val="0"/>
          <w:marRight w:val="0"/>
          <w:marTop w:val="0"/>
          <w:marBottom w:val="0"/>
          <w:divBdr>
            <w:top w:val="none" w:sz="0" w:space="0" w:color="auto"/>
            <w:left w:val="none" w:sz="0" w:space="0" w:color="auto"/>
            <w:bottom w:val="none" w:sz="0" w:space="0" w:color="auto"/>
            <w:right w:val="none" w:sz="0" w:space="0" w:color="auto"/>
          </w:divBdr>
        </w:div>
        <w:div w:id="1909609074">
          <w:marLeft w:val="0"/>
          <w:marRight w:val="0"/>
          <w:marTop w:val="0"/>
          <w:marBottom w:val="0"/>
          <w:divBdr>
            <w:top w:val="none" w:sz="0" w:space="0" w:color="auto"/>
            <w:left w:val="none" w:sz="0" w:space="0" w:color="auto"/>
            <w:bottom w:val="none" w:sz="0" w:space="0" w:color="auto"/>
            <w:right w:val="none" w:sz="0" w:space="0" w:color="auto"/>
          </w:divBdr>
        </w:div>
        <w:div w:id="1929460854">
          <w:marLeft w:val="0"/>
          <w:marRight w:val="0"/>
          <w:marTop w:val="0"/>
          <w:marBottom w:val="0"/>
          <w:divBdr>
            <w:top w:val="none" w:sz="0" w:space="0" w:color="auto"/>
            <w:left w:val="none" w:sz="0" w:space="0" w:color="auto"/>
            <w:bottom w:val="none" w:sz="0" w:space="0" w:color="auto"/>
            <w:right w:val="none" w:sz="0" w:space="0" w:color="auto"/>
          </w:divBdr>
        </w:div>
        <w:div w:id="478544693">
          <w:marLeft w:val="0"/>
          <w:marRight w:val="0"/>
          <w:marTop w:val="0"/>
          <w:marBottom w:val="0"/>
          <w:divBdr>
            <w:top w:val="none" w:sz="0" w:space="0" w:color="auto"/>
            <w:left w:val="none" w:sz="0" w:space="0" w:color="auto"/>
            <w:bottom w:val="none" w:sz="0" w:space="0" w:color="auto"/>
            <w:right w:val="none" w:sz="0" w:space="0" w:color="auto"/>
          </w:divBdr>
        </w:div>
        <w:div w:id="63768362">
          <w:marLeft w:val="0"/>
          <w:marRight w:val="0"/>
          <w:marTop w:val="0"/>
          <w:marBottom w:val="0"/>
          <w:divBdr>
            <w:top w:val="none" w:sz="0" w:space="0" w:color="auto"/>
            <w:left w:val="none" w:sz="0" w:space="0" w:color="auto"/>
            <w:bottom w:val="none" w:sz="0" w:space="0" w:color="auto"/>
            <w:right w:val="none" w:sz="0" w:space="0" w:color="auto"/>
          </w:divBdr>
        </w:div>
        <w:div w:id="1403217290">
          <w:marLeft w:val="0"/>
          <w:marRight w:val="0"/>
          <w:marTop w:val="0"/>
          <w:marBottom w:val="0"/>
          <w:divBdr>
            <w:top w:val="none" w:sz="0" w:space="0" w:color="auto"/>
            <w:left w:val="none" w:sz="0" w:space="0" w:color="auto"/>
            <w:bottom w:val="none" w:sz="0" w:space="0" w:color="auto"/>
            <w:right w:val="none" w:sz="0" w:space="0" w:color="auto"/>
          </w:divBdr>
        </w:div>
        <w:div w:id="286663835">
          <w:marLeft w:val="0"/>
          <w:marRight w:val="0"/>
          <w:marTop w:val="0"/>
          <w:marBottom w:val="0"/>
          <w:divBdr>
            <w:top w:val="none" w:sz="0" w:space="0" w:color="auto"/>
            <w:left w:val="none" w:sz="0" w:space="0" w:color="auto"/>
            <w:bottom w:val="none" w:sz="0" w:space="0" w:color="auto"/>
            <w:right w:val="none" w:sz="0" w:space="0" w:color="auto"/>
          </w:divBdr>
        </w:div>
        <w:div w:id="1353918801">
          <w:marLeft w:val="0"/>
          <w:marRight w:val="0"/>
          <w:marTop w:val="0"/>
          <w:marBottom w:val="0"/>
          <w:divBdr>
            <w:top w:val="none" w:sz="0" w:space="0" w:color="auto"/>
            <w:left w:val="none" w:sz="0" w:space="0" w:color="auto"/>
            <w:bottom w:val="none" w:sz="0" w:space="0" w:color="auto"/>
            <w:right w:val="none" w:sz="0" w:space="0" w:color="auto"/>
          </w:divBdr>
        </w:div>
        <w:div w:id="354501816">
          <w:marLeft w:val="0"/>
          <w:marRight w:val="0"/>
          <w:marTop w:val="0"/>
          <w:marBottom w:val="0"/>
          <w:divBdr>
            <w:top w:val="none" w:sz="0" w:space="0" w:color="auto"/>
            <w:left w:val="none" w:sz="0" w:space="0" w:color="auto"/>
            <w:bottom w:val="none" w:sz="0" w:space="0" w:color="auto"/>
            <w:right w:val="none" w:sz="0" w:space="0" w:color="auto"/>
          </w:divBdr>
        </w:div>
        <w:div w:id="1432121975">
          <w:marLeft w:val="0"/>
          <w:marRight w:val="0"/>
          <w:marTop w:val="0"/>
          <w:marBottom w:val="0"/>
          <w:divBdr>
            <w:top w:val="none" w:sz="0" w:space="0" w:color="auto"/>
            <w:left w:val="none" w:sz="0" w:space="0" w:color="auto"/>
            <w:bottom w:val="none" w:sz="0" w:space="0" w:color="auto"/>
            <w:right w:val="none" w:sz="0" w:space="0" w:color="auto"/>
          </w:divBdr>
        </w:div>
        <w:div w:id="1873420748">
          <w:marLeft w:val="0"/>
          <w:marRight w:val="0"/>
          <w:marTop w:val="0"/>
          <w:marBottom w:val="0"/>
          <w:divBdr>
            <w:top w:val="none" w:sz="0" w:space="0" w:color="auto"/>
            <w:left w:val="none" w:sz="0" w:space="0" w:color="auto"/>
            <w:bottom w:val="none" w:sz="0" w:space="0" w:color="auto"/>
            <w:right w:val="none" w:sz="0" w:space="0" w:color="auto"/>
          </w:divBdr>
        </w:div>
        <w:div w:id="646710652">
          <w:marLeft w:val="0"/>
          <w:marRight w:val="0"/>
          <w:marTop w:val="0"/>
          <w:marBottom w:val="0"/>
          <w:divBdr>
            <w:top w:val="none" w:sz="0" w:space="0" w:color="auto"/>
            <w:left w:val="none" w:sz="0" w:space="0" w:color="auto"/>
            <w:bottom w:val="none" w:sz="0" w:space="0" w:color="auto"/>
            <w:right w:val="none" w:sz="0" w:space="0" w:color="auto"/>
          </w:divBdr>
        </w:div>
        <w:div w:id="1939360868">
          <w:marLeft w:val="0"/>
          <w:marRight w:val="0"/>
          <w:marTop w:val="0"/>
          <w:marBottom w:val="0"/>
          <w:divBdr>
            <w:top w:val="none" w:sz="0" w:space="0" w:color="auto"/>
            <w:left w:val="none" w:sz="0" w:space="0" w:color="auto"/>
            <w:bottom w:val="none" w:sz="0" w:space="0" w:color="auto"/>
            <w:right w:val="none" w:sz="0" w:space="0" w:color="auto"/>
          </w:divBdr>
        </w:div>
      </w:divsChild>
    </w:div>
    <w:div w:id="1220168777">
      <w:bodyDiv w:val="1"/>
      <w:marLeft w:val="0"/>
      <w:marRight w:val="0"/>
      <w:marTop w:val="0"/>
      <w:marBottom w:val="0"/>
      <w:divBdr>
        <w:top w:val="none" w:sz="0" w:space="0" w:color="auto"/>
        <w:left w:val="none" w:sz="0" w:space="0" w:color="auto"/>
        <w:bottom w:val="none" w:sz="0" w:space="0" w:color="auto"/>
        <w:right w:val="none" w:sz="0" w:space="0" w:color="auto"/>
      </w:divBdr>
      <w:divsChild>
        <w:div w:id="1863203538">
          <w:marLeft w:val="0"/>
          <w:marRight w:val="0"/>
          <w:marTop w:val="0"/>
          <w:marBottom w:val="0"/>
          <w:divBdr>
            <w:top w:val="none" w:sz="0" w:space="0" w:color="auto"/>
            <w:left w:val="none" w:sz="0" w:space="0" w:color="auto"/>
            <w:bottom w:val="none" w:sz="0" w:space="0" w:color="auto"/>
            <w:right w:val="none" w:sz="0" w:space="0" w:color="auto"/>
          </w:divBdr>
        </w:div>
        <w:div w:id="559443784">
          <w:marLeft w:val="0"/>
          <w:marRight w:val="0"/>
          <w:marTop w:val="0"/>
          <w:marBottom w:val="0"/>
          <w:divBdr>
            <w:top w:val="none" w:sz="0" w:space="0" w:color="auto"/>
            <w:left w:val="none" w:sz="0" w:space="0" w:color="auto"/>
            <w:bottom w:val="none" w:sz="0" w:space="0" w:color="auto"/>
            <w:right w:val="none" w:sz="0" w:space="0" w:color="auto"/>
          </w:divBdr>
        </w:div>
        <w:div w:id="1290209255">
          <w:marLeft w:val="0"/>
          <w:marRight w:val="0"/>
          <w:marTop w:val="0"/>
          <w:marBottom w:val="0"/>
          <w:divBdr>
            <w:top w:val="none" w:sz="0" w:space="0" w:color="auto"/>
            <w:left w:val="none" w:sz="0" w:space="0" w:color="auto"/>
            <w:bottom w:val="none" w:sz="0" w:space="0" w:color="auto"/>
            <w:right w:val="none" w:sz="0" w:space="0" w:color="auto"/>
          </w:divBdr>
        </w:div>
        <w:div w:id="978417799">
          <w:marLeft w:val="0"/>
          <w:marRight w:val="0"/>
          <w:marTop w:val="0"/>
          <w:marBottom w:val="0"/>
          <w:divBdr>
            <w:top w:val="none" w:sz="0" w:space="0" w:color="auto"/>
            <w:left w:val="none" w:sz="0" w:space="0" w:color="auto"/>
            <w:bottom w:val="none" w:sz="0" w:space="0" w:color="auto"/>
            <w:right w:val="none" w:sz="0" w:space="0" w:color="auto"/>
          </w:divBdr>
        </w:div>
        <w:div w:id="98767748">
          <w:marLeft w:val="0"/>
          <w:marRight w:val="0"/>
          <w:marTop w:val="0"/>
          <w:marBottom w:val="0"/>
          <w:divBdr>
            <w:top w:val="none" w:sz="0" w:space="0" w:color="auto"/>
            <w:left w:val="none" w:sz="0" w:space="0" w:color="auto"/>
            <w:bottom w:val="none" w:sz="0" w:space="0" w:color="auto"/>
            <w:right w:val="none" w:sz="0" w:space="0" w:color="auto"/>
          </w:divBdr>
        </w:div>
        <w:div w:id="1001081443">
          <w:marLeft w:val="0"/>
          <w:marRight w:val="0"/>
          <w:marTop w:val="0"/>
          <w:marBottom w:val="0"/>
          <w:divBdr>
            <w:top w:val="none" w:sz="0" w:space="0" w:color="auto"/>
            <w:left w:val="none" w:sz="0" w:space="0" w:color="auto"/>
            <w:bottom w:val="none" w:sz="0" w:space="0" w:color="auto"/>
            <w:right w:val="none" w:sz="0" w:space="0" w:color="auto"/>
          </w:divBdr>
        </w:div>
        <w:div w:id="1194076340">
          <w:marLeft w:val="0"/>
          <w:marRight w:val="0"/>
          <w:marTop w:val="0"/>
          <w:marBottom w:val="0"/>
          <w:divBdr>
            <w:top w:val="none" w:sz="0" w:space="0" w:color="auto"/>
            <w:left w:val="none" w:sz="0" w:space="0" w:color="auto"/>
            <w:bottom w:val="none" w:sz="0" w:space="0" w:color="auto"/>
            <w:right w:val="none" w:sz="0" w:space="0" w:color="auto"/>
          </w:divBdr>
        </w:div>
        <w:div w:id="339434077">
          <w:marLeft w:val="0"/>
          <w:marRight w:val="0"/>
          <w:marTop w:val="0"/>
          <w:marBottom w:val="0"/>
          <w:divBdr>
            <w:top w:val="none" w:sz="0" w:space="0" w:color="auto"/>
            <w:left w:val="none" w:sz="0" w:space="0" w:color="auto"/>
            <w:bottom w:val="none" w:sz="0" w:space="0" w:color="auto"/>
            <w:right w:val="none" w:sz="0" w:space="0" w:color="auto"/>
          </w:divBdr>
        </w:div>
        <w:div w:id="1449081316">
          <w:marLeft w:val="0"/>
          <w:marRight w:val="0"/>
          <w:marTop w:val="0"/>
          <w:marBottom w:val="0"/>
          <w:divBdr>
            <w:top w:val="none" w:sz="0" w:space="0" w:color="auto"/>
            <w:left w:val="none" w:sz="0" w:space="0" w:color="auto"/>
            <w:bottom w:val="none" w:sz="0" w:space="0" w:color="auto"/>
            <w:right w:val="none" w:sz="0" w:space="0" w:color="auto"/>
          </w:divBdr>
        </w:div>
        <w:div w:id="1753965788">
          <w:marLeft w:val="0"/>
          <w:marRight w:val="0"/>
          <w:marTop w:val="0"/>
          <w:marBottom w:val="0"/>
          <w:divBdr>
            <w:top w:val="none" w:sz="0" w:space="0" w:color="auto"/>
            <w:left w:val="none" w:sz="0" w:space="0" w:color="auto"/>
            <w:bottom w:val="none" w:sz="0" w:space="0" w:color="auto"/>
            <w:right w:val="none" w:sz="0" w:space="0" w:color="auto"/>
          </w:divBdr>
        </w:div>
        <w:div w:id="2062942415">
          <w:marLeft w:val="0"/>
          <w:marRight w:val="0"/>
          <w:marTop w:val="0"/>
          <w:marBottom w:val="0"/>
          <w:divBdr>
            <w:top w:val="none" w:sz="0" w:space="0" w:color="auto"/>
            <w:left w:val="none" w:sz="0" w:space="0" w:color="auto"/>
            <w:bottom w:val="none" w:sz="0" w:space="0" w:color="auto"/>
            <w:right w:val="none" w:sz="0" w:space="0" w:color="auto"/>
          </w:divBdr>
        </w:div>
        <w:div w:id="2123957024">
          <w:marLeft w:val="0"/>
          <w:marRight w:val="0"/>
          <w:marTop w:val="0"/>
          <w:marBottom w:val="0"/>
          <w:divBdr>
            <w:top w:val="none" w:sz="0" w:space="0" w:color="auto"/>
            <w:left w:val="none" w:sz="0" w:space="0" w:color="auto"/>
            <w:bottom w:val="none" w:sz="0" w:space="0" w:color="auto"/>
            <w:right w:val="none" w:sz="0" w:space="0" w:color="auto"/>
          </w:divBdr>
        </w:div>
        <w:div w:id="1594166610">
          <w:marLeft w:val="0"/>
          <w:marRight w:val="0"/>
          <w:marTop w:val="0"/>
          <w:marBottom w:val="0"/>
          <w:divBdr>
            <w:top w:val="none" w:sz="0" w:space="0" w:color="auto"/>
            <w:left w:val="none" w:sz="0" w:space="0" w:color="auto"/>
            <w:bottom w:val="none" w:sz="0" w:space="0" w:color="auto"/>
            <w:right w:val="none" w:sz="0" w:space="0" w:color="auto"/>
          </w:divBdr>
        </w:div>
        <w:div w:id="557980175">
          <w:marLeft w:val="0"/>
          <w:marRight w:val="0"/>
          <w:marTop w:val="0"/>
          <w:marBottom w:val="0"/>
          <w:divBdr>
            <w:top w:val="none" w:sz="0" w:space="0" w:color="auto"/>
            <w:left w:val="none" w:sz="0" w:space="0" w:color="auto"/>
            <w:bottom w:val="none" w:sz="0" w:space="0" w:color="auto"/>
            <w:right w:val="none" w:sz="0" w:space="0" w:color="auto"/>
          </w:divBdr>
        </w:div>
        <w:div w:id="891424697">
          <w:marLeft w:val="0"/>
          <w:marRight w:val="0"/>
          <w:marTop w:val="0"/>
          <w:marBottom w:val="0"/>
          <w:divBdr>
            <w:top w:val="none" w:sz="0" w:space="0" w:color="auto"/>
            <w:left w:val="none" w:sz="0" w:space="0" w:color="auto"/>
            <w:bottom w:val="none" w:sz="0" w:space="0" w:color="auto"/>
            <w:right w:val="none" w:sz="0" w:space="0" w:color="auto"/>
          </w:divBdr>
        </w:div>
        <w:div w:id="817503016">
          <w:marLeft w:val="0"/>
          <w:marRight w:val="0"/>
          <w:marTop w:val="0"/>
          <w:marBottom w:val="0"/>
          <w:divBdr>
            <w:top w:val="none" w:sz="0" w:space="0" w:color="auto"/>
            <w:left w:val="none" w:sz="0" w:space="0" w:color="auto"/>
            <w:bottom w:val="none" w:sz="0" w:space="0" w:color="auto"/>
            <w:right w:val="none" w:sz="0" w:space="0" w:color="auto"/>
          </w:divBdr>
        </w:div>
        <w:div w:id="1654947298">
          <w:marLeft w:val="0"/>
          <w:marRight w:val="0"/>
          <w:marTop w:val="0"/>
          <w:marBottom w:val="0"/>
          <w:divBdr>
            <w:top w:val="none" w:sz="0" w:space="0" w:color="auto"/>
            <w:left w:val="none" w:sz="0" w:space="0" w:color="auto"/>
            <w:bottom w:val="none" w:sz="0" w:space="0" w:color="auto"/>
            <w:right w:val="none" w:sz="0" w:space="0" w:color="auto"/>
          </w:divBdr>
        </w:div>
        <w:div w:id="1698660167">
          <w:marLeft w:val="0"/>
          <w:marRight w:val="0"/>
          <w:marTop w:val="0"/>
          <w:marBottom w:val="0"/>
          <w:divBdr>
            <w:top w:val="none" w:sz="0" w:space="0" w:color="auto"/>
            <w:left w:val="none" w:sz="0" w:space="0" w:color="auto"/>
            <w:bottom w:val="none" w:sz="0" w:space="0" w:color="auto"/>
            <w:right w:val="none" w:sz="0" w:space="0" w:color="auto"/>
          </w:divBdr>
        </w:div>
        <w:div w:id="1651059475">
          <w:marLeft w:val="0"/>
          <w:marRight w:val="0"/>
          <w:marTop w:val="0"/>
          <w:marBottom w:val="0"/>
          <w:divBdr>
            <w:top w:val="none" w:sz="0" w:space="0" w:color="auto"/>
            <w:left w:val="none" w:sz="0" w:space="0" w:color="auto"/>
            <w:bottom w:val="none" w:sz="0" w:space="0" w:color="auto"/>
            <w:right w:val="none" w:sz="0" w:space="0" w:color="auto"/>
          </w:divBdr>
        </w:div>
        <w:div w:id="231162880">
          <w:marLeft w:val="0"/>
          <w:marRight w:val="0"/>
          <w:marTop w:val="0"/>
          <w:marBottom w:val="0"/>
          <w:divBdr>
            <w:top w:val="none" w:sz="0" w:space="0" w:color="auto"/>
            <w:left w:val="none" w:sz="0" w:space="0" w:color="auto"/>
            <w:bottom w:val="none" w:sz="0" w:space="0" w:color="auto"/>
            <w:right w:val="none" w:sz="0" w:space="0" w:color="auto"/>
          </w:divBdr>
        </w:div>
        <w:div w:id="1228029845">
          <w:marLeft w:val="0"/>
          <w:marRight w:val="0"/>
          <w:marTop w:val="0"/>
          <w:marBottom w:val="0"/>
          <w:divBdr>
            <w:top w:val="none" w:sz="0" w:space="0" w:color="auto"/>
            <w:left w:val="none" w:sz="0" w:space="0" w:color="auto"/>
            <w:bottom w:val="none" w:sz="0" w:space="0" w:color="auto"/>
            <w:right w:val="none" w:sz="0" w:space="0" w:color="auto"/>
          </w:divBdr>
        </w:div>
      </w:divsChild>
    </w:div>
    <w:div w:id="1237667503">
      <w:bodyDiv w:val="1"/>
      <w:marLeft w:val="0"/>
      <w:marRight w:val="0"/>
      <w:marTop w:val="0"/>
      <w:marBottom w:val="0"/>
      <w:divBdr>
        <w:top w:val="none" w:sz="0" w:space="0" w:color="auto"/>
        <w:left w:val="none" w:sz="0" w:space="0" w:color="auto"/>
        <w:bottom w:val="none" w:sz="0" w:space="0" w:color="auto"/>
        <w:right w:val="none" w:sz="0" w:space="0" w:color="auto"/>
      </w:divBdr>
    </w:div>
    <w:div w:id="1296793086">
      <w:bodyDiv w:val="1"/>
      <w:marLeft w:val="0"/>
      <w:marRight w:val="0"/>
      <w:marTop w:val="0"/>
      <w:marBottom w:val="0"/>
      <w:divBdr>
        <w:top w:val="none" w:sz="0" w:space="0" w:color="auto"/>
        <w:left w:val="none" w:sz="0" w:space="0" w:color="auto"/>
        <w:bottom w:val="none" w:sz="0" w:space="0" w:color="auto"/>
        <w:right w:val="none" w:sz="0" w:space="0" w:color="auto"/>
      </w:divBdr>
      <w:divsChild>
        <w:div w:id="1888106605">
          <w:marLeft w:val="0"/>
          <w:marRight w:val="0"/>
          <w:marTop w:val="0"/>
          <w:marBottom w:val="0"/>
          <w:divBdr>
            <w:top w:val="none" w:sz="0" w:space="0" w:color="auto"/>
            <w:left w:val="none" w:sz="0" w:space="0" w:color="auto"/>
            <w:bottom w:val="none" w:sz="0" w:space="0" w:color="auto"/>
            <w:right w:val="none" w:sz="0" w:space="0" w:color="auto"/>
          </w:divBdr>
        </w:div>
      </w:divsChild>
    </w:div>
    <w:div w:id="1299144694">
      <w:bodyDiv w:val="1"/>
      <w:marLeft w:val="0"/>
      <w:marRight w:val="0"/>
      <w:marTop w:val="0"/>
      <w:marBottom w:val="0"/>
      <w:divBdr>
        <w:top w:val="none" w:sz="0" w:space="0" w:color="auto"/>
        <w:left w:val="none" w:sz="0" w:space="0" w:color="auto"/>
        <w:bottom w:val="none" w:sz="0" w:space="0" w:color="auto"/>
        <w:right w:val="none" w:sz="0" w:space="0" w:color="auto"/>
      </w:divBdr>
    </w:div>
    <w:div w:id="1301687462">
      <w:bodyDiv w:val="1"/>
      <w:marLeft w:val="0"/>
      <w:marRight w:val="0"/>
      <w:marTop w:val="0"/>
      <w:marBottom w:val="0"/>
      <w:divBdr>
        <w:top w:val="none" w:sz="0" w:space="0" w:color="auto"/>
        <w:left w:val="none" w:sz="0" w:space="0" w:color="auto"/>
        <w:bottom w:val="none" w:sz="0" w:space="0" w:color="auto"/>
        <w:right w:val="none" w:sz="0" w:space="0" w:color="auto"/>
      </w:divBdr>
    </w:div>
    <w:div w:id="1345783677">
      <w:bodyDiv w:val="1"/>
      <w:marLeft w:val="0"/>
      <w:marRight w:val="0"/>
      <w:marTop w:val="0"/>
      <w:marBottom w:val="0"/>
      <w:divBdr>
        <w:top w:val="none" w:sz="0" w:space="0" w:color="auto"/>
        <w:left w:val="none" w:sz="0" w:space="0" w:color="auto"/>
        <w:bottom w:val="none" w:sz="0" w:space="0" w:color="auto"/>
        <w:right w:val="none" w:sz="0" w:space="0" w:color="auto"/>
      </w:divBdr>
      <w:divsChild>
        <w:div w:id="2111507619">
          <w:marLeft w:val="0"/>
          <w:marRight w:val="0"/>
          <w:marTop w:val="0"/>
          <w:marBottom w:val="0"/>
          <w:divBdr>
            <w:top w:val="none" w:sz="0" w:space="0" w:color="auto"/>
            <w:left w:val="none" w:sz="0" w:space="0" w:color="auto"/>
            <w:bottom w:val="none" w:sz="0" w:space="0" w:color="auto"/>
            <w:right w:val="none" w:sz="0" w:space="0" w:color="auto"/>
          </w:divBdr>
          <w:divsChild>
            <w:div w:id="701437897">
              <w:marLeft w:val="0"/>
              <w:marRight w:val="0"/>
              <w:marTop w:val="0"/>
              <w:marBottom w:val="0"/>
              <w:divBdr>
                <w:top w:val="none" w:sz="0" w:space="0" w:color="auto"/>
                <w:left w:val="none" w:sz="0" w:space="0" w:color="auto"/>
                <w:bottom w:val="none" w:sz="0" w:space="0" w:color="auto"/>
                <w:right w:val="none" w:sz="0" w:space="0" w:color="auto"/>
              </w:divBdr>
              <w:divsChild>
                <w:div w:id="1474716343">
                  <w:marLeft w:val="0"/>
                  <w:marRight w:val="0"/>
                  <w:marTop w:val="0"/>
                  <w:marBottom w:val="0"/>
                  <w:divBdr>
                    <w:top w:val="none" w:sz="0" w:space="0" w:color="auto"/>
                    <w:left w:val="none" w:sz="0" w:space="0" w:color="auto"/>
                    <w:bottom w:val="none" w:sz="0" w:space="0" w:color="auto"/>
                    <w:right w:val="none" w:sz="0" w:space="0" w:color="auto"/>
                  </w:divBdr>
                  <w:divsChild>
                    <w:div w:id="145362717">
                      <w:marLeft w:val="0"/>
                      <w:marRight w:val="0"/>
                      <w:marTop w:val="0"/>
                      <w:marBottom w:val="0"/>
                      <w:divBdr>
                        <w:top w:val="none" w:sz="0" w:space="0" w:color="auto"/>
                        <w:left w:val="none" w:sz="0" w:space="0" w:color="auto"/>
                        <w:bottom w:val="none" w:sz="0" w:space="0" w:color="auto"/>
                        <w:right w:val="none" w:sz="0" w:space="0" w:color="auto"/>
                      </w:divBdr>
                      <w:divsChild>
                        <w:div w:id="2145998961">
                          <w:marLeft w:val="0"/>
                          <w:marRight w:val="0"/>
                          <w:marTop w:val="0"/>
                          <w:marBottom w:val="0"/>
                          <w:divBdr>
                            <w:top w:val="none" w:sz="0" w:space="0" w:color="auto"/>
                            <w:left w:val="none" w:sz="0" w:space="0" w:color="auto"/>
                            <w:bottom w:val="none" w:sz="0" w:space="0" w:color="auto"/>
                            <w:right w:val="none" w:sz="0" w:space="0" w:color="auto"/>
                          </w:divBdr>
                          <w:divsChild>
                            <w:div w:id="1180124028">
                              <w:marLeft w:val="0"/>
                              <w:marRight w:val="0"/>
                              <w:marTop w:val="0"/>
                              <w:marBottom w:val="0"/>
                              <w:divBdr>
                                <w:top w:val="none" w:sz="0" w:space="0" w:color="auto"/>
                                <w:left w:val="none" w:sz="0" w:space="0" w:color="auto"/>
                                <w:bottom w:val="none" w:sz="0" w:space="0" w:color="auto"/>
                                <w:right w:val="none" w:sz="0" w:space="0" w:color="auto"/>
                              </w:divBdr>
                              <w:divsChild>
                                <w:div w:id="1292436755">
                                  <w:marLeft w:val="0"/>
                                  <w:marRight w:val="0"/>
                                  <w:marTop w:val="0"/>
                                  <w:marBottom w:val="0"/>
                                  <w:divBdr>
                                    <w:top w:val="none" w:sz="0" w:space="0" w:color="auto"/>
                                    <w:left w:val="none" w:sz="0" w:space="0" w:color="auto"/>
                                    <w:bottom w:val="none" w:sz="0" w:space="0" w:color="auto"/>
                                    <w:right w:val="none" w:sz="0" w:space="0" w:color="auto"/>
                                  </w:divBdr>
                                  <w:divsChild>
                                    <w:div w:id="105345421">
                                      <w:marLeft w:val="0"/>
                                      <w:marRight w:val="0"/>
                                      <w:marTop w:val="0"/>
                                      <w:marBottom w:val="0"/>
                                      <w:divBdr>
                                        <w:top w:val="none" w:sz="0" w:space="0" w:color="auto"/>
                                        <w:left w:val="none" w:sz="0" w:space="0" w:color="auto"/>
                                        <w:bottom w:val="none" w:sz="0" w:space="0" w:color="auto"/>
                                        <w:right w:val="none" w:sz="0" w:space="0" w:color="auto"/>
                                      </w:divBdr>
                                      <w:divsChild>
                                        <w:div w:id="9278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259622">
      <w:bodyDiv w:val="1"/>
      <w:marLeft w:val="0"/>
      <w:marRight w:val="0"/>
      <w:marTop w:val="0"/>
      <w:marBottom w:val="0"/>
      <w:divBdr>
        <w:top w:val="none" w:sz="0" w:space="0" w:color="auto"/>
        <w:left w:val="none" w:sz="0" w:space="0" w:color="auto"/>
        <w:bottom w:val="none" w:sz="0" w:space="0" w:color="auto"/>
        <w:right w:val="none" w:sz="0" w:space="0" w:color="auto"/>
      </w:divBdr>
    </w:div>
    <w:div w:id="1384017383">
      <w:bodyDiv w:val="1"/>
      <w:marLeft w:val="0"/>
      <w:marRight w:val="0"/>
      <w:marTop w:val="0"/>
      <w:marBottom w:val="0"/>
      <w:divBdr>
        <w:top w:val="none" w:sz="0" w:space="0" w:color="auto"/>
        <w:left w:val="none" w:sz="0" w:space="0" w:color="auto"/>
        <w:bottom w:val="none" w:sz="0" w:space="0" w:color="auto"/>
        <w:right w:val="none" w:sz="0" w:space="0" w:color="auto"/>
      </w:divBdr>
    </w:div>
    <w:div w:id="1407069800">
      <w:bodyDiv w:val="1"/>
      <w:marLeft w:val="0"/>
      <w:marRight w:val="0"/>
      <w:marTop w:val="0"/>
      <w:marBottom w:val="0"/>
      <w:divBdr>
        <w:top w:val="none" w:sz="0" w:space="0" w:color="auto"/>
        <w:left w:val="none" w:sz="0" w:space="0" w:color="auto"/>
        <w:bottom w:val="none" w:sz="0" w:space="0" w:color="auto"/>
        <w:right w:val="none" w:sz="0" w:space="0" w:color="auto"/>
      </w:divBdr>
      <w:divsChild>
        <w:div w:id="1106845374">
          <w:marLeft w:val="0"/>
          <w:marRight w:val="0"/>
          <w:marTop w:val="0"/>
          <w:marBottom w:val="0"/>
          <w:divBdr>
            <w:top w:val="none" w:sz="0" w:space="0" w:color="auto"/>
            <w:left w:val="none" w:sz="0" w:space="0" w:color="auto"/>
            <w:bottom w:val="none" w:sz="0" w:space="0" w:color="auto"/>
            <w:right w:val="none" w:sz="0" w:space="0" w:color="auto"/>
          </w:divBdr>
        </w:div>
        <w:div w:id="1982534370">
          <w:marLeft w:val="0"/>
          <w:marRight w:val="0"/>
          <w:marTop w:val="0"/>
          <w:marBottom w:val="0"/>
          <w:divBdr>
            <w:top w:val="none" w:sz="0" w:space="0" w:color="auto"/>
            <w:left w:val="none" w:sz="0" w:space="0" w:color="auto"/>
            <w:bottom w:val="none" w:sz="0" w:space="0" w:color="auto"/>
            <w:right w:val="none" w:sz="0" w:space="0" w:color="auto"/>
          </w:divBdr>
        </w:div>
        <w:div w:id="1910114257">
          <w:marLeft w:val="0"/>
          <w:marRight w:val="0"/>
          <w:marTop w:val="0"/>
          <w:marBottom w:val="0"/>
          <w:divBdr>
            <w:top w:val="none" w:sz="0" w:space="0" w:color="auto"/>
            <w:left w:val="none" w:sz="0" w:space="0" w:color="auto"/>
            <w:bottom w:val="none" w:sz="0" w:space="0" w:color="auto"/>
            <w:right w:val="none" w:sz="0" w:space="0" w:color="auto"/>
          </w:divBdr>
        </w:div>
        <w:div w:id="1485773855">
          <w:marLeft w:val="0"/>
          <w:marRight w:val="0"/>
          <w:marTop w:val="0"/>
          <w:marBottom w:val="0"/>
          <w:divBdr>
            <w:top w:val="none" w:sz="0" w:space="0" w:color="auto"/>
            <w:left w:val="none" w:sz="0" w:space="0" w:color="auto"/>
            <w:bottom w:val="none" w:sz="0" w:space="0" w:color="auto"/>
            <w:right w:val="none" w:sz="0" w:space="0" w:color="auto"/>
          </w:divBdr>
        </w:div>
        <w:div w:id="1542326735">
          <w:marLeft w:val="0"/>
          <w:marRight w:val="0"/>
          <w:marTop w:val="0"/>
          <w:marBottom w:val="0"/>
          <w:divBdr>
            <w:top w:val="none" w:sz="0" w:space="0" w:color="auto"/>
            <w:left w:val="none" w:sz="0" w:space="0" w:color="auto"/>
            <w:bottom w:val="none" w:sz="0" w:space="0" w:color="auto"/>
            <w:right w:val="none" w:sz="0" w:space="0" w:color="auto"/>
          </w:divBdr>
        </w:div>
        <w:div w:id="1563129624">
          <w:marLeft w:val="0"/>
          <w:marRight w:val="0"/>
          <w:marTop w:val="0"/>
          <w:marBottom w:val="0"/>
          <w:divBdr>
            <w:top w:val="none" w:sz="0" w:space="0" w:color="auto"/>
            <w:left w:val="none" w:sz="0" w:space="0" w:color="auto"/>
            <w:bottom w:val="none" w:sz="0" w:space="0" w:color="auto"/>
            <w:right w:val="none" w:sz="0" w:space="0" w:color="auto"/>
          </w:divBdr>
        </w:div>
        <w:div w:id="157161905">
          <w:marLeft w:val="0"/>
          <w:marRight w:val="0"/>
          <w:marTop w:val="0"/>
          <w:marBottom w:val="0"/>
          <w:divBdr>
            <w:top w:val="none" w:sz="0" w:space="0" w:color="auto"/>
            <w:left w:val="none" w:sz="0" w:space="0" w:color="auto"/>
            <w:bottom w:val="none" w:sz="0" w:space="0" w:color="auto"/>
            <w:right w:val="none" w:sz="0" w:space="0" w:color="auto"/>
          </w:divBdr>
        </w:div>
        <w:div w:id="888806766">
          <w:marLeft w:val="0"/>
          <w:marRight w:val="0"/>
          <w:marTop w:val="0"/>
          <w:marBottom w:val="0"/>
          <w:divBdr>
            <w:top w:val="none" w:sz="0" w:space="0" w:color="auto"/>
            <w:left w:val="none" w:sz="0" w:space="0" w:color="auto"/>
            <w:bottom w:val="none" w:sz="0" w:space="0" w:color="auto"/>
            <w:right w:val="none" w:sz="0" w:space="0" w:color="auto"/>
          </w:divBdr>
        </w:div>
        <w:div w:id="381634260">
          <w:marLeft w:val="0"/>
          <w:marRight w:val="0"/>
          <w:marTop w:val="0"/>
          <w:marBottom w:val="0"/>
          <w:divBdr>
            <w:top w:val="none" w:sz="0" w:space="0" w:color="auto"/>
            <w:left w:val="none" w:sz="0" w:space="0" w:color="auto"/>
            <w:bottom w:val="none" w:sz="0" w:space="0" w:color="auto"/>
            <w:right w:val="none" w:sz="0" w:space="0" w:color="auto"/>
          </w:divBdr>
        </w:div>
      </w:divsChild>
    </w:div>
    <w:div w:id="1500463723">
      <w:bodyDiv w:val="1"/>
      <w:marLeft w:val="0"/>
      <w:marRight w:val="0"/>
      <w:marTop w:val="0"/>
      <w:marBottom w:val="0"/>
      <w:divBdr>
        <w:top w:val="none" w:sz="0" w:space="0" w:color="auto"/>
        <w:left w:val="none" w:sz="0" w:space="0" w:color="auto"/>
        <w:bottom w:val="none" w:sz="0" w:space="0" w:color="auto"/>
        <w:right w:val="none" w:sz="0" w:space="0" w:color="auto"/>
      </w:divBdr>
    </w:div>
    <w:div w:id="1548027541">
      <w:bodyDiv w:val="1"/>
      <w:marLeft w:val="0"/>
      <w:marRight w:val="0"/>
      <w:marTop w:val="0"/>
      <w:marBottom w:val="0"/>
      <w:divBdr>
        <w:top w:val="none" w:sz="0" w:space="0" w:color="auto"/>
        <w:left w:val="none" w:sz="0" w:space="0" w:color="auto"/>
        <w:bottom w:val="none" w:sz="0" w:space="0" w:color="auto"/>
        <w:right w:val="none" w:sz="0" w:space="0" w:color="auto"/>
      </w:divBdr>
    </w:div>
    <w:div w:id="1551335304">
      <w:bodyDiv w:val="1"/>
      <w:marLeft w:val="0"/>
      <w:marRight w:val="0"/>
      <w:marTop w:val="0"/>
      <w:marBottom w:val="0"/>
      <w:divBdr>
        <w:top w:val="none" w:sz="0" w:space="0" w:color="auto"/>
        <w:left w:val="none" w:sz="0" w:space="0" w:color="auto"/>
        <w:bottom w:val="none" w:sz="0" w:space="0" w:color="auto"/>
        <w:right w:val="none" w:sz="0" w:space="0" w:color="auto"/>
      </w:divBdr>
      <w:divsChild>
        <w:div w:id="432288952">
          <w:marLeft w:val="0"/>
          <w:marRight w:val="0"/>
          <w:marTop w:val="0"/>
          <w:marBottom w:val="0"/>
          <w:divBdr>
            <w:top w:val="none" w:sz="0" w:space="0" w:color="auto"/>
            <w:left w:val="none" w:sz="0" w:space="0" w:color="auto"/>
            <w:bottom w:val="none" w:sz="0" w:space="0" w:color="auto"/>
            <w:right w:val="none" w:sz="0" w:space="0" w:color="auto"/>
          </w:divBdr>
        </w:div>
        <w:div w:id="467819520">
          <w:marLeft w:val="0"/>
          <w:marRight w:val="0"/>
          <w:marTop w:val="0"/>
          <w:marBottom w:val="0"/>
          <w:divBdr>
            <w:top w:val="none" w:sz="0" w:space="0" w:color="auto"/>
            <w:left w:val="none" w:sz="0" w:space="0" w:color="auto"/>
            <w:bottom w:val="none" w:sz="0" w:space="0" w:color="auto"/>
            <w:right w:val="none" w:sz="0" w:space="0" w:color="auto"/>
          </w:divBdr>
        </w:div>
        <w:div w:id="21708169">
          <w:marLeft w:val="0"/>
          <w:marRight w:val="0"/>
          <w:marTop w:val="0"/>
          <w:marBottom w:val="0"/>
          <w:divBdr>
            <w:top w:val="none" w:sz="0" w:space="0" w:color="auto"/>
            <w:left w:val="none" w:sz="0" w:space="0" w:color="auto"/>
            <w:bottom w:val="none" w:sz="0" w:space="0" w:color="auto"/>
            <w:right w:val="none" w:sz="0" w:space="0" w:color="auto"/>
          </w:divBdr>
        </w:div>
        <w:div w:id="1020623423">
          <w:marLeft w:val="0"/>
          <w:marRight w:val="0"/>
          <w:marTop w:val="0"/>
          <w:marBottom w:val="0"/>
          <w:divBdr>
            <w:top w:val="none" w:sz="0" w:space="0" w:color="auto"/>
            <w:left w:val="none" w:sz="0" w:space="0" w:color="auto"/>
            <w:bottom w:val="none" w:sz="0" w:space="0" w:color="auto"/>
            <w:right w:val="none" w:sz="0" w:space="0" w:color="auto"/>
          </w:divBdr>
        </w:div>
        <w:div w:id="1904365530">
          <w:marLeft w:val="0"/>
          <w:marRight w:val="0"/>
          <w:marTop w:val="0"/>
          <w:marBottom w:val="0"/>
          <w:divBdr>
            <w:top w:val="none" w:sz="0" w:space="0" w:color="auto"/>
            <w:left w:val="none" w:sz="0" w:space="0" w:color="auto"/>
            <w:bottom w:val="none" w:sz="0" w:space="0" w:color="auto"/>
            <w:right w:val="none" w:sz="0" w:space="0" w:color="auto"/>
          </w:divBdr>
        </w:div>
        <w:div w:id="206183985">
          <w:marLeft w:val="0"/>
          <w:marRight w:val="0"/>
          <w:marTop w:val="0"/>
          <w:marBottom w:val="0"/>
          <w:divBdr>
            <w:top w:val="none" w:sz="0" w:space="0" w:color="auto"/>
            <w:left w:val="none" w:sz="0" w:space="0" w:color="auto"/>
            <w:bottom w:val="none" w:sz="0" w:space="0" w:color="auto"/>
            <w:right w:val="none" w:sz="0" w:space="0" w:color="auto"/>
          </w:divBdr>
        </w:div>
        <w:div w:id="1589920251">
          <w:marLeft w:val="0"/>
          <w:marRight w:val="0"/>
          <w:marTop w:val="0"/>
          <w:marBottom w:val="0"/>
          <w:divBdr>
            <w:top w:val="none" w:sz="0" w:space="0" w:color="auto"/>
            <w:left w:val="none" w:sz="0" w:space="0" w:color="auto"/>
            <w:bottom w:val="none" w:sz="0" w:space="0" w:color="auto"/>
            <w:right w:val="none" w:sz="0" w:space="0" w:color="auto"/>
          </w:divBdr>
        </w:div>
      </w:divsChild>
    </w:div>
    <w:div w:id="1591044351">
      <w:bodyDiv w:val="1"/>
      <w:marLeft w:val="0"/>
      <w:marRight w:val="0"/>
      <w:marTop w:val="0"/>
      <w:marBottom w:val="0"/>
      <w:divBdr>
        <w:top w:val="none" w:sz="0" w:space="0" w:color="auto"/>
        <w:left w:val="none" w:sz="0" w:space="0" w:color="auto"/>
        <w:bottom w:val="none" w:sz="0" w:space="0" w:color="auto"/>
        <w:right w:val="none" w:sz="0" w:space="0" w:color="auto"/>
      </w:divBdr>
    </w:div>
    <w:div w:id="1629697001">
      <w:bodyDiv w:val="1"/>
      <w:marLeft w:val="0"/>
      <w:marRight w:val="0"/>
      <w:marTop w:val="0"/>
      <w:marBottom w:val="0"/>
      <w:divBdr>
        <w:top w:val="none" w:sz="0" w:space="0" w:color="auto"/>
        <w:left w:val="none" w:sz="0" w:space="0" w:color="auto"/>
        <w:bottom w:val="none" w:sz="0" w:space="0" w:color="auto"/>
        <w:right w:val="none" w:sz="0" w:space="0" w:color="auto"/>
      </w:divBdr>
    </w:div>
    <w:div w:id="1663005829">
      <w:bodyDiv w:val="1"/>
      <w:marLeft w:val="0"/>
      <w:marRight w:val="0"/>
      <w:marTop w:val="0"/>
      <w:marBottom w:val="0"/>
      <w:divBdr>
        <w:top w:val="none" w:sz="0" w:space="0" w:color="auto"/>
        <w:left w:val="none" w:sz="0" w:space="0" w:color="auto"/>
        <w:bottom w:val="none" w:sz="0" w:space="0" w:color="auto"/>
        <w:right w:val="none" w:sz="0" w:space="0" w:color="auto"/>
      </w:divBdr>
      <w:divsChild>
        <w:div w:id="445348939">
          <w:marLeft w:val="0"/>
          <w:marRight w:val="0"/>
          <w:marTop w:val="0"/>
          <w:marBottom w:val="0"/>
          <w:divBdr>
            <w:top w:val="none" w:sz="0" w:space="0" w:color="auto"/>
            <w:left w:val="none" w:sz="0" w:space="0" w:color="auto"/>
            <w:bottom w:val="none" w:sz="0" w:space="0" w:color="auto"/>
            <w:right w:val="none" w:sz="0" w:space="0" w:color="auto"/>
          </w:divBdr>
        </w:div>
        <w:div w:id="66652452">
          <w:marLeft w:val="0"/>
          <w:marRight w:val="0"/>
          <w:marTop w:val="0"/>
          <w:marBottom w:val="0"/>
          <w:divBdr>
            <w:top w:val="none" w:sz="0" w:space="0" w:color="auto"/>
            <w:left w:val="none" w:sz="0" w:space="0" w:color="auto"/>
            <w:bottom w:val="none" w:sz="0" w:space="0" w:color="auto"/>
            <w:right w:val="none" w:sz="0" w:space="0" w:color="auto"/>
          </w:divBdr>
        </w:div>
        <w:div w:id="657000092">
          <w:marLeft w:val="0"/>
          <w:marRight w:val="0"/>
          <w:marTop w:val="0"/>
          <w:marBottom w:val="0"/>
          <w:divBdr>
            <w:top w:val="none" w:sz="0" w:space="0" w:color="auto"/>
            <w:left w:val="none" w:sz="0" w:space="0" w:color="auto"/>
            <w:bottom w:val="none" w:sz="0" w:space="0" w:color="auto"/>
            <w:right w:val="none" w:sz="0" w:space="0" w:color="auto"/>
          </w:divBdr>
        </w:div>
        <w:div w:id="268392625">
          <w:marLeft w:val="0"/>
          <w:marRight w:val="0"/>
          <w:marTop w:val="0"/>
          <w:marBottom w:val="0"/>
          <w:divBdr>
            <w:top w:val="none" w:sz="0" w:space="0" w:color="auto"/>
            <w:left w:val="none" w:sz="0" w:space="0" w:color="auto"/>
            <w:bottom w:val="none" w:sz="0" w:space="0" w:color="auto"/>
            <w:right w:val="none" w:sz="0" w:space="0" w:color="auto"/>
          </w:divBdr>
        </w:div>
        <w:div w:id="420836475">
          <w:marLeft w:val="0"/>
          <w:marRight w:val="0"/>
          <w:marTop w:val="0"/>
          <w:marBottom w:val="0"/>
          <w:divBdr>
            <w:top w:val="none" w:sz="0" w:space="0" w:color="auto"/>
            <w:left w:val="none" w:sz="0" w:space="0" w:color="auto"/>
            <w:bottom w:val="none" w:sz="0" w:space="0" w:color="auto"/>
            <w:right w:val="none" w:sz="0" w:space="0" w:color="auto"/>
          </w:divBdr>
        </w:div>
        <w:div w:id="732391025">
          <w:marLeft w:val="0"/>
          <w:marRight w:val="0"/>
          <w:marTop w:val="0"/>
          <w:marBottom w:val="0"/>
          <w:divBdr>
            <w:top w:val="none" w:sz="0" w:space="0" w:color="auto"/>
            <w:left w:val="none" w:sz="0" w:space="0" w:color="auto"/>
            <w:bottom w:val="none" w:sz="0" w:space="0" w:color="auto"/>
            <w:right w:val="none" w:sz="0" w:space="0" w:color="auto"/>
          </w:divBdr>
        </w:div>
        <w:div w:id="562760030">
          <w:marLeft w:val="0"/>
          <w:marRight w:val="0"/>
          <w:marTop w:val="0"/>
          <w:marBottom w:val="0"/>
          <w:divBdr>
            <w:top w:val="none" w:sz="0" w:space="0" w:color="auto"/>
            <w:left w:val="none" w:sz="0" w:space="0" w:color="auto"/>
            <w:bottom w:val="none" w:sz="0" w:space="0" w:color="auto"/>
            <w:right w:val="none" w:sz="0" w:space="0" w:color="auto"/>
          </w:divBdr>
        </w:div>
        <w:div w:id="1796749297">
          <w:marLeft w:val="0"/>
          <w:marRight w:val="0"/>
          <w:marTop w:val="0"/>
          <w:marBottom w:val="0"/>
          <w:divBdr>
            <w:top w:val="none" w:sz="0" w:space="0" w:color="auto"/>
            <w:left w:val="none" w:sz="0" w:space="0" w:color="auto"/>
            <w:bottom w:val="none" w:sz="0" w:space="0" w:color="auto"/>
            <w:right w:val="none" w:sz="0" w:space="0" w:color="auto"/>
          </w:divBdr>
        </w:div>
        <w:div w:id="750001651">
          <w:marLeft w:val="0"/>
          <w:marRight w:val="0"/>
          <w:marTop w:val="0"/>
          <w:marBottom w:val="0"/>
          <w:divBdr>
            <w:top w:val="none" w:sz="0" w:space="0" w:color="auto"/>
            <w:left w:val="none" w:sz="0" w:space="0" w:color="auto"/>
            <w:bottom w:val="none" w:sz="0" w:space="0" w:color="auto"/>
            <w:right w:val="none" w:sz="0" w:space="0" w:color="auto"/>
          </w:divBdr>
        </w:div>
        <w:div w:id="2138646897">
          <w:marLeft w:val="0"/>
          <w:marRight w:val="0"/>
          <w:marTop w:val="0"/>
          <w:marBottom w:val="0"/>
          <w:divBdr>
            <w:top w:val="none" w:sz="0" w:space="0" w:color="auto"/>
            <w:left w:val="none" w:sz="0" w:space="0" w:color="auto"/>
            <w:bottom w:val="none" w:sz="0" w:space="0" w:color="auto"/>
            <w:right w:val="none" w:sz="0" w:space="0" w:color="auto"/>
          </w:divBdr>
        </w:div>
        <w:div w:id="1554540330">
          <w:marLeft w:val="0"/>
          <w:marRight w:val="0"/>
          <w:marTop w:val="0"/>
          <w:marBottom w:val="0"/>
          <w:divBdr>
            <w:top w:val="none" w:sz="0" w:space="0" w:color="auto"/>
            <w:left w:val="none" w:sz="0" w:space="0" w:color="auto"/>
            <w:bottom w:val="none" w:sz="0" w:space="0" w:color="auto"/>
            <w:right w:val="none" w:sz="0" w:space="0" w:color="auto"/>
          </w:divBdr>
        </w:div>
      </w:divsChild>
    </w:div>
    <w:div w:id="1667586611">
      <w:bodyDiv w:val="1"/>
      <w:marLeft w:val="0"/>
      <w:marRight w:val="0"/>
      <w:marTop w:val="0"/>
      <w:marBottom w:val="0"/>
      <w:divBdr>
        <w:top w:val="none" w:sz="0" w:space="0" w:color="auto"/>
        <w:left w:val="none" w:sz="0" w:space="0" w:color="auto"/>
        <w:bottom w:val="none" w:sz="0" w:space="0" w:color="auto"/>
        <w:right w:val="none" w:sz="0" w:space="0" w:color="auto"/>
      </w:divBdr>
    </w:div>
    <w:div w:id="1671827716">
      <w:bodyDiv w:val="1"/>
      <w:marLeft w:val="0"/>
      <w:marRight w:val="0"/>
      <w:marTop w:val="0"/>
      <w:marBottom w:val="0"/>
      <w:divBdr>
        <w:top w:val="none" w:sz="0" w:space="0" w:color="auto"/>
        <w:left w:val="none" w:sz="0" w:space="0" w:color="auto"/>
        <w:bottom w:val="none" w:sz="0" w:space="0" w:color="auto"/>
        <w:right w:val="none" w:sz="0" w:space="0" w:color="auto"/>
      </w:divBdr>
      <w:divsChild>
        <w:div w:id="1444227747">
          <w:marLeft w:val="0"/>
          <w:marRight w:val="0"/>
          <w:marTop w:val="0"/>
          <w:marBottom w:val="0"/>
          <w:divBdr>
            <w:top w:val="none" w:sz="0" w:space="0" w:color="auto"/>
            <w:left w:val="none" w:sz="0" w:space="0" w:color="auto"/>
            <w:bottom w:val="none" w:sz="0" w:space="0" w:color="auto"/>
            <w:right w:val="none" w:sz="0" w:space="0" w:color="auto"/>
          </w:divBdr>
          <w:divsChild>
            <w:div w:id="2118138409">
              <w:marLeft w:val="0"/>
              <w:marRight w:val="0"/>
              <w:marTop w:val="0"/>
              <w:marBottom w:val="0"/>
              <w:divBdr>
                <w:top w:val="none" w:sz="0" w:space="0" w:color="auto"/>
                <w:left w:val="none" w:sz="0" w:space="0" w:color="auto"/>
                <w:bottom w:val="none" w:sz="0" w:space="0" w:color="auto"/>
                <w:right w:val="none" w:sz="0" w:space="0" w:color="auto"/>
              </w:divBdr>
              <w:divsChild>
                <w:div w:id="1154641007">
                  <w:marLeft w:val="0"/>
                  <w:marRight w:val="0"/>
                  <w:marTop w:val="0"/>
                  <w:marBottom w:val="0"/>
                  <w:divBdr>
                    <w:top w:val="none" w:sz="0" w:space="0" w:color="auto"/>
                    <w:left w:val="none" w:sz="0" w:space="0" w:color="auto"/>
                    <w:bottom w:val="none" w:sz="0" w:space="0" w:color="auto"/>
                    <w:right w:val="none" w:sz="0" w:space="0" w:color="auto"/>
                  </w:divBdr>
                  <w:divsChild>
                    <w:div w:id="94442042">
                      <w:marLeft w:val="0"/>
                      <w:marRight w:val="0"/>
                      <w:marTop w:val="0"/>
                      <w:marBottom w:val="0"/>
                      <w:divBdr>
                        <w:top w:val="none" w:sz="0" w:space="0" w:color="auto"/>
                        <w:left w:val="none" w:sz="0" w:space="0" w:color="auto"/>
                        <w:bottom w:val="none" w:sz="0" w:space="0" w:color="auto"/>
                        <w:right w:val="none" w:sz="0" w:space="0" w:color="auto"/>
                      </w:divBdr>
                      <w:divsChild>
                        <w:div w:id="10677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427330">
          <w:marLeft w:val="0"/>
          <w:marRight w:val="0"/>
          <w:marTop w:val="0"/>
          <w:marBottom w:val="0"/>
          <w:divBdr>
            <w:top w:val="none" w:sz="0" w:space="0" w:color="auto"/>
            <w:left w:val="none" w:sz="0" w:space="0" w:color="auto"/>
            <w:bottom w:val="none" w:sz="0" w:space="0" w:color="auto"/>
            <w:right w:val="none" w:sz="0" w:space="0" w:color="auto"/>
          </w:divBdr>
          <w:divsChild>
            <w:div w:id="2044403008">
              <w:marLeft w:val="0"/>
              <w:marRight w:val="0"/>
              <w:marTop w:val="0"/>
              <w:marBottom w:val="0"/>
              <w:divBdr>
                <w:top w:val="none" w:sz="0" w:space="0" w:color="auto"/>
                <w:left w:val="none" w:sz="0" w:space="0" w:color="auto"/>
                <w:bottom w:val="none" w:sz="0" w:space="0" w:color="auto"/>
                <w:right w:val="none" w:sz="0" w:space="0" w:color="auto"/>
              </w:divBdr>
              <w:divsChild>
                <w:div w:id="934629388">
                  <w:marLeft w:val="0"/>
                  <w:marRight w:val="0"/>
                  <w:marTop w:val="0"/>
                  <w:marBottom w:val="0"/>
                  <w:divBdr>
                    <w:top w:val="none" w:sz="0" w:space="0" w:color="auto"/>
                    <w:left w:val="none" w:sz="0" w:space="0" w:color="auto"/>
                    <w:bottom w:val="none" w:sz="0" w:space="0" w:color="auto"/>
                    <w:right w:val="none" w:sz="0" w:space="0" w:color="auto"/>
                  </w:divBdr>
                  <w:divsChild>
                    <w:div w:id="740754690">
                      <w:marLeft w:val="0"/>
                      <w:marRight w:val="0"/>
                      <w:marTop w:val="0"/>
                      <w:marBottom w:val="0"/>
                      <w:divBdr>
                        <w:top w:val="none" w:sz="0" w:space="0" w:color="auto"/>
                        <w:left w:val="none" w:sz="0" w:space="0" w:color="auto"/>
                        <w:bottom w:val="none" w:sz="0" w:space="0" w:color="auto"/>
                        <w:right w:val="none" w:sz="0" w:space="0" w:color="auto"/>
                      </w:divBdr>
                      <w:divsChild>
                        <w:div w:id="14429215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25987987">
      <w:bodyDiv w:val="1"/>
      <w:marLeft w:val="0"/>
      <w:marRight w:val="0"/>
      <w:marTop w:val="0"/>
      <w:marBottom w:val="0"/>
      <w:divBdr>
        <w:top w:val="none" w:sz="0" w:space="0" w:color="auto"/>
        <w:left w:val="none" w:sz="0" w:space="0" w:color="auto"/>
        <w:bottom w:val="none" w:sz="0" w:space="0" w:color="auto"/>
        <w:right w:val="none" w:sz="0" w:space="0" w:color="auto"/>
      </w:divBdr>
    </w:div>
    <w:div w:id="1740860457">
      <w:marLeft w:val="0"/>
      <w:marRight w:val="0"/>
      <w:marTop w:val="0"/>
      <w:marBottom w:val="0"/>
      <w:divBdr>
        <w:top w:val="none" w:sz="0" w:space="0" w:color="auto"/>
        <w:left w:val="none" w:sz="0" w:space="0" w:color="auto"/>
        <w:bottom w:val="none" w:sz="0" w:space="0" w:color="auto"/>
        <w:right w:val="none" w:sz="0" w:space="0" w:color="auto"/>
      </w:divBdr>
    </w:div>
    <w:div w:id="1780758058">
      <w:bodyDiv w:val="1"/>
      <w:marLeft w:val="0"/>
      <w:marRight w:val="0"/>
      <w:marTop w:val="0"/>
      <w:marBottom w:val="0"/>
      <w:divBdr>
        <w:top w:val="none" w:sz="0" w:space="0" w:color="auto"/>
        <w:left w:val="none" w:sz="0" w:space="0" w:color="auto"/>
        <w:bottom w:val="none" w:sz="0" w:space="0" w:color="auto"/>
        <w:right w:val="none" w:sz="0" w:space="0" w:color="auto"/>
      </w:divBdr>
    </w:div>
    <w:div w:id="1845166885">
      <w:bodyDiv w:val="1"/>
      <w:marLeft w:val="0"/>
      <w:marRight w:val="0"/>
      <w:marTop w:val="0"/>
      <w:marBottom w:val="0"/>
      <w:divBdr>
        <w:top w:val="none" w:sz="0" w:space="0" w:color="auto"/>
        <w:left w:val="none" w:sz="0" w:space="0" w:color="auto"/>
        <w:bottom w:val="none" w:sz="0" w:space="0" w:color="auto"/>
        <w:right w:val="none" w:sz="0" w:space="0" w:color="auto"/>
      </w:divBdr>
    </w:div>
    <w:div w:id="1885949442">
      <w:bodyDiv w:val="1"/>
      <w:marLeft w:val="0"/>
      <w:marRight w:val="0"/>
      <w:marTop w:val="0"/>
      <w:marBottom w:val="0"/>
      <w:divBdr>
        <w:top w:val="none" w:sz="0" w:space="0" w:color="auto"/>
        <w:left w:val="none" w:sz="0" w:space="0" w:color="auto"/>
        <w:bottom w:val="none" w:sz="0" w:space="0" w:color="auto"/>
        <w:right w:val="none" w:sz="0" w:space="0" w:color="auto"/>
      </w:divBdr>
      <w:divsChild>
        <w:div w:id="1347293409">
          <w:marLeft w:val="0"/>
          <w:marRight w:val="0"/>
          <w:marTop w:val="0"/>
          <w:marBottom w:val="0"/>
          <w:divBdr>
            <w:top w:val="none" w:sz="0" w:space="0" w:color="auto"/>
            <w:left w:val="none" w:sz="0" w:space="0" w:color="auto"/>
            <w:bottom w:val="none" w:sz="0" w:space="0" w:color="auto"/>
            <w:right w:val="none" w:sz="0" w:space="0" w:color="auto"/>
          </w:divBdr>
        </w:div>
        <w:div w:id="49691797">
          <w:marLeft w:val="0"/>
          <w:marRight w:val="0"/>
          <w:marTop w:val="0"/>
          <w:marBottom w:val="0"/>
          <w:divBdr>
            <w:top w:val="none" w:sz="0" w:space="0" w:color="auto"/>
            <w:left w:val="none" w:sz="0" w:space="0" w:color="auto"/>
            <w:bottom w:val="none" w:sz="0" w:space="0" w:color="auto"/>
            <w:right w:val="none" w:sz="0" w:space="0" w:color="auto"/>
          </w:divBdr>
        </w:div>
        <w:div w:id="1115367907">
          <w:marLeft w:val="0"/>
          <w:marRight w:val="0"/>
          <w:marTop w:val="0"/>
          <w:marBottom w:val="0"/>
          <w:divBdr>
            <w:top w:val="none" w:sz="0" w:space="0" w:color="auto"/>
            <w:left w:val="none" w:sz="0" w:space="0" w:color="auto"/>
            <w:bottom w:val="none" w:sz="0" w:space="0" w:color="auto"/>
            <w:right w:val="none" w:sz="0" w:space="0" w:color="auto"/>
          </w:divBdr>
        </w:div>
      </w:divsChild>
    </w:div>
    <w:div w:id="1891185328">
      <w:bodyDiv w:val="1"/>
      <w:marLeft w:val="0"/>
      <w:marRight w:val="0"/>
      <w:marTop w:val="0"/>
      <w:marBottom w:val="0"/>
      <w:divBdr>
        <w:top w:val="none" w:sz="0" w:space="0" w:color="auto"/>
        <w:left w:val="none" w:sz="0" w:space="0" w:color="auto"/>
        <w:bottom w:val="none" w:sz="0" w:space="0" w:color="auto"/>
        <w:right w:val="none" w:sz="0" w:space="0" w:color="auto"/>
      </w:divBdr>
      <w:divsChild>
        <w:div w:id="2020964477">
          <w:marLeft w:val="0"/>
          <w:marRight w:val="0"/>
          <w:marTop w:val="0"/>
          <w:marBottom w:val="0"/>
          <w:divBdr>
            <w:top w:val="none" w:sz="0" w:space="0" w:color="auto"/>
            <w:left w:val="none" w:sz="0" w:space="0" w:color="auto"/>
            <w:bottom w:val="none" w:sz="0" w:space="0" w:color="auto"/>
            <w:right w:val="none" w:sz="0" w:space="0" w:color="auto"/>
          </w:divBdr>
          <w:divsChild>
            <w:div w:id="1182283916">
              <w:marLeft w:val="0"/>
              <w:marRight w:val="0"/>
              <w:marTop w:val="0"/>
              <w:marBottom w:val="0"/>
              <w:divBdr>
                <w:top w:val="none" w:sz="0" w:space="0" w:color="auto"/>
                <w:left w:val="none" w:sz="0" w:space="0" w:color="auto"/>
                <w:bottom w:val="none" w:sz="0" w:space="0" w:color="auto"/>
                <w:right w:val="none" w:sz="0" w:space="0" w:color="auto"/>
              </w:divBdr>
              <w:divsChild>
                <w:div w:id="1020162288">
                  <w:marLeft w:val="0"/>
                  <w:marRight w:val="0"/>
                  <w:marTop w:val="0"/>
                  <w:marBottom w:val="0"/>
                  <w:divBdr>
                    <w:top w:val="none" w:sz="0" w:space="0" w:color="auto"/>
                    <w:left w:val="none" w:sz="0" w:space="0" w:color="auto"/>
                    <w:bottom w:val="none" w:sz="0" w:space="0" w:color="auto"/>
                    <w:right w:val="none" w:sz="0" w:space="0" w:color="auto"/>
                  </w:divBdr>
                  <w:divsChild>
                    <w:div w:id="1656377992">
                      <w:marLeft w:val="0"/>
                      <w:marRight w:val="0"/>
                      <w:marTop w:val="0"/>
                      <w:marBottom w:val="0"/>
                      <w:divBdr>
                        <w:top w:val="none" w:sz="0" w:space="0" w:color="auto"/>
                        <w:left w:val="none" w:sz="0" w:space="0" w:color="auto"/>
                        <w:bottom w:val="none" w:sz="0" w:space="0" w:color="auto"/>
                        <w:right w:val="none" w:sz="0" w:space="0" w:color="auto"/>
                      </w:divBdr>
                      <w:divsChild>
                        <w:div w:id="402994272">
                          <w:marLeft w:val="0"/>
                          <w:marRight w:val="0"/>
                          <w:marTop w:val="0"/>
                          <w:marBottom w:val="0"/>
                          <w:divBdr>
                            <w:top w:val="none" w:sz="0" w:space="0" w:color="auto"/>
                            <w:left w:val="none" w:sz="0" w:space="0" w:color="auto"/>
                            <w:bottom w:val="none" w:sz="0" w:space="0" w:color="auto"/>
                            <w:right w:val="none" w:sz="0" w:space="0" w:color="auto"/>
                          </w:divBdr>
                          <w:divsChild>
                            <w:div w:id="1868176537">
                              <w:marLeft w:val="0"/>
                              <w:marRight w:val="0"/>
                              <w:marTop w:val="0"/>
                              <w:marBottom w:val="0"/>
                              <w:divBdr>
                                <w:top w:val="none" w:sz="0" w:space="0" w:color="auto"/>
                                <w:left w:val="none" w:sz="0" w:space="0" w:color="auto"/>
                                <w:bottom w:val="none" w:sz="0" w:space="0" w:color="auto"/>
                                <w:right w:val="none" w:sz="0" w:space="0" w:color="auto"/>
                              </w:divBdr>
                              <w:divsChild>
                                <w:div w:id="748113138">
                                  <w:marLeft w:val="0"/>
                                  <w:marRight w:val="0"/>
                                  <w:marTop w:val="0"/>
                                  <w:marBottom w:val="0"/>
                                  <w:divBdr>
                                    <w:top w:val="none" w:sz="0" w:space="0" w:color="auto"/>
                                    <w:left w:val="none" w:sz="0" w:space="0" w:color="auto"/>
                                    <w:bottom w:val="none" w:sz="0" w:space="0" w:color="auto"/>
                                    <w:right w:val="none" w:sz="0" w:space="0" w:color="auto"/>
                                  </w:divBdr>
                                  <w:divsChild>
                                    <w:div w:id="18820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138059">
      <w:bodyDiv w:val="1"/>
      <w:marLeft w:val="0"/>
      <w:marRight w:val="0"/>
      <w:marTop w:val="0"/>
      <w:marBottom w:val="0"/>
      <w:divBdr>
        <w:top w:val="none" w:sz="0" w:space="0" w:color="auto"/>
        <w:left w:val="none" w:sz="0" w:space="0" w:color="auto"/>
        <w:bottom w:val="none" w:sz="0" w:space="0" w:color="auto"/>
        <w:right w:val="none" w:sz="0" w:space="0" w:color="auto"/>
      </w:divBdr>
    </w:div>
    <w:div w:id="1932737657">
      <w:bodyDiv w:val="1"/>
      <w:marLeft w:val="0"/>
      <w:marRight w:val="0"/>
      <w:marTop w:val="0"/>
      <w:marBottom w:val="0"/>
      <w:divBdr>
        <w:top w:val="none" w:sz="0" w:space="0" w:color="auto"/>
        <w:left w:val="none" w:sz="0" w:space="0" w:color="auto"/>
        <w:bottom w:val="none" w:sz="0" w:space="0" w:color="auto"/>
        <w:right w:val="none" w:sz="0" w:space="0" w:color="auto"/>
      </w:divBdr>
      <w:divsChild>
        <w:div w:id="913050821">
          <w:marLeft w:val="0"/>
          <w:marRight w:val="0"/>
          <w:marTop w:val="0"/>
          <w:marBottom w:val="0"/>
          <w:divBdr>
            <w:top w:val="none" w:sz="0" w:space="0" w:color="auto"/>
            <w:left w:val="none" w:sz="0" w:space="0" w:color="auto"/>
            <w:bottom w:val="none" w:sz="0" w:space="0" w:color="auto"/>
            <w:right w:val="none" w:sz="0" w:space="0" w:color="auto"/>
          </w:divBdr>
        </w:div>
        <w:div w:id="1907449991">
          <w:marLeft w:val="0"/>
          <w:marRight w:val="0"/>
          <w:marTop w:val="0"/>
          <w:marBottom w:val="0"/>
          <w:divBdr>
            <w:top w:val="none" w:sz="0" w:space="0" w:color="auto"/>
            <w:left w:val="none" w:sz="0" w:space="0" w:color="auto"/>
            <w:bottom w:val="none" w:sz="0" w:space="0" w:color="auto"/>
            <w:right w:val="none" w:sz="0" w:space="0" w:color="auto"/>
          </w:divBdr>
        </w:div>
        <w:div w:id="1286735779">
          <w:marLeft w:val="0"/>
          <w:marRight w:val="0"/>
          <w:marTop w:val="0"/>
          <w:marBottom w:val="0"/>
          <w:divBdr>
            <w:top w:val="none" w:sz="0" w:space="0" w:color="auto"/>
            <w:left w:val="none" w:sz="0" w:space="0" w:color="auto"/>
            <w:bottom w:val="none" w:sz="0" w:space="0" w:color="auto"/>
            <w:right w:val="none" w:sz="0" w:space="0" w:color="auto"/>
          </w:divBdr>
        </w:div>
        <w:div w:id="90130829">
          <w:marLeft w:val="0"/>
          <w:marRight w:val="0"/>
          <w:marTop w:val="0"/>
          <w:marBottom w:val="0"/>
          <w:divBdr>
            <w:top w:val="none" w:sz="0" w:space="0" w:color="auto"/>
            <w:left w:val="none" w:sz="0" w:space="0" w:color="auto"/>
            <w:bottom w:val="none" w:sz="0" w:space="0" w:color="auto"/>
            <w:right w:val="none" w:sz="0" w:space="0" w:color="auto"/>
          </w:divBdr>
        </w:div>
        <w:div w:id="1412970335">
          <w:marLeft w:val="0"/>
          <w:marRight w:val="0"/>
          <w:marTop w:val="0"/>
          <w:marBottom w:val="0"/>
          <w:divBdr>
            <w:top w:val="none" w:sz="0" w:space="0" w:color="auto"/>
            <w:left w:val="none" w:sz="0" w:space="0" w:color="auto"/>
            <w:bottom w:val="none" w:sz="0" w:space="0" w:color="auto"/>
            <w:right w:val="none" w:sz="0" w:space="0" w:color="auto"/>
          </w:divBdr>
        </w:div>
        <w:div w:id="1351103043">
          <w:marLeft w:val="0"/>
          <w:marRight w:val="0"/>
          <w:marTop w:val="0"/>
          <w:marBottom w:val="0"/>
          <w:divBdr>
            <w:top w:val="none" w:sz="0" w:space="0" w:color="auto"/>
            <w:left w:val="none" w:sz="0" w:space="0" w:color="auto"/>
            <w:bottom w:val="none" w:sz="0" w:space="0" w:color="auto"/>
            <w:right w:val="none" w:sz="0" w:space="0" w:color="auto"/>
          </w:divBdr>
        </w:div>
        <w:div w:id="1286615283">
          <w:marLeft w:val="0"/>
          <w:marRight w:val="0"/>
          <w:marTop w:val="0"/>
          <w:marBottom w:val="0"/>
          <w:divBdr>
            <w:top w:val="none" w:sz="0" w:space="0" w:color="auto"/>
            <w:left w:val="none" w:sz="0" w:space="0" w:color="auto"/>
            <w:bottom w:val="none" w:sz="0" w:space="0" w:color="auto"/>
            <w:right w:val="none" w:sz="0" w:space="0" w:color="auto"/>
          </w:divBdr>
        </w:div>
        <w:div w:id="2022197593">
          <w:marLeft w:val="0"/>
          <w:marRight w:val="0"/>
          <w:marTop w:val="0"/>
          <w:marBottom w:val="0"/>
          <w:divBdr>
            <w:top w:val="none" w:sz="0" w:space="0" w:color="auto"/>
            <w:left w:val="none" w:sz="0" w:space="0" w:color="auto"/>
            <w:bottom w:val="none" w:sz="0" w:space="0" w:color="auto"/>
            <w:right w:val="none" w:sz="0" w:space="0" w:color="auto"/>
          </w:divBdr>
        </w:div>
      </w:divsChild>
    </w:div>
    <w:div w:id="1984456457">
      <w:bodyDiv w:val="1"/>
      <w:marLeft w:val="0"/>
      <w:marRight w:val="0"/>
      <w:marTop w:val="0"/>
      <w:marBottom w:val="0"/>
      <w:divBdr>
        <w:top w:val="none" w:sz="0" w:space="0" w:color="auto"/>
        <w:left w:val="none" w:sz="0" w:space="0" w:color="auto"/>
        <w:bottom w:val="none" w:sz="0" w:space="0" w:color="auto"/>
        <w:right w:val="none" w:sz="0" w:space="0" w:color="auto"/>
      </w:divBdr>
      <w:divsChild>
        <w:div w:id="320473546">
          <w:marLeft w:val="0"/>
          <w:marRight w:val="0"/>
          <w:marTop w:val="0"/>
          <w:marBottom w:val="0"/>
          <w:divBdr>
            <w:top w:val="none" w:sz="0" w:space="0" w:color="auto"/>
            <w:left w:val="none" w:sz="0" w:space="0" w:color="auto"/>
            <w:bottom w:val="none" w:sz="0" w:space="0" w:color="auto"/>
            <w:right w:val="none" w:sz="0" w:space="0" w:color="auto"/>
          </w:divBdr>
        </w:div>
        <w:div w:id="411587418">
          <w:marLeft w:val="0"/>
          <w:marRight w:val="0"/>
          <w:marTop w:val="0"/>
          <w:marBottom w:val="0"/>
          <w:divBdr>
            <w:top w:val="none" w:sz="0" w:space="0" w:color="auto"/>
            <w:left w:val="none" w:sz="0" w:space="0" w:color="auto"/>
            <w:bottom w:val="none" w:sz="0" w:space="0" w:color="auto"/>
            <w:right w:val="none" w:sz="0" w:space="0" w:color="auto"/>
          </w:divBdr>
        </w:div>
        <w:div w:id="1332872108">
          <w:marLeft w:val="0"/>
          <w:marRight w:val="0"/>
          <w:marTop w:val="0"/>
          <w:marBottom w:val="0"/>
          <w:divBdr>
            <w:top w:val="none" w:sz="0" w:space="0" w:color="auto"/>
            <w:left w:val="none" w:sz="0" w:space="0" w:color="auto"/>
            <w:bottom w:val="none" w:sz="0" w:space="0" w:color="auto"/>
            <w:right w:val="none" w:sz="0" w:space="0" w:color="auto"/>
          </w:divBdr>
        </w:div>
        <w:div w:id="1722244652">
          <w:marLeft w:val="0"/>
          <w:marRight w:val="0"/>
          <w:marTop w:val="0"/>
          <w:marBottom w:val="0"/>
          <w:divBdr>
            <w:top w:val="none" w:sz="0" w:space="0" w:color="auto"/>
            <w:left w:val="none" w:sz="0" w:space="0" w:color="auto"/>
            <w:bottom w:val="none" w:sz="0" w:space="0" w:color="auto"/>
            <w:right w:val="none" w:sz="0" w:space="0" w:color="auto"/>
          </w:divBdr>
        </w:div>
        <w:div w:id="1416197247">
          <w:marLeft w:val="0"/>
          <w:marRight w:val="0"/>
          <w:marTop w:val="0"/>
          <w:marBottom w:val="0"/>
          <w:divBdr>
            <w:top w:val="none" w:sz="0" w:space="0" w:color="auto"/>
            <w:left w:val="none" w:sz="0" w:space="0" w:color="auto"/>
            <w:bottom w:val="none" w:sz="0" w:space="0" w:color="auto"/>
            <w:right w:val="none" w:sz="0" w:space="0" w:color="auto"/>
          </w:divBdr>
        </w:div>
        <w:div w:id="1550148542">
          <w:marLeft w:val="0"/>
          <w:marRight w:val="0"/>
          <w:marTop w:val="0"/>
          <w:marBottom w:val="0"/>
          <w:divBdr>
            <w:top w:val="none" w:sz="0" w:space="0" w:color="auto"/>
            <w:left w:val="none" w:sz="0" w:space="0" w:color="auto"/>
            <w:bottom w:val="none" w:sz="0" w:space="0" w:color="auto"/>
            <w:right w:val="none" w:sz="0" w:space="0" w:color="auto"/>
          </w:divBdr>
        </w:div>
        <w:div w:id="73279618">
          <w:marLeft w:val="0"/>
          <w:marRight w:val="0"/>
          <w:marTop w:val="0"/>
          <w:marBottom w:val="0"/>
          <w:divBdr>
            <w:top w:val="none" w:sz="0" w:space="0" w:color="auto"/>
            <w:left w:val="none" w:sz="0" w:space="0" w:color="auto"/>
            <w:bottom w:val="none" w:sz="0" w:space="0" w:color="auto"/>
            <w:right w:val="none" w:sz="0" w:space="0" w:color="auto"/>
          </w:divBdr>
        </w:div>
        <w:div w:id="104465599">
          <w:marLeft w:val="0"/>
          <w:marRight w:val="0"/>
          <w:marTop w:val="0"/>
          <w:marBottom w:val="0"/>
          <w:divBdr>
            <w:top w:val="none" w:sz="0" w:space="0" w:color="auto"/>
            <w:left w:val="none" w:sz="0" w:space="0" w:color="auto"/>
            <w:bottom w:val="none" w:sz="0" w:space="0" w:color="auto"/>
            <w:right w:val="none" w:sz="0" w:space="0" w:color="auto"/>
          </w:divBdr>
        </w:div>
        <w:div w:id="272635394">
          <w:marLeft w:val="0"/>
          <w:marRight w:val="0"/>
          <w:marTop w:val="0"/>
          <w:marBottom w:val="0"/>
          <w:divBdr>
            <w:top w:val="none" w:sz="0" w:space="0" w:color="auto"/>
            <w:left w:val="none" w:sz="0" w:space="0" w:color="auto"/>
            <w:bottom w:val="none" w:sz="0" w:space="0" w:color="auto"/>
            <w:right w:val="none" w:sz="0" w:space="0" w:color="auto"/>
          </w:divBdr>
        </w:div>
        <w:div w:id="1767313136">
          <w:marLeft w:val="0"/>
          <w:marRight w:val="0"/>
          <w:marTop w:val="0"/>
          <w:marBottom w:val="0"/>
          <w:divBdr>
            <w:top w:val="none" w:sz="0" w:space="0" w:color="auto"/>
            <w:left w:val="none" w:sz="0" w:space="0" w:color="auto"/>
            <w:bottom w:val="none" w:sz="0" w:space="0" w:color="auto"/>
            <w:right w:val="none" w:sz="0" w:space="0" w:color="auto"/>
          </w:divBdr>
        </w:div>
        <w:div w:id="683482988">
          <w:marLeft w:val="0"/>
          <w:marRight w:val="0"/>
          <w:marTop w:val="0"/>
          <w:marBottom w:val="0"/>
          <w:divBdr>
            <w:top w:val="none" w:sz="0" w:space="0" w:color="auto"/>
            <w:left w:val="none" w:sz="0" w:space="0" w:color="auto"/>
            <w:bottom w:val="none" w:sz="0" w:space="0" w:color="auto"/>
            <w:right w:val="none" w:sz="0" w:space="0" w:color="auto"/>
          </w:divBdr>
        </w:div>
        <w:div w:id="341203452">
          <w:marLeft w:val="0"/>
          <w:marRight w:val="0"/>
          <w:marTop w:val="0"/>
          <w:marBottom w:val="0"/>
          <w:divBdr>
            <w:top w:val="none" w:sz="0" w:space="0" w:color="auto"/>
            <w:left w:val="none" w:sz="0" w:space="0" w:color="auto"/>
            <w:bottom w:val="none" w:sz="0" w:space="0" w:color="auto"/>
            <w:right w:val="none" w:sz="0" w:space="0" w:color="auto"/>
          </w:divBdr>
        </w:div>
        <w:div w:id="1026758980">
          <w:marLeft w:val="0"/>
          <w:marRight w:val="0"/>
          <w:marTop w:val="0"/>
          <w:marBottom w:val="0"/>
          <w:divBdr>
            <w:top w:val="none" w:sz="0" w:space="0" w:color="auto"/>
            <w:left w:val="none" w:sz="0" w:space="0" w:color="auto"/>
            <w:bottom w:val="none" w:sz="0" w:space="0" w:color="auto"/>
            <w:right w:val="none" w:sz="0" w:space="0" w:color="auto"/>
          </w:divBdr>
        </w:div>
        <w:div w:id="1495102652">
          <w:marLeft w:val="0"/>
          <w:marRight w:val="0"/>
          <w:marTop w:val="0"/>
          <w:marBottom w:val="0"/>
          <w:divBdr>
            <w:top w:val="none" w:sz="0" w:space="0" w:color="auto"/>
            <w:left w:val="none" w:sz="0" w:space="0" w:color="auto"/>
            <w:bottom w:val="none" w:sz="0" w:space="0" w:color="auto"/>
            <w:right w:val="none" w:sz="0" w:space="0" w:color="auto"/>
          </w:divBdr>
        </w:div>
        <w:div w:id="1992981935">
          <w:marLeft w:val="0"/>
          <w:marRight w:val="0"/>
          <w:marTop w:val="0"/>
          <w:marBottom w:val="0"/>
          <w:divBdr>
            <w:top w:val="none" w:sz="0" w:space="0" w:color="auto"/>
            <w:left w:val="none" w:sz="0" w:space="0" w:color="auto"/>
            <w:bottom w:val="none" w:sz="0" w:space="0" w:color="auto"/>
            <w:right w:val="none" w:sz="0" w:space="0" w:color="auto"/>
          </w:divBdr>
        </w:div>
        <w:div w:id="1485513825">
          <w:marLeft w:val="0"/>
          <w:marRight w:val="0"/>
          <w:marTop w:val="0"/>
          <w:marBottom w:val="0"/>
          <w:divBdr>
            <w:top w:val="none" w:sz="0" w:space="0" w:color="auto"/>
            <w:left w:val="none" w:sz="0" w:space="0" w:color="auto"/>
            <w:bottom w:val="none" w:sz="0" w:space="0" w:color="auto"/>
            <w:right w:val="none" w:sz="0" w:space="0" w:color="auto"/>
          </w:divBdr>
        </w:div>
        <w:div w:id="971715116">
          <w:marLeft w:val="0"/>
          <w:marRight w:val="0"/>
          <w:marTop w:val="0"/>
          <w:marBottom w:val="0"/>
          <w:divBdr>
            <w:top w:val="none" w:sz="0" w:space="0" w:color="auto"/>
            <w:left w:val="none" w:sz="0" w:space="0" w:color="auto"/>
            <w:bottom w:val="none" w:sz="0" w:space="0" w:color="auto"/>
            <w:right w:val="none" w:sz="0" w:space="0" w:color="auto"/>
          </w:divBdr>
        </w:div>
        <w:div w:id="1608735186">
          <w:marLeft w:val="0"/>
          <w:marRight w:val="0"/>
          <w:marTop w:val="0"/>
          <w:marBottom w:val="0"/>
          <w:divBdr>
            <w:top w:val="none" w:sz="0" w:space="0" w:color="auto"/>
            <w:left w:val="none" w:sz="0" w:space="0" w:color="auto"/>
            <w:bottom w:val="none" w:sz="0" w:space="0" w:color="auto"/>
            <w:right w:val="none" w:sz="0" w:space="0" w:color="auto"/>
          </w:divBdr>
        </w:div>
        <w:div w:id="1765371516">
          <w:marLeft w:val="0"/>
          <w:marRight w:val="0"/>
          <w:marTop w:val="0"/>
          <w:marBottom w:val="0"/>
          <w:divBdr>
            <w:top w:val="none" w:sz="0" w:space="0" w:color="auto"/>
            <w:left w:val="none" w:sz="0" w:space="0" w:color="auto"/>
            <w:bottom w:val="none" w:sz="0" w:space="0" w:color="auto"/>
            <w:right w:val="none" w:sz="0" w:space="0" w:color="auto"/>
          </w:divBdr>
        </w:div>
        <w:div w:id="996618530">
          <w:marLeft w:val="0"/>
          <w:marRight w:val="0"/>
          <w:marTop w:val="0"/>
          <w:marBottom w:val="0"/>
          <w:divBdr>
            <w:top w:val="none" w:sz="0" w:space="0" w:color="auto"/>
            <w:left w:val="none" w:sz="0" w:space="0" w:color="auto"/>
            <w:bottom w:val="none" w:sz="0" w:space="0" w:color="auto"/>
            <w:right w:val="none" w:sz="0" w:space="0" w:color="auto"/>
          </w:divBdr>
        </w:div>
        <w:div w:id="2093046242">
          <w:marLeft w:val="0"/>
          <w:marRight w:val="0"/>
          <w:marTop w:val="0"/>
          <w:marBottom w:val="0"/>
          <w:divBdr>
            <w:top w:val="none" w:sz="0" w:space="0" w:color="auto"/>
            <w:left w:val="none" w:sz="0" w:space="0" w:color="auto"/>
            <w:bottom w:val="none" w:sz="0" w:space="0" w:color="auto"/>
            <w:right w:val="none" w:sz="0" w:space="0" w:color="auto"/>
          </w:divBdr>
        </w:div>
        <w:div w:id="1720280188">
          <w:marLeft w:val="0"/>
          <w:marRight w:val="0"/>
          <w:marTop w:val="0"/>
          <w:marBottom w:val="0"/>
          <w:divBdr>
            <w:top w:val="none" w:sz="0" w:space="0" w:color="auto"/>
            <w:left w:val="none" w:sz="0" w:space="0" w:color="auto"/>
            <w:bottom w:val="none" w:sz="0" w:space="0" w:color="auto"/>
            <w:right w:val="none" w:sz="0" w:space="0" w:color="auto"/>
          </w:divBdr>
        </w:div>
        <w:div w:id="310521028">
          <w:marLeft w:val="0"/>
          <w:marRight w:val="0"/>
          <w:marTop w:val="0"/>
          <w:marBottom w:val="0"/>
          <w:divBdr>
            <w:top w:val="none" w:sz="0" w:space="0" w:color="auto"/>
            <w:left w:val="none" w:sz="0" w:space="0" w:color="auto"/>
            <w:bottom w:val="none" w:sz="0" w:space="0" w:color="auto"/>
            <w:right w:val="none" w:sz="0" w:space="0" w:color="auto"/>
          </w:divBdr>
        </w:div>
        <w:div w:id="1568414085">
          <w:marLeft w:val="0"/>
          <w:marRight w:val="0"/>
          <w:marTop w:val="0"/>
          <w:marBottom w:val="0"/>
          <w:divBdr>
            <w:top w:val="none" w:sz="0" w:space="0" w:color="auto"/>
            <w:left w:val="none" w:sz="0" w:space="0" w:color="auto"/>
            <w:bottom w:val="none" w:sz="0" w:space="0" w:color="auto"/>
            <w:right w:val="none" w:sz="0" w:space="0" w:color="auto"/>
          </w:divBdr>
        </w:div>
        <w:div w:id="471141504">
          <w:marLeft w:val="0"/>
          <w:marRight w:val="0"/>
          <w:marTop w:val="0"/>
          <w:marBottom w:val="0"/>
          <w:divBdr>
            <w:top w:val="none" w:sz="0" w:space="0" w:color="auto"/>
            <w:left w:val="none" w:sz="0" w:space="0" w:color="auto"/>
            <w:bottom w:val="none" w:sz="0" w:space="0" w:color="auto"/>
            <w:right w:val="none" w:sz="0" w:space="0" w:color="auto"/>
          </w:divBdr>
        </w:div>
        <w:div w:id="558245787">
          <w:marLeft w:val="0"/>
          <w:marRight w:val="0"/>
          <w:marTop w:val="0"/>
          <w:marBottom w:val="0"/>
          <w:divBdr>
            <w:top w:val="none" w:sz="0" w:space="0" w:color="auto"/>
            <w:left w:val="none" w:sz="0" w:space="0" w:color="auto"/>
            <w:bottom w:val="none" w:sz="0" w:space="0" w:color="auto"/>
            <w:right w:val="none" w:sz="0" w:space="0" w:color="auto"/>
          </w:divBdr>
        </w:div>
        <w:div w:id="1839612627">
          <w:marLeft w:val="0"/>
          <w:marRight w:val="0"/>
          <w:marTop w:val="0"/>
          <w:marBottom w:val="0"/>
          <w:divBdr>
            <w:top w:val="none" w:sz="0" w:space="0" w:color="auto"/>
            <w:left w:val="none" w:sz="0" w:space="0" w:color="auto"/>
            <w:bottom w:val="none" w:sz="0" w:space="0" w:color="auto"/>
            <w:right w:val="none" w:sz="0" w:space="0" w:color="auto"/>
          </w:divBdr>
        </w:div>
        <w:div w:id="571239249">
          <w:marLeft w:val="0"/>
          <w:marRight w:val="0"/>
          <w:marTop w:val="0"/>
          <w:marBottom w:val="0"/>
          <w:divBdr>
            <w:top w:val="none" w:sz="0" w:space="0" w:color="auto"/>
            <w:left w:val="none" w:sz="0" w:space="0" w:color="auto"/>
            <w:bottom w:val="none" w:sz="0" w:space="0" w:color="auto"/>
            <w:right w:val="none" w:sz="0" w:space="0" w:color="auto"/>
          </w:divBdr>
        </w:div>
        <w:div w:id="640185794">
          <w:marLeft w:val="0"/>
          <w:marRight w:val="0"/>
          <w:marTop w:val="0"/>
          <w:marBottom w:val="0"/>
          <w:divBdr>
            <w:top w:val="none" w:sz="0" w:space="0" w:color="auto"/>
            <w:left w:val="none" w:sz="0" w:space="0" w:color="auto"/>
            <w:bottom w:val="none" w:sz="0" w:space="0" w:color="auto"/>
            <w:right w:val="none" w:sz="0" w:space="0" w:color="auto"/>
          </w:divBdr>
        </w:div>
        <w:div w:id="1143353580">
          <w:marLeft w:val="0"/>
          <w:marRight w:val="0"/>
          <w:marTop w:val="0"/>
          <w:marBottom w:val="0"/>
          <w:divBdr>
            <w:top w:val="none" w:sz="0" w:space="0" w:color="auto"/>
            <w:left w:val="none" w:sz="0" w:space="0" w:color="auto"/>
            <w:bottom w:val="none" w:sz="0" w:space="0" w:color="auto"/>
            <w:right w:val="none" w:sz="0" w:space="0" w:color="auto"/>
          </w:divBdr>
        </w:div>
        <w:div w:id="1720129427">
          <w:marLeft w:val="0"/>
          <w:marRight w:val="0"/>
          <w:marTop w:val="0"/>
          <w:marBottom w:val="0"/>
          <w:divBdr>
            <w:top w:val="none" w:sz="0" w:space="0" w:color="auto"/>
            <w:left w:val="none" w:sz="0" w:space="0" w:color="auto"/>
            <w:bottom w:val="none" w:sz="0" w:space="0" w:color="auto"/>
            <w:right w:val="none" w:sz="0" w:space="0" w:color="auto"/>
          </w:divBdr>
        </w:div>
        <w:div w:id="1813209087">
          <w:marLeft w:val="0"/>
          <w:marRight w:val="0"/>
          <w:marTop w:val="0"/>
          <w:marBottom w:val="0"/>
          <w:divBdr>
            <w:top w:val="none" w:sz="0" w:space="0" w:color="auto"/>
            <w:left w:val="none" w:sz="0" w:space="0" w:color="auto"/>
            <w:bottom w:val="none" w:sz="0" w:space="0" w:color="auto"/>
            <w:right w:val="none" w:sz="0" w:space="0" w:color="auto"/>
          </w:divBdr>
        </w:div>
        <w:div w:id="1278877899">
          <w:marLeft w:val="0"/>
          <w:marRight w:val="0"/>
          <w:marTop w:val="0"/>
          <w:marBottom w:val="0"/>
          <w:divBdr>
            <w:top w:val="none" w:sz="0" w:space="0" w:color="auto"/>
            <w:left w:val="none" w:sz="0" w:space="0" w:color="auto"/>
            <w:bottom w:val="none" w:sz="0" w:space="0" w:color="auto"/>
            <w:right w:val="none" w:sz="0" w:space="0" w:color="auto"/>
          </w:divBdr>
        </w:div>
        <w:div w:id="373576453">
          <w:marLeft w:val="0"/>
          <w:marRight w:val="0"/>
          <w:marTop w:val="0"/>
          <w:marBottom w:val="0"/>
          <w:divBdr>
            <w:top w:val="none" w:sz="0" w:space="0" w:color="auto"/>
            <w:left w:val="none" w:sz="0" w:space="0" w:color="auto"/>
            <w:bottom w:val="none" w:sz="0" w:space="0" w:color="auto"/>
            <w:right w:val="none" w:sz="0" w:space="0" w:color="auto"/>
          </w:divBdr>
        </w:div>
        <w:div w:id="261837877">
          <w:marLeft w:val="0"/>
          <w:marRight w:val="0"/>
          <w:marTop w:val="0"/>
          <w:marBottom w:val="0"/>
          <w:divBdr>
            <w:top w:val="none" w:sz="0" w:space="0" w:color="auto"/>
            <w:left w:val="none" w:sz="0" w:space="0" w:color="auto"/>
            <w:bottom w:val="none" w:sz="0" w:space="0" w:color="auto"/>
            <w:right w:val="none" w:sz="0" w:space="0" w:color="auto"/>
          </w:divBdr>
        </w:div>
        <w:div w:id="437213728">
          <w:marLeft w:val="0"/>
          <w:marRight w:val="0"/>
          <w:marTop w:val="0"/>
          <w:marBottom w:val="0"/>
          <w:divBdr>
            <w:top w:val="none" w:sz="0" w:space="0" w:color="auto"/>
            <w:left w:val="none" w:sz="0" w:space="0" w:color="auto"/>
            <w:bottom w:val="none" w:sz="0" w:space="0" w:color="auto"/>
            <w:right w:val="none" w:sz="0" w:space="0" w:color="auto"/>
          </w:divBdr>
        </w:div>
        <w:div w:id="696850785">
          <w:marLeft w:val="0"/>
          <w:marRight w:val="0"/>
          <w:marTop w:val="0"/>
          <w:marBottom w:val="0"/>
          <w:divBdr>
            <w:top w:val="none" w:sz="0" w:space="0" w:color="auto"/>
            <w:left w:val="none" w:sz="0" w:space="0" w:color="auto"/>
            <w:bottom w:val="none" w:sz="0" w:space="0" w:color="auto"/>
            <w:right w:val="none" w:sz="0" w:space="0" w:color="auto"/>
          </w:divBdr>
        </w:div>
        <w:div w:id="592474311">
          <w:marLeft w:val="0"/>
          <w:marRight w:val="0"/>
          <w:marTop w:val="0"/>
          <w:marBottom w:val="0"/>
          <w:divBdr>
            <w:top w:val="none" w:sz="0" w:space="0" w:color="auto"/>
            <w:left w:val="none" w:sz="0" w:space="0" w:color="auto"/>
            <w:bottom w:val="none" w:sz="0" w:space="0" w:color="auto"/>
            <w:right w:val="none" w:sz="0" w:space="0" w:color="auto"/>
          </w:divBdr>
        </w:div>
        <w:div w:id="684017939">
          <w:marLeft w:val="0"/>
          <w:marRight w:val="0"/>
          <w:marTop w:val="0"/>
          <w:marBottom w:val="0"/>
          <w:divBdr>
            <w:top w:val="none" w:sz="0" w:space="0" w:color="auto"/>
            <w:left w:val="none" w:sz="0" w:space="0" w:color="auto"/>
            <w:bottom w:val="none" w:sz="0" w:space="0" w:color="auto"/>
            <w:right w:val="none" w:sz="0" w:space="0" w:color="auto"/>
          </w:divBdr>
        </w:div>
        <w:div w:id="2104253983">
          <w:marLeft w:val="0"/>
          <w:marRight w:val="0"/>
          <w:marTop w:val="0"/>
          <w:marBottom w:val="0"/>
          <w:divBdr>
            <w:top w:val="none" w:sz="0" w:space="0" w:color="auto"/>
            <w:left w:val="none" w:sz="0" w:space="0" w:color="auto"/>
            <w:bottom w:val="none" w:sz="0" w:space="0" w:color="auto"/>
            <w:right w:val="none" w:sz="0" w:space="0" w:color="auto"/>
          </w:divBdr>
        </w:div>
        <w:div w:id="1569730970">
          <w:marLeft w:val="0"/>
          <w:marRight w:val="0"/>
          <w:marTop w:val="0"/>
          <w:marBottom w:val="0"/>
          <w:divBdr>
            <w:top w:val="none" w:sz="0" w:space="0" w:color="auto"/>
            <w:left w:val="none" w:sz="0" w:space="0" w:color="auto"/>
            <w:bottom w:val="none" w:sz="0" w:space="0" w:color="auto"/>
            <w:right w:val="none" w:sz="0" w:space="0" w:color="auto"/>
          </w:divBdr>
        </w:div>
        <w:div w:id="1769542740">
          <w:marLeft w:val="0"/>
          <w:marRight w:val="0"/>
          <w:marTop w:val="0"/>
          <w:marBottom w:val="0"/>
          <w:divBdr>
            <w:top w:val="none" w:sz="0" w:space="0" w:color="auto"/>
            <w:left w:val="none" w:sz="0" w:space="0" w:color="auto"/>
            <w:bottom w:val="none" w:sz="0" w:space="0" w:color="auto"/>
            <w:right w:val="none" w:sz="0" w:space="0" w:color="auto"/>
          </w:divBdr>
        </w:div>
      </w:divsChild>
    </w:div>
    <w:div w:id="1997295328">
      <w:bodyDiv w:val="1"/>
      <w:marLeft w:val="0"/>
      <w:marRight w:val="0"/>
      <w:marTop w:val="0"/>
      <w:marBottom w:val="0"/>
      <w:divBdr>
        <w:top w:val="none" w:sz="0" w:space="0" w:color="auto"/>
        <w:left w:val="none" w:sz="0" w:space="0" w:color="auto"/>
        <w:bottom w:val="none" w:sz="0" w:space="0" w:color="auto"/>
        <w:right w:val="none" w:sz="0" w:space="0" w:color="auto"/>
      </w:divBdr>
      <w:divsChild>
        <w:div w:id="1352957167">
          <w:marLeft w:val="0"/>
          <w:marRight w:val="0"/>
          <w:marTop w:val="0"/>
          <w:marBottom w:val="0"/>
          <w:divBdr>
            <w:top w:val="none" w:sz="0" w:space="0" w:color="auto"/>
            <w:left w:val="none" w:sz="0" w:space="0" w:color="auto"/>
            <w:bottom w:val="none" w:sz="0" w:space="0" w:color="auto"/>
            <w:right w:val="none" w:sz="0" w:space="0" w:color="auto"/>
          </w:divBdr>
        </w:div>
        <w:div w:id="341401310">
          <w:marLeft w:val="0"/>
          <w:marRight w:val="0"/>
          <w:marTop w:val="0"/>
          <w:marBottom w:val="0"/>
          <w:divBdr>
            <w:top w:val="none" w:sz="0" w:space="0" w:color="auto"/>
            <w:left w:val="none" w:sz="0" w:space="0" w:color="auto"/>
            <w:bottom w:val="none" w:sz="0" w:space="0" w:color="auto"/>
            <w:right w:val="none" w:sz="0" w:space="0" w:color="auto"/>
          </w:divBdr>
        </w:div>
        <w:div w:id="396053665">
          <w:marLeft w:val="0"/>
          <w:marRight w:val="0"/>
          <w:marTop w:val="0"/>
          <w:marBottom w:val="0"/>
          <w:divBdr>
            <w:top w:val="none" w:sz="0" w:space="0" w:color="auto"/>
            <w:left w:val="none" w:sz="0" w:space="0" w:color="auto"/>
            <w:bottom w:val="none" w:sz="0" w:space="0" w:color="auto"/>
            <w:right w:val="none" w:sz="0" w:space="0" w:color="auto"/>
          </w:divBdr>
        </w:div>
        <w:div w:id="1470826790">
          <w:marLeft w:val="0"/>
          <w:marRight w:val="0"/>
          <w:marTop w:val="0"/>
          <w:marBottom w:val="0"/>
          <w:divBdr>
            <w:top w:val="none" w:sz="0" w:space="0" w:color="auto"/>
            <w:left w:val="none" w:sz="0" w:space="0" w:color="auto"/>
            <w:bottom w:val="none" w:sz="0" w:space="0" w:color="auto"/>
            <w:right w:val="none" w:sz="0" w:space="0" w:color="auto"/>
          </w:divBdr>
        </w:div>
        <w:div w:id="130054248">
          <w:marLeft w:val="0"/>
          <w:marRight w:val="0"/>
          <w:marTop w:val="0"/>
          <w:marBottom w:val="0"/>
          <w:divBdr>
            <w:top w:val="none" w:sz="0" w:space="0" w:color="auto"/>
            <w:left w:val="none" w:sz="0" w:space="0" w:color="auto"/>
            <w:bottom w:val="none" w:sz="0" w:space="0" w:color="auto"/>
            <w:right w:val="none" w:sz="0" w:space="0" w:color="auto"/>
          </w:divBdr>
        </w:div>
        <w:div w:id="1428161048">
          <w:marLeft w:val="0"/>
          <w:marRight w:val="0"/>
          <w:marTop w:val="0"/>
          <w:marBottom w:val="0"/>
          <w:divBdr>
            <w:top w:val="none" w:sz="0" w:space="0" w:color="auto"/>
            <w:left w:val="none" w:sz="0" w:space="0" w:color="auto"/>
            <w:bottom w:val="none" w:sz="0" w:space="0" w:color="auto"/>
            <w:right w:val="none" w:sz="0" w:space="0" w:color="auto"/>
          </w:divBdr>
        </w:div>
        <w:div w:id="1296134389">
          <w:marLeft w:val="0"/>
          <w:marRight w:val="0"/>
          <w:marTop w:val="0"/>
          <w:marBottom w:val="0"/>
          <w:divBdr>
            <w:top w:val="none" w:sz="0" w:space="0" w:color="auto"/>
            <w:left w:val="none" w:sz="0" w:space="0" w:color="auto"/>
            <w:bottom w:val="none" w:sz="0" w:space="0" w:color="auto"/>
            <w:right w:val="none" w:sz="0" w:space="0" w:color="auto"/>
          </w:divBdr>
        </w:div>
        <w:div w:id="44107749">
          <w:marLeft w:val="0"/>
          <w:marRight w:val="0"/>
          <w:marTop w:val="0"/>
          <w:marBottom w:val="0"/>
          <w:divBdr>
            <w:top w:val="none" w:sz="0" w:space="0" w:color="auto"/>
            <w:left w:val="none" w:sz="0" w:space="0" w:color="auto"/>
            <w:bottom w:val="none" w:sz="0" w:space="0" w:color="auto"/>
            <w:right w:val="none" w:sz="0" w:space="0" w:color="auto"/>
          </w:divBdr>
        </w:div>
        <w:div w:id="1399477601">
          <w:marLeft w:val="0"/>
          <w:marRight w:val="0"/>
          <w:marTop w:val="0"/>
          <w:marBottom w:val="0"/>
          <w:divBdr>
            <w:top w:val="none" w:sz="0" w:space="0" w:color="auto"/>
            <w:left w:val="none" w:sz="0" w:space="0" w:color="auto"/>
            <w:bottom w:val="none" w:sz="0" w:space="0" w:color="auto"/>
            <w:right w:val="none" w:sz="0" w:space="0" w:color="auto"/>
          </w:divBdr>
        </w:div>
        <w:div w:id="384915201">
          <w:marLeft w:val="0"/>
          <w:marRight w:val="0"/>
          <w:marTop w:val="0"/>
          <w:marBottom w:val="0"/>
          <w:divBdr>
            <w:top w:val="none" w:sz="0" w:space="0" w:color="auto"/>
            <w:left w:val="none" w:sz="0" w:space="0" w:color="auto"/>
            <w:bottom w:val="none" w:sz="0" w:space="0" w:color="auto"/>
            <w:right w:val="none" w:sz="0" w:space="0" w:color="auto"/>
          </w:divBdr>
        </w:div>
        <w:div w:id="1474635345">
          <w:marLeft w:val="0"/>
          <w:marRight w:val="0"/>
          <w:marTop w:val="0"/>
          <w:marBottom w:val="0"/>
          <w:divBdr>
            <w:top w:val="none" w:sz="0" w:space="0" w:color="auto"/>
            <w:left w:val="none" w:sz="0" w:space="0" w:color="auto"/>
            <w:bottom w:val="none" w:sz="0" w:space="0" w:color="auto"/>
            <w:right w:val="none" w:sz="0" w:space="0" w:color="auto"/>
          </w:divBdr>
        </w:div>
      </w:divsChild>
    </w:div>
    <w:div w:id="2015254365">
      <w:bodyDiv w:val="1"/>
      <w:marLeft w:val="0"/>
      <w:marRight w:val="0"/>
      <w:marTop w:val="0"/>
      <w:marBottom w:val="0"/>
      <w:divBdr>
        <w:top w:val="none" w:sz="0" w:space="0" w:color="auto"/>
        <w:left w:val="none" w:sz="0" w:space="0" w:color="auto"/>
        <w:bottom w:val="none" w:sz="0" w:space="0" w:color="auto"/>
        <w:right w:val="none" w:sz="0" w:space="0" w:color="auto"/>
      </w:divBdr>
      <w:divsChild>
        <w:div w:id="2065831523">
          <w:marLeft w:val="0"/>
          <w:marRight w:val="0"/>
          <w:marTop w:val="0"/>
          <w:marBottom w:val="0"/>
          <w:divBdr>
            <w:top w:val="none" w:sz="0" w:space="0" w:color="auto"/>
            <w:left w:val="none" w:sz="0" w:space="0" w:color="auto"/>
            <w:bottom w:val="none" w:sz="0" w:space="0" w:color="auto"/>
            <w:right w:val="none" w:sz="0" w:space="0" w:color="auto"/>
          </w:divBdr>
        </w:div>
        <w:div w:id="1478765513">
          <w:marLeft w:val="0"/>
          <w:marRight w:val="0"/>
          <w:marTop w:val="0"/>
          <w:marBottom w:val="0"/>
          <w:divBdr>
            <w:top w:val="none" w:sz="0" w:space="0" w:color="auto"/>
            <w:left w:val="none" w:sz="0" w:space="0" w:color="auto"/>
            <w:bottom w:val="none" w:sz="0" w:space="0" w:color="auto"/>
            <w:right w:val="none" w:sz="0" w:space="0" w:color="auto"/>
          </w:divBdr>
        </w:div>
        <w:div w:id="1151561692">
          <w:marLeft w:val="0"/>
          <w:marRight w:val="0"/>
          <w:marTop w:val="0"/>
          <w:marBottom w:val="0"/>
          <w:divBdr>
            <w:top w:val="none" w:sz="0" w:space="0" w:color="auto"/>
            <w:left w:val="none" w:sz="0" w:space="0" w:color="auto"/>
            <w:bottom w:val="none" w:sz="0" w:space="0" w:color="auto"/>
            <w:right w:val="none" w:sz="0" w:space="0" w:color="auto"/>
          </w:divBdr>
        </w:div>
      </w:divsChild>
    </w:div>
    <w:div w:id="2045473062">
      <w:bodyDiv w:val="1"/>
      <w:marLeft w:val="0"/>
      <w:marRight w:val="0"/>
      <w:marTop w:val="0"/>
      <w:marBottom w:val="0"/>
      <w:divBdr>
        <w:top w:val="none" w:sz="0" w:space="0" w:color="auto"/>
        <w:left w:val="none" w:sz="0" w:space="0" w:color="auto"/>
        <w:bottom w:val="none" w:sz="0" w:space="0" w:color="auto"/>
        <w:right w:val="none" w:sz="0" w:space="0" w:color="auto"/>
      </w:divBdr>
      <w:divsChild>
        <w:div w:id="914704238">
          <w:marLeft w:val="0"/>
          <w:marRight w:val="0"/>
          <w:marTop w:val="0"/>
          <w:marBottom w:val="0"/>
          <w:divBdr>
            <w:top w:val="none" w:sz="0" w:space="0" w:color="auto"/>
            <w:left w:val="none" w:sz="0" w:space="0" w:color="auto"/>
            <w:bottom w:val="none" w:sz="0" w:space="0" w:color="auto"/>
            <w:right w:val="none" w:sz="0" w:space="0" w:color="auto"/>
          </w:divBdr>
        </w:div>
        <w:div w:id="1648051800">
          <w:marLeft w:val="0"/>
          <w:marRight w:val="0"/>
          <w:marTop w:val="0"/>
          <w:marBottom w:val="0"/>
          <w:divBdr>
            <w:top w:val="none" w:sz="0" w:space="0" w:color="auto"/>
            <w:left w:val="none" w:sz="0" w:space="0" w:color="auto"/>
            <w:bottom w:val="none" w:sz="0" w:space="0" w:color="auto"/>
            <w:right w:val="none" w:sz="0" w:space="0" w:color="auto"/>
          </w:divBdr>
        </w:div>
        <w:div w:id="1184398772">
          <w:marLeft w:val="0"/>
          <w:marRight w:val="0"/>
          <w:marTop w:val="0"/>
          <w:marBottom w:val="0"/>
          <w:divBdr>
            <w:top w:val="none" w:sz="0" w:space="0" w:color="auto"/>
            <w:left w:val="none" w:sz="0" w:space="0" w:color="auto"/>
            <w:bottom w:val="none" w:sz="0" w:space="0" w:color="auto"/>
            <w:right w:val="none" w:sz="0" w:space="0" w:color="auto"/>
          </w:divBdr>
        </w:div>
        <w:div w:id="269171512">
          <w:marLeft w:val="0"/>
          <w:marRight w:val="0"/>
          <w:marTop w:val="0"/>
          <w:marBottom w:val="0"/>
          <w:divBdr>
            <w:top w:val="none" w:sz="0" w:space="0" w:color="auto"/>
            <w:left w:val="none" w:sz="0" w:space="0" w:color="auto"/>
            <w:bottom w:val="none" w:sz="0" w:space="0" w:color="auto"/>
            <w:right w:val="none" w:sz="0" w:space="0" w:color="auto"/>
          </w:divBdr>
        </w:div>
        <w:div w:id="1868835956">
          <w:marLeft w:val="0"/>
          <w:marRight w:val="0"/>
          <w:marTop w:val="0"/>
          <w:marBottom w:val="0"/>
          <w:divBdr>
            <w:top w:val="none" w:sz="0" w:space="0" w:color="auto"/>
            <w:left w:val="none" w:sz="0" w:space="0" w:color="auto"/>
            <w:bottom w:val="none" w:sz="0" w:space="0" w:color="auto"/>
            <w:right w:val="none" w:sz="0" w:space="0" w:color="auto"/>
          </w:divBdr>
        </w:div>
        <w:div w:id="2120879387">
          <w:marLeft w:val="0"/>
          <w:marRight w:val="0"/>
          <w:marTop w:val="0"/>
          <w:marBottom w:val="0"/>
          <w:divBdr>
            <w:top w:val="none" w:sz="0" w:space="0" w:color="auto"/>
            <w:left w:val="none" w:sz="0" w:space="0" w:color="auto"/>
            <w:bottom w:val="none" w:sz="0" w:space="0" w:color="auto"/>
            <w:right w:val="none" w:sz="0" w:space="0" w:color="auto"/>
          </w:divBdr>
        </w:div>
        <w:div w:id="1542673054">
          <w:marLeft w:val="0"/>
          <w:marRight w:val="0"/>
          <w:marTop w:val="0"/>
          <w:marBottom w:val="0"/>
          <w:divBdr>
            <w:top w:val="none" w:sz="0" w:space="0" w:color="auto"/>
            <w:left w:val="none" w:sz="0" w:space="0" w:color="auto"/>
            <w:bottom w:val="none" w:sz="0" w:space="0" w:color="auto"/>
            <w:right w:val="none" w:sz="0" w:space="0" w:color="auto"/>
          </w:divBdr>
        </w:div>
        <w:div w:id="651714175">
          <w:marLeft w:val="0"/>
          <w:marRight w:val="0"/>
          <w:marTop w:val="0"/>
          <w:marBottom w:val="0"/>
          <w:divBdr>
            <w:top w:val="none" w:sz="0" w:space="0" w:color="auto"/>
            <w:left w:val="none" w:sz="0" w:space="0" w:color="auto"/>
            <w:bottom w:val="none" w:sz="0" w:space="0" w:color="auto"/>
            <w:right w:val="none" w:sz="0" w:space="0" w:color="auto"/>
          </w:divBdr>
        </w:div>
        <w:div w:id="1168400375">
          <w:marLeft w:val="0"/>
          <w:marRight w:val="0"/>
          <w:marTop w:val="0"/>
          <w:marBottom w:val="0"/>
          <w:divBdr>
            <w:top w:val="none" w:sz="0" w:space="0" w:color="auto"/>
            <w:left w:val="none" w:sz="0" w:space="0" w:color="auto"/>
            <w:bottom w:val="none" w:sz="0" w:space="0" w:color="auto"/>
            <w:right w:val="none" w:sz="0" w:space="0" w:color="auto"/>
          </w:divBdr>
        </w:div>
        <w:div w:id="477773034">
          <w:marLeft w:val="0"/>
          <w:marRight w:val="0"/>
          <w:marTop w:val="0"/>
          <w:marBottom w:val="0"/>
          <w:divBdr>
            <w:top w:val="none" w:sz="0" w:space="0" w:color="auto"/>
            <w:left w:val="none" w:sz="0" w:space="0" w:color="auto"/>
            <w:bottom w:val="none" w:sz="0" w:space="0" w:color="auto"/>
            <w:right w:val="none" w:sz="0" w:space="0" w:color="auto"/>
          </w:divBdr>
        </w:div>
        <w:div w:id="1831097981">
          <w:marLeft w:val="0"/>
          <w:marRight w:val="0"/>
          <w:marTop w:val="0"/>
          <w:marBottom w:val="0"/>
          <w:divBdr>
            <w:top w:val="none" w:sz="0" w:space="0" w:color="auto"/>
            <w:left w:val="none" w:sz="0" w:space="0" w:color="auto"/>
            <w:bottom w:val="none" w:sz="0" w:space="0" w:color="auto"/>
            <w:right w:val="none" w:sz="0" w:space="0" w:color="auto"/>
          </w:divBdr>
        </w:div>
        <w:div w:id="349181356">
          <w:marLeft w:val="0"/>
          <w:marRight w:val="0"/>
          <w:marTop w:val="0"/>
          <w:marBottom w:val="0"/>
          <w:divBdr>
            <w:top w:val="none" w:sz="0" w:space="0" w:color="auto"/>
            <w:left w:val="none" w:sz="0" w:space="0" w:color="auto"/>
            <w:bottom w:val="none" w:sz="0" w:space="0" w:color="auto"/>
            <w:right w:val="none" w:sz="0" w:space="0" w:color="auto"/>
          </w:divBdr>
        </w:div>
        <w:div w:id="1723871187">
          <w:marLeft w:val="0"/>
          <w:marRight w:val="0"/>
          <w:marTop w:val="0"/>
          <w:marBottom w:val="0"/>
          <w:divBdr>
            <w:top w:val="none" w:sz="0" w:space="0" w:color="auto"/>
            <w:left w:val="none" w:sz="0" w:space="0" w:color="auto"/>
            <w:bottom w:val="none" w:sz="0" w:space="0" w:color="auto"/>
            <w:right w:val="none" w:sz="0" w:space="0" w:color="auto"/>
          </w:divBdr>
        </w:div>
        <w:div w:id="1249576302">
          <w:marLeft w:val="0"/>
          <w:marRight w:val="0"/>
          <w:marTop w:val="0"/>
          <w:marBottom w:val="0"/>
          <w:divBdr>
            <w:top w:val="none" w:sz="0" w:space="0" w:color="auto"/>
            <w:left w:val="none" w:sz="0" w:space="0" w:color="auto"/>
            <w:bottom w:val="none" w:sz="0" w:space="0" w:color="auto"/>
            <w:right w:val="none" w:sz="0" w:space="0" w:color="auto"/>
          </w:divBdr>
        </w:div>
        <w:div w:id="1454210147">
          <w:marLeft w:val="0"/>
          <w:marRight w:val="0"/>
          <w:marTop w:val="0"/>
          <w:marBottom w:val="0"/>
          <w:divBdr>
            <w:top w:val="none" w:sz="0" w:space="0" w:color="auto"/>
            <w:left w:val="none" w:sz="0" w:space="0" w:color="auto"/>
            <w:bottom w:val="none" w:sz="0" w:space="0" w:color="auto"/>
            <w:right w:val="none" w:sz="0" w:space="0" w:color="auto"/>
          </w:divBdr>
        </w:div>
        <w:div w:id="515310369">
          <w:marLeft w:val="0"/>
          <w:marRight w:val="0"/>
          <w:marTop w:val="0"/>
          <w:marBottom w:val="0"/>
          <w:divBdr>
            <w:top w:val="none" w:sz="0" w:space="0" w:color="auto"/>
            <w:left w:val="none" w:sz="0" w:space="0" w:color="auto"/>
            <w:bottom w:val="none" w:sz="0" w:space="0" w:color="auto"/>
            <w:right w:val="none" w:sz="0" w:space="0" w:color="auto"/>
          </w:divBdr>
        </w:div>
        <w:div w:id="591665797">
          <w:marLeft w:val="0"/>
          <w:marRight w:val="0"/>
          <w:marTop w:val="0"/>
          <w:marBottom w:val="0"/>
          <w:divBdr>
            <w:top w:val="none" w:sz="0" w:space="0" w:color="auto"/>
            <w:left w:val="none" w:sz="0" w:space="0" w:color="auto"/>
            <w:bottom w:val="none" w:sz="0" w:space="0" w:color="auto"/>
            <w:right w:val="none" w:sz="0" w:space="0" w:color="auto"/>
          </w:divBdr>
        </w:div>
        <w:div w:id="2015454222">
          <w:marLeft w:val="0"/>
          <w:marRight w:val="0"/>
          <w:marTop w:val="0"/>
          <w:marBottom w:val="0"/>
          <w:divBdr>
            <w:top w:val="none" w:sz="0" w:space="0" w:color="auto"/>
            <w:left w:val="none" w:sz="0" w:space="0" w:color="auto"/>
            <w:bottom w:val="none" w:sz="0" w:space="0" w:color="auto"/>
            <w:right w:val="none" w:sz="0" w:space="0" w:color="auto"/>
          </w:divBdr>
        </w:div>
        <w:div w:id="540552879">
          <w:marLeft w:val="0"/>
          <w:marRight w:val="0"/>
          <w:marTop w:val="0"/>
          <w:marBottom w:val="0"/>
          <w:divBdr>
            <w:top w:val="none" w:sz="0" w:space="0" w:color="auto"/>
            <w:left w:val="none" w:sz="0" w:space="0" w:color="auto"/>
            <w:bottom w:val="none" w:sz="0" w:space="0" w:color="auto"/>
            <w:right w:val="none" w:sz="0" w:space="0" w:color="auto"/>
          </w:divBdr>
        </w:div>
        <w:div w:id="2109351836">
          <w:marLeft w:val="0"/>
          <w:marRight w:val="0"/>
          <w:marTop w:val="0"/>
          <w:marBottom w:val="0"/>
          <w:divBdr>
            <w:top w:val="none" w:sz="0" w:space="0" w:color="auto"/>
            <w:left w:val="none" w:sz="0" w:space="0" w:color="auto"/>
            <w:bottom w:val="none" w:sz="0" w:space="0" w:color="auto"/>
            <w:right w:val="none" w:sz="0" w:space="0" w:color="auto"/>
          </w:divBdr>
        </w:div>
        <w:div w:id="675764442">
          <w:marLeft w:val="0"/>
          <w:marRight w:val="0"/>
          <w:marTop w:val="0"/>
          <w:marBottom w:val="0"/>
          <w:divBdr>
            <w:top w:val="none" w:sz="0" w:space="0" w:color="auto"/>
            <w:left w:val="none" w:sz="0" w:space="0" w:color="auto"/>
            <w:bottom w:val="none" w:sz="0" w:space="0" w:color="auto"/>
            <w:right w:val="none" w:sz="0" w:space="0" w:color="auto"/>
          </w:divBdr>
        </w:div>
        <w:div w:id="951977190">
          <w:marLeft w:val="0"/>
          <w:marRight w:val="0"/>
          <w:marTop w:val="0"/>
          <w:marBottom w:val="0"/>
          <w:divBdr>
            <w:top w:val="none" w:sz="0" w:space="0" w:color="auto"/>
            <w:left w:val="none" w:sz="0" w:space="0" w:color="auto"/>
            <w:bottom w:val="none" w:sz="0" w:space="0" w:color="auto"/>
            <w:right w:val="none" w:sz="0" w:space="0" w:color="auto"/>
          </w:divBdr>
        </w:div>
        <w:div w:id="1726299136">
          <w:marLeft w:val="0"/>
          <w:marRight w:val="0"/>
          <w:marTop w:val="0"/>
          <w:marBottom w:val="0"/>
          <w:divBdr>
            <w:top w:val="none" w:sz="0" w:space="0" w:color="auto"/>
            <w:left w:val="none" w:sz="0" w:space="0" w:color="auto"/>
            <w:bottom w:val="none" w:sz="0" w:space="0" w:color="auto"/>
            <w:right w:val="none" w:sz="0" w:space="0" w:color="auto"/>
          </w:divBdr>
        </w:div>
        <w:div w:id="1590046306">
          <w:marLeft w:val="0"/>
          <w:marRight w:val="0"/>
          <w:marTop w:val="0"/>
          <w:marBottom w:val="0"/>
          <w:divBdr>
            <w:top w:val="none" w:sz="0" w:space="0" w:color="auto"/>
            <w:left w:val="none" w:sz="0" w:space="0" w:color="auto"/>
            <w:bottom w:val="none" w:sz="0" w:space="0" w:color="auto"/>
            <w:right w:val="none" w:sz="0" w:space="0" w:color="auto"/>
          </w:divBdr>
        </w:div>
        <w:div w:id="206841207">
          <w:marLeft w:val="0"/>
          <w:marRight w:val="0"/>
          <w:marTop w:val="0"/>
          <w:marBottom w:val="0"/>
          <w:divBdr>
            <w:top w:val="none" w:sz="0" w:space="0" w:color="auto"/>
            <w:left w:val="none" w:sz="0" w:space="0" w:color="auto"/>
            <w:bottom w:val="none" w:sz="0" w:space="0" w:color="auto"/>
            <w:right w:val="none" w:sz="0" w:space="0" w:color="auto"/>
          </w:divBdr>
        </w:div>
        <w:div w:id="1334532126">
          <w:marLeft w:val="0"/>
          <w:marRight w:val="0"/>
          <w:marTop w:val="0"/>
          <w:marBottom w:val="0"/>
          <w:divBdr>
            <w:top w:val="none" w:sz="0" w:space="0" w:color="auto"/>
            <w:left w:val="none" w:sz="0" w:space="0" w:color="auto"/>
            <w:bottom w:val="none" w:sz="0" w:space="0" w:color="auto"/>
            <w:right w:val="none" w:sz="0" w:space="0" w:color="auto"/>
          </w:divBdr>
        </w:div>
        <w:div w:id="106430742">
          <w:marLeft w:val="0"/>
          <w:marRight w:val="0"/>
          <w:marTop w:val="0"/>
          <w:marBottom w:val="0"/>
          <w:divBdr>
            <w:top w:val="none" w:sz="0" w:space="0" w:color="auto"/>
            <w:left w:val="none" w:sz="0" w:space="0" w:color="auto"/>
            <w:bottom w:val="none" w:sz="0" w:space="0" w:color="auto"/>
            <w:right w:val="none" w:sz="0" w:space="0" w:color="auto"/>
          </w:divBdr>
        </w:div>
        <w:div w:id="936910581">
          <w:marLeft w:val="0"/>
          <w:marRight w:val="0"/>
          <w:marTop w:val="0"/>
          <w:marBottom w:val="0"/>
          <w:divBdr>
            <w:top w:val="none" w:sz="0" w:space="0" w:color="auto"/>
            <w:left w:val="none" w:sz="0" w:space="0" w:color="auto"/>
            <w:bottom w:val="none" w:sz="0" w:space="0" w:color="auto"/>
            <w:right w:val="none" w:sz="0" w:space="0" w:color="auto"/>
          </w:divBdr>
        </w:div>
        <w:div w:id="1092894736">
          <w:marLeft w:val="0"/>
          <w:marRight w:val="0"/>
          <w:marTop w:val="0"/>
          <w:marBottom w:val="0"/>
          <w:divBdr>
            <w:top w:val="none" w:sz="0" w:space="0" w:color="auto"/>
            <w:left w:val="none" w:sz="0" w:space="0" w:color="auto"/>
            <w:bottom w:val="none" w:sz="0" w:space="0" w:color="auto"/>
            <w:right w:val="none" w:sz="0" w:space="0" w:color="auto"/>
          </w:divBdr>
        </w:div>
        <w:div w:id="1249801721">
          <w:marLeft w:val="0"/>
          <w:marRight w:val="0"/>
          <w:marTop w:val="0"/>
          <w:marBottom w:val="0"/>
          <w:divBdr>
            <w:top w:val="none" w:sz="0" w:space="0" w:color="auto"/>
            <w:left w:val="none" w:sz="0" w:space="0" w:color="auto"/>
            <w:bottom w:val="none" w:sz="0" w:space="0" w:color="auto"/>
            <w:right w:val="none" w:sz="0" w:space="0" w:color="auto"/>
          </w:divBdr>
        </w:div>
        <w:div w:id="70658181">
          <w:marLeft w:val="0"/>
          <w:marRight w:val="0"/>
          <w:marTop w:val="0"/>
          <w:marBottom w:val="0"/>
          <w:divBdr>
            <w:top w:val="none" w:sz="0" w:space="0" w:color="auto"/>
            <w:left w:val="none" w:sz="0" w:space="0" w:color="auto"/>
            <w:bottom w:val="none" w:sz="0" w:space="0" w:color="auto"/>
            <w:right w:val="none" w:sz="0" w:space="0" w:color="auto"/>
          </w:divBdr>
        </w:div>
        <w:div w:id="11422392">
          <w:marLeft w:val="0"/>
          <w:marRight w:val="0"/>
          <w:marTop w:val="0"/>
          <w:marBottom w:val="0"/>
          <w:divBdr>
            <w:top w:val="none" w:sz="0" w:space="0" w:color="auto"/>
            <w:left w:val="none" w:sz="0" w:space="0" w:color="auto"/>
            <w:bottom w:val="none" w:sz="0" w:space="0" w:color="auto"/>
            <w:right w:val="none" w:sz="0" w:space="0" w:color="auto"/>
          </w:divBdr>
        </w:div>
        <w:div w:id="208491043">
          <w:marLeft w:val="0"/>
          <w:marRight w:val="0"/>
          <w:marTop w:val="0"/>
          <w:marBottom w:val="0"/>
          <w:divBdr>
            <w:top w:val="none" w:sz="0" w:space="0" w:color="auto"/>
            <w:left w:val="none" w:sz="0" w:space="0" w:color="auto"/>
            <w:bottom w:val="none" w:sz="0" w:space="0" w:color="auto"/>
            <w:right w:val="none" w:sz="0" w:space="0" w:color="auto"/>
          </w:divBdr>
        </w:div>
        <w:div w:id="580482678">
          <w:marLeft w:val="0"/>
          <w:marRight w:val="0"/>
          <w:marTop w:val="0"/>
          <w:marBottom w:val="0"/>
          <w:divBdr>
            <w:top w:val="none" w:sz="0" w:space="0" w:color="auto"/>
            <w:left w:val="none" w:sz="0" w:space="0" w:color="auto"/>
            <w:bottom w:val="none" w:sz="0" w:space="0" w:color="auto"/>
            <w:right w:val="none" w:sz="0" w:space="0" w:color="auto"/>
          </w:divBdr>
        </w:div>
        <w:div w:id="1180269278">
          <w:marLeft w:val="0"/>
          <w:marRight w:val="0"/>
          <w:marTop w:val="0"/>
          <w:marBottom w:val="0"/>
          <w:divBdr>
            <w:top w:val="none" w:sz="0" w:space="0" w:color="auto"/>
            <w:left w:val="none" w:sz="0" w:space="0" w:color="auto"/>
            <w:bottom w:val="none" w:sz="0" w:space="0" w:color="auto"/>
            <w:right w:val="none" w:sz="0" w:space="0" w:color="auto"/>
          </w:divBdr>
        </w:div>
        <w:div w:id="1234773989">
          <w:marLeft w:val="0"/>
          <w:marRight w:val="0"/>
          <w:marTop w:val="0"/>
          <w:marBottom w:val="0"/>
          <w:divBdr>
            <w:top w:val="none" w:sz="0" w:space="0" w:color="auto"/>
            <w:left w:val="none" w:sz="0" w:space="0" w:color="auto"/>
            <w:bottom w:val="none" w:sz="0" w:space="0" w:color="auto"/>
            <w:right w:val="none" w:sz="0" w:space="0" w:color="auto"/>
          </w:divBdr>
        </w:div>
        <w:div w:id="175654134">
          <w:marLeft w:val="0"/>
          <w:marRight w:val="0"/>
          <w:marTop w:val="0"/>
          <w:marBottom w:val="0"/>
          <w:divBdr>
            <w:top w:val="none" w:sz="0" w:space="0" w:color="auto"/>
            <w:left w:val="none" w:sz="0" w:space="0" w:color="auto"/>
            <w:bottom w:val="none" w:sz="0" w:space="0" w:color="auto"/>
            <w:right w:val="none" w:sz="0" w:space="0" w:color="auto"/>
          </w:divBdr>
        </w:div>
        <w:div w:id="544682087">
          <w:marLeft w:val="0"/>
          <w:marRight w:val="0"/>
          <w:marTop w:val="0"/>
          <w:marBottom w:val="0"/>
          <w:divBdr>
            <w:top w:val="none" w:sz="0" w:space="0" w:color="auto"/>
            <w:left w:val="none" w:sz="0" w:space="0" w:color="auto"/>
            <w:bottom w:val="none" w:sz="0" w:space="0" w:color="auto"/>
            <w:right w:val="none" w:sz="0" w:space="0" w:color="auto"/>
          </w:divBdr>
        </w:div>
        <w:div w:id="2111537111">
          <w:marLeft w:val="0"/>
          <w:marRight w:val="0"/>
          <w:marTop w:val="0"/>
          <w:marBottom w:val="0"/>
          <w:divBdr>
            <w:top w:val="none" w:sz="0" w:space="0" w:color="auto"/>
            <w:left w:val="none" w:sz="0" w:space="0" w:color="auto"/>
            <w:bottom w:val="none" w:sz="0" w:space="0" w:color="auto"/>
            <w:right w:val="none" w:sz="0" w:space="0" w:color="auto"/>
          </w:divBdr>
        </w:div>
        <w:div w:id="92210426">
          <w:marLeft w:val="0"/>
          <w:marRight w:val="0"/>
          <w:marTop w:val="0"/>
          <w:marBottom w:val="0"/>
          <w:divBdr>
            <w:top w:val="none" w:sz="0" w:space="0" w:color="auto"/>
            <w:left w:val="none" w:sz="0" w:space="0" w:color="auto"/>
            <w:bottom w:val="none" w:sz="0" w:space="0" w:color="auto"/>
            <w:right w:val="none" w:sz="0" w:space="0" w:color="auto"/>
          </w:divBdr>
        </w:div>
        <w:div w:id="2004116888">
          <w:marLeft w:val="0"/>
          <w:marRight w:val="0"/>
          <w:marTop w:val="0"/>
          <w:marBottom w:val="0"/>
          <w:divBdr>
            <w:top w:val="none" w:sz="0" w:space="0" w:color="auto"/>
            <w:left w:val="none" w:sz="0" w:space="0" w:color="auto"/>
            <w:bottom w:val="none" w:sz="0" w:space="0" w:color="auto"/>
            <w:right w:val="none" w:sz="0" w:space="0" w:color="auto"/>
          </w:divBdr>
        </w:div>
        <w:div w:id="383716359">
          <w:marLeft w:val="0"/>
          <w:marRight w:val="0"/>
          <w:marTop w:val="0"/>
          <w:marBottom w:val="0"/>
          <w:divBdr>
            <w:top w:val="none" w:sz="0" w:space="0" w:color="auto"/>
            <w:left w:val="none" w:sz="0" w:space="0" w:color="auto"/>
            <w:bottom w:val="none" w:sz="0" w:space="0" w:color="auto"/>
            <w:right w:val="none" w:sz="0" w:space="0" w:color="auto"/>
          </w:divBdr>
        </w:div>
        <w:div w:id="1813136079">
          <w:marLeft w:val="0"/>
          <w:marRight w:val="0"/>
          <w:marTop w:val="0"/>
          <w:marBottom w:val="0"/>
          <w:divBdr>
            <w:top w:val="none" w:sz="0" w:space="0" w:color="auto"/>
            <w:left w:val="none" w:sz="0" w:space="0" w:color="auto"/>
            <w:bottom w:val="none" w:sz="0" w:space="0" w:color="auto"/>
            <w:right w:val="none" w:sz="0" w:space="0" w:color="auto"/>
          </w:divBdr>
        </w:div>
        <w:div w:id="589894167">
          <w:marLeft w:val="0"/>
          <w:marRight w:val="0"/>
          <w:marTop w:val="0"/>
          <w:marBottom w:val="0"/>
          <w:divBdr>
            <w:top w:val="none" w:sz="0" w:space="0" w:color="auto"/>
            <w:left w:val="none" w:sz="0" w:space="0" w:color="auto"/>
            <w:bottom w:val="none" w:sz="0" w:space="0" w:color="auto"/>
            <w:right w:val="none" w:sz="0" w:space="0" w:color="auto"/>
          </w:divBdr>
        </w:div>
        <w:div w:id="4210502">
          <w:marLeft w:val="0"/>
          <w:marRight w:val="0"/>
          <w:marTop w:val="0"/>
          <w:marBottom w:val="0"/>
          <w:divBdr>
            <w:top w:val="none" w:sz="0" w:space="0" w:color="auto"/>
            <w:left w:val="none" w:sz="0" w:space="0" w:color="auto"/>
            <w:bottom w:val="none" w:sz="0" w:space="0" w:color="auto"/>
            <w:right w:val="none" w:sz="0" w:space="0" w:color="auto"/>
          </w:divBdr>
        </w:div>
        <w:div w:id="232735757">
          <w:marLeft w:val="0"/>
          <w:marRight w:val="0"/>
          <w:marTop w:val="0"/>
          <w:marBottom w:val="0"/>
          <w:divBdr>
            <w:top w:val="none" w:sz="0" w:space="0" w:color="auto"/>
            <w:left w:val="none" w:sz="0" w:space="0" w:color="auto"/>
            <w:bottom w:val="none" w:sz="0" w:space="0" w:color="auto"/>
            <w:right w:val="none" w:sz="0" w:space="0" w:color="auto"/>
          </w:divBdr>
        </w:div>
        <w:div w:id="1076897753">
          <w:marLeft w:val="0"/>
          <w:marRight w:val="0"/>
          <w:marTop w:val="0"/>
          <w:marBottom w:val="0"/>
          <w:divBdr>
            <w:top w:val="none" w:sz="0" w:space="0" w:color="auto"/>
            <w:left w:val="none" w:sz="0" w:space="0" w:color="auto"/>
            <w:bottom w:val="none" w:sz="0" w:space="0" w:color="auto"/>
            <w:right w:val="none" w:sz="0" w:space="0" w:color="auto"/>
          </w:divBdr>
        </w:div>
        <w:div w:id="861239518">
          <w:marLeft w:val="0"/>
          <w:marRight w:val="0"/>
          <w:marTop w:val="0"/>
          <w:marBottom w:val="0"/>
          <w:divBdr>
            <w:top w:val="none" w:sz="0" w:space="0" w:color="auto"/>
            <w:left w:val="none" w:sz="0" w:space="0" w:color="auto"/>
            <w:bottom w:val="none" w:sz="0" w:space="0" w:color="auto"/>
            <w:right w:val="none" w:sz="0" w:space="0" w:color="auto"/>
          </w:divBdr>
        </w:div>
        <w:div w:id="164250803">
          <w:marLeft w:val="0"/>
          <w:marRight w:val="0"/>
          <w:marTop w:val="0"/>
          <w:marBottom w:val="0"/>
          <w:divBdr>
            <w:top w:val="none" w:sz="0" w:space="0" w:color="auto"/>
            <w:left w:val="none" w:sz="0" w:space="0" w:color="auto"/>
            <w:bottom w:val="none" w:sz="0" w:space="0" w:color="auto"/>
            <w:right w:val="none" w:sz="0" w:space="0" w:color="auto"/>
          </w:divBdr>
        </w:div>
        <w:div w:id="489450168">
          <w:marLeft w:val="0"/>
          <w:marRight w:val="0"/>
          <w:marTop w:val="0"/>
          <w:marBottom w:val="0"/>
          <w:divBdr>
            <w:top w:val="none" w:sz="0" w:space="0" w:color="auto"/>
            <w:left w:val="none" w:sz="0" w:space="0" w:color="auto"/>
            <w:bottom w:val="none" w:sz="0" w:space="0" w:color="auto"/>
            <w:right w:val="none" w:sz="0" w:space="0" w:color="auto"/>
          </w:divBdr>
        </w:div>
        <w:div w:id="956447929">
          <w:marLeft w:val="0"/>
          <w:marRight w:val="0"/>
          <w:marTop w:val="0"/>
          <w:marBottom w:val="0"/>
          <w:divBdr>
            <w:top w:val="none" w:sz="0" w:space="0" w:color="auto"/>
            <w:left w:val="none" w:sz="0" w:space="0" w:color="auto"/>
            <w:bottom w:val="none" w:sz="0" w:space="0" w:color="auto"/>
            <w:right w:val="none" w:sz="0" w:space="0" w:color="auto"/>
          </w:divBdr>
        </w:div>
        <w:div w:id="575632694">
          <w:marLeft w:val="0"/>
          <w:marRight w:val="0"/>
          <w:marTop w:val="0"/>
          <w:marBottom w:val="0"/>
          <w:divBdr>
            <w:top w:val="none" w:sz="0" w:space="0" w:color="auto"/>
            <w:left w:val="none" w:sz="0" w:space="0" w:color="auto"/>
            <w:bottom w:val="none" w:sz="0" w:space="0" w:color="auto"/>
            <w:right w:val="none" w:sz="0" w:space="0" w:color="auto"/>
          </w:divBdr>
        </w:div>
        <w:div w:id="850752960">
          <w:marLeft w:val="0"/>
          <w:marRight w:val="0"/>
          <w:marTop w:val="0"/>
          <w:marBottom w:val="0"/>
          <w:divBdr>
            <w:top w:val="none" w:sz="0" w:space="0" w:color="auto"/>
            <w:left w:val="none" w:sz="0" w:space="0" w:color="auto"/>
            <w:bottom w:val="none" w:sz="0" w:space="0" w:color="auto"/>
            <w:right w:val="none" w:sz="0" w:space="0" w:color="auto"/>
          </w:divBdr>
        </w:div>
        <w:div w:id="2008167181">
          <w:marLeft w:val="0"/>
          <w:marRight w:val="0"/>
          <w:marTop w:val="0"/>
          <w:marBottom w:val="0"/>
          <w:divBdr>
            <w:top w:val="none" w:sz="0" w:space="0" w:color="auto"/>
            <w:left w:val="none" w:sz="0" w:space="0" w:color="auto"/>
            <w:bottom w:val="none" w:sz="0" w:space="0" w:color="auto"/>
            <w:right w:val="none" w:sz="0" w:space="0" w:color="auto"/>
          </w:divBdr>
        </w:div>
        <w:div w:id="258416528">
          <w:marLeft w:val="0"/>
          <w:marRight w:val="0"/>
          <w:marTop w:val="0"/>
          <w:marBottom w:val="0"/>
          <w:divBdr>
            <w:top w:val="none" w:sz="0" w:space="0" w:color="auto"/>
            <w:left w:val="none" w:sz="0" w:space="0" w:color="auto"/>
            <w:bottom w:val="none" w:sz="0" w:space="0" w:color="auto"/>
            <w:right w:val="none" w:sz="0" w:space="0" w:color="auto"/>
          </w:divBdr>
        </w:div>
        <w:div w:id="1482692919">
          <w:marLeft w:val="0"/>
          <w:marRight w:val="0"/>
          <w:marTop w:val="0"/>
          <w:marBottom w:val="0"/>
          <w:divBdr>
            <w:top w:val="none" w:sz="0" w:space="0" w:color="auto"/>
            <w:left w:val="none" w:sz="0" w:space="0" w:color="auto"/>
            <w:bottom w:val="none" w:sz="0" w:space="0" w:color="auto"/>
            <w:right w:val="none" w:sz="0" w:space="0" w:color="auto"/>
          </w:divBdr>
        </w:div>
        <w:div w:id="1731422721">
          <w:marLeft w:val="0"/>
          <w:marRight w:val="0"/>
          <w:marTop w:val="0"/>
          <w:marBottom w:val="0"/>
          <w:divBdr>
            <w:top w:val="none" w:sz="0" w:space="0" w:color="auto"/>
            <w:left w:val="none" w:sz="0" w:space="0" w:color="auto"/>
            <w:bottom w:val="none" w:sz="0" w:space="0" w:color="auto"/>
            <w:right w:val="none" w:sz="0" w:space="0" w:color="auto"/>
          </w:divBdr>
        </w:div>
        <w:div w:id="1147161884">
          <w:marLeft w:val="0"/>
          <w:marRight w:val="0"/>
          <w:marTop w:val="0"/>
          <w:marBottom w:val="0"/>
          <w:divBdr>
            <w:top w:val="none" w:sz="0" w:space="0" w:color="auto"/>
            <w:left w:val="none" w:sz="0" w:space="0" w:color="auto"/>
            <w:bottom w:val="none" w:sz="0" w:space="0" w:color="auto"/>
            <w:right w:val="none" w:sz="0" w:space="0" w:color="auto"/>
          </w:divBdr>
        </w:div>
        <w:div w:id="1207064662">
          <w:marLeft w:val="0"/>
          <w:marRight w:val="0"/>
          <w:marTop w:val="0"/>
          <w:marBottom w:val="0"/>
          <w:divBdr>
            <w:top w:val="none" w:sz="0" w:space="0" w:color="auto"/>
            <w:left w:val="none" w:sz="0" w:space="0" w:color="auto"/>
            <w:bottom w:val="none" w:sz="0" w:space="0" w:color="auto"/>
            <w:right w:val="none" w:sz="0" w:space="0" w:color="auto"/>
          </w:divBdr>
        </w:div>
        <w:div w:id="70542919">
          <w:marLeft w:val="0"/>
          <w:marRight w:val="0"/>
          <w:marTop w:val="0"/>
          <w:marBottom w:val="0"/>
          <w:divBdr>
            <w:top w:val="none" w:sz="0" w:space="0" w:color="auto"/>
            <w:left w:val="none" w:sz="0" w:space="0" w:color="auto"/>
            <w:bottom w:val="none" w:sz="0" w:space="0" w:color="auto"/>
            <w:right w:val="none" w:sz="0" w:space="0" w:color="auto"/>
          </w:divBdr>
        </w:div>
        <w:div w:id="1635718289">
          <w:marLeft w:val="0"/>
          <w:marRight w:val="0"/>
          <w:marTop w:val="0"/>
          <w:marBottom w:val="0"/>
          <w:divBdr>
            <w:top w:val="none" w:sz="0" w:space="0" w:color="auto"/>
            <w:left w:val="none" w:sz="0" w:space="0" w:color="auto"/>
            <w:bottom w:val="none" w:sz="0" w:space="0" w:color="auto"/>
            <w:right w:val="none" w:sz="0" w:space="0" w:color="auto"/>
          </w:divBdr>
        </w:div>
        <w:div w:id="57754226">
          <w:marLeft w:val="0"/>
          <w:marRight w:val="0"/>
          <w:marTop w:val="0"/>
          <w:marBottom w:val="0"/>
          <w:divBdr>
            <w:top w:val="none" w:sz="0" w:space="0" w:color="auto"/>
            <w:left w:val="none" w:sz="0" w:space="0" w:color="auto"/>
            <w:bottom w:val="none" w:sz="0" w:space="0" w:color="auto"/>
            <w:right w:val="none" w:sz="0" w:space="0" w:color="auto"/>
          </w:divBdr>
        </w:div>
        <w:div w:id="819231353">
          <w:marLeft w:val="0"/>
          <w:marRight w:val="0"/>
          <w:marTop w:val="0"/>
          <w:marBottom w:val="0"/>
          <w:divBdr>
            <w:top w:val="none" w:sz="0" w:space="0" w:color="auto"/>
            <w:left w:val="none" w:sz="0" w:space="0" w:color="auto"/>
            <w:bottom w:val="none" w:sz="0" w:space="0" w:color="auto"/>
            <w:right w:val="none" w:sz="0" w:space="0" w:color="auto"/>
          </w:divBdr>
        </w:div>
        <w:div w:id="289481147">
          <w:marLeft w:val="0"/>
          <w:marRight w:val="0"/>
          <w:marTop w:val="0"/>
          <w:marBottom w:val="0"/>
          <w:divBdr>
            <w:top w:val="none" w:sz="0" w:space="0" w:color="auto"/>
            <w:left w:val="none" w:sz="0" w:space="0" w:color="auto"/>
            <w:bottom w:val="none" w:sz="0" w:space="0" w:color="auto"/>
            <w:right w:val="none" w:sz="0" w:space="0" w:color="auto"/>
          </w:divBdr>
        </w:div>
        <w:div w:id="279840093">
          <w:marLeft w:val="0"/>
          <w:marRight w:val="0"/>
          <w:marTop w:val="0"/>
          <w:marBottom w:val="0"/>
          <w:divBdr>
            <w:top w:val="none" w:sz="0" w:space="0" w:color="auto"/>
            <w:left w:val="none" w:sz="0" w:space="0" w:color="auto"/>
            <w:bottom w:val="none" w:sz="0" w:space="0" w:color="auto"/>
            <w:right w:val="none" w:sz="0" w:space="0" w:color="auto"/>
          </w:divBdr>
        </w:div>
        <w:div w:id="1481801678">
          <w:marLeft w:val="0"/>
          <w:marRight w:val="0"/>
          <w:marTop w:val="0"/>
          <w:marBottom w:val="0"/>
          <w:divBdr>
            <w:top w:val="none" w:sz="0" w:space="0" w:color="auto"/>
            <w:left w:val="none" w:sz="0" w:space="0" w:color="auto"/>
            <w:bottom w:val="none" w:sz="0" w:space="0" w:color="auto"/>
            <w:right w:val="none" w:sz="0" w:space="0" w:color="auto"/>
          </w:divBdr>
        </w:div>
        <w:div w:id="523595992">
          <w:marLeft w:val="0"/>
          <w:marRight w:val="0"/>
          <w:marTop w:val="0"/>
          <w:marBottom w:val="0"/>
          <w:divBdr>
            <w:top w:val="none" w:sz="0" w:space="0" w:color="auto"/>
            <w:left w:val="none" w:sz="0" w:space="0" w:color="auto"/>
            <w:bottom w:val="none" w:sz="0" w:space="0" w:color="auto"/>
            <w:right w:val="none" w:sz="0" w:space="0" w:color="auto"/>
          </w:divBdr>
        </w:div>
        <w:div w:id="849493514">
          <w:marLeft w:val="0"/>
          <w:marRight w:val="0"/>
          <w:marTop w:val="0"/>
          <w:marBottom w:val="0"/>
          <w:divBdr>
            <w:top w:val="none" w:sz="0" w:space="0" w:color="auto"/>
            <w:left w:val="none" w:sz="0" w:space="0" w:color="auto"/>
            <w:bottom w:val="none" w:sz="0" w:space="0" w:color="auto"/>
            <w:right w:val="none" w:sz="0" w:space="0" w:color="auto"/>
          </w:divBdr>
        </w:div>
        <w:div w:id="378212559">
          <w:marLeft w:val="0"/>
          <w:marRight w:val="0"/>
          <w:marTop w:val="0"/>
          <w:marBottom w:val="0"/>
          <w:divBdr>
            <w:top w:val="none" w:sz="0" w:space="0" w:color="auto"/>
            <w:left w:val="none" w:sz="0" w:space="0" w:color="auto"/>
            <w:bottom w:val="none" w:sz="0" w:space="0" w:color="auto"/>
            <w:right w:val="none" w:sz="0" w:space="0" w:color="auto"/>
          </w:divBdr>
        </w:div>
        <w:div w:id="1455440706">
          <w:marLeft w:val="0"/>
          <w:marRight w:val="0"/>
          <w:marTop w:val="0"/>
          <w:marBottom w:val="0"/>
          <w:divBdr>
            <w:top w:val="none" w:sz="0" w:space="0" w:color="auto"/>
            <w:left w:val="none" w:sz="0" w:space="0" w:color="auto"/>
            <w:bottom w:val="none" w:sz="0" w:space="0" w:color="auto"/>
            <w:right w:val="none" w:sz="0" w:space="0" w:color="auto"/>
          </w:divBdr>
        </w:div>
        <w:div w:id="1214850556">
          <w:marLeft w:val="0"/>
          <w:marRight w:val="0"/>
          <w:marTop w:val="0"/>
          <w:marBottom w:val="0"/>
          <w:divBdr>
            <w:top w:val="none" w:sz="0" w:space="0" w:color="auto"/>
            <w:left w:val="none" w:sz="0" w:space="0" w:color="auto"/>
            <w:bottom w:val="none" w:sz="0" w:space="0" w:color="auto"/>
            <w:right w:val="none" w:sz="0" w:space="0" w:color="auto"/>
          </w:divBdr>
        </w:div>
        <w:div w:id="1214657666">
          <w:marLeft w:val="0"/>
          <w:marRight w:val="0"/>
          <w:marTop w:val="0"/>
          <w:marBottom w:val="0"/>
          <w:divBdr>
            <w:top w:val="none" w:sz="0" w:space="0" w:color="auto"/>
            <w:left w:val="none" w:sz="0" w:space="0" w:color="auto"/>
            <w:bottom w:val="none" w:sz="0" w:space="0" w:color="auto"/>
            <w:right w:val="none" w:sz="0" w:space="0" w:color="auto"/>
          </w:divBdr>
        </w:div>
        <w:div w:id="1845198625">
          <w:marLeft w:val="0"/>
          <w:marRight w:val="0"/>
          <w:marTop w:val="0"/>
          <w:marBottom w:val="0"/>
          <w:divBdr>
            <w:top w:val="none" w:sz="0" w:space="0" w:color="auto"/>
            <w:left w:val="none" w:sz="0" w:space="0" w:color="auto"/>
            <w:bottom w:val="none" w:sz="0" w:space="0" w:color="auto"/>
            <w:right w:val="none" w:sz="0" w:space="0" w:color="auto"/>
          </w:divBdr>
        </w:div>
        <w:div w:id="1196112444">
          <w:marLeft w:val="0"/>
          <w:marRight w:val="0"/>
          <w:marTop w:val="0"/>
          <w:marBottom w:val="0"/>
          <w:divBdr>
            <w:top w:val="none" w:sz="0" w:space="0" w:color="auto"/>
            <w:left w:val="none" w:sz="0" w:space="0" w:color="auto"/>
            <w:bottom w:val="none" w:sz="0" w:space="0" w:color="auto"/>
            <w:right w:val="none" w:sz="0" w:space="0" w:color="auto"/>
          </w:divBdr>
        </w:div>
        <w:div w:id="706678728">
          <w:marLeft w:val="0"/>
          <w:marRight w:val="0"/>
          <w:marTop w:val="0"/>
          <w:marBottom w:val="0"/>
          <w:divBdr>
            <w:top w:val="none" w:sz="0" w:space="0" w:color="auto"/>
            <w:left w:val="none" w:sz="0" w:space="0" w:color="auto"/>
            <w:bottom w:val="none" w:sz="0" w:space="0" w:color="auto"/>
            <w:right w:val="none" w:sz="0" w:space="0" w:color="auto"/>
          </w:divBdr>
        </w:div>
        <w:div w:id="1884822797">
          <w:marLeft w:val="0"/>
          <w:marRight w:val="0"/>
          <w:marTop w:val="0"/>
          <w:marBottom w:val="0"/>
          <w:divBdr>
            <w:top w:val="none" w:sz="0" w:space="0" w:color="auto"/>
            <w:left w:val="none" w:sz="0" w:space="0" w:color="auto"/>
            <w:bottom w:val="none" w:sz="0" w:space="0" w:color="auto"/>
            <w:right w:val="none" w:sz="0" w:space="0" w:color="auto"/>
          </w:divBdr>
        </w:div>
        <w:div w:id="79570658">
          <w:marLeft w:val="0"/>
          <w:marRight w:val="0"/>
          <w:marTop w:val="0"/>
          <w:marBottom w:val="0"/>
          <w:divBdr>
            <w:top w:val="none" w:sz="0" w:space="0" w:color="auto"/>
            <w:left w:val="none" w:sz="0" w:space="0" w:color="auto"/>
            <w:bottom w:val="none" w:sz="0" w:space="0" w:color="auto"/>
            <w:right w:val="none" w:sz="0" w:space="0" w:color="auto"/>
          </w:divBdr>
        </w:div>
        <w:div w:id="1303846393">
          <w:marLeft w:val="0"/>
          <w:marRight w:val="0"/>
          <w:marTop w:val="0"/>
          <w:marBottom w:val="0"/>
          <w:divBdr>
            <w:top w:val="none" w:sz="0" w:space="0" w:color="auto"/>
            <w:left w:val="none" w:sz="0" w:space="0" w:color="auto"/>
            <w:bottom w:val="none" w:sz="0" w:space="0" w:color="auto"/>
            <w:right w:val="none" w:sz="0" w:space="0" w:color="auto"/>
          </w:divBdr>
        </w:div>
        <w:div w:id="2029333423">
          <w:marLeft w:val="0"/>
          <w:marRight w:val="0"/>
          <w:marTop w:val="0"/>
          <w:marBottom w:val="0"/>
          <w:divBdr>
            <w:top w:val="none" w:sz="0" w:space="0" w:color="auto"/>
            <w:left w:val="none" w:sz="0" w:space="0" w:color="auto"/>
            <w:bottom w:val="none" w:sz="0" w:space="0" w:color="auto"/>
            <w:right w:val="none" w:sz="0" w:space="0" w:color="auto"/>
          </w:divBdr>
        </w:div>
        <w:div w:id="1940790549">
          <w:marLeft w:val="0"/>
          <w:marRight w:val="0"/>
          <w:marTop w:val="0"/>
          <w:marBottom w:val="0"/>
          <w:divBdr>
            <w:top w:val="none" w:sz="0" w:space="0" w:color="auto"/>
            <w:left w:val="none" w:sz="0" w:space="0" w:color="auto"/>
            <w:bottom w:val="none" w:sz="0" w:space="0" w:color="auto"/>
            <w:right w:val="none" w:sz="0" w:space="0" w:color="auto"/>
          </w:divBdr>
        </w:div>
        <w:div w:id="1015617144">
          <w:marLeft w:val="0"/>
          <w:marRight w:val="0"/>
          <w:marTop w:val="0"/>
          <w:marBottom w:val="0"/>
          <w:divBdr>
            <w:top w:val="none" w:sz="0" w:space="0" w:color="auto"/>
            <w:left w:val="none" w:sz="0" w:space="0" w:color="auto"/>
            <w:bottom w:val="none" w:sz="0" w:space="0" w:color="auto"/>
            <w:right w:val="none" w:sz="0" w:space="0" w:color="auto"/>
          </w:divBdr>
        </w:div>
      </w:divsChild>
    </w:div>
    <w:div w:id="2138256708">
      <w:bodyDiv w:val="1"/>
      <w:marLeft w:val="0"/>
      <w:marRight w:val="0"/>
      <w:marTop w:val="0"/>
      <w:marBottom w:val="0"/>
      <w:divBdr>
        <w:top w:val="none" w:sz="0" w:space="0" w:color="auto"/>
        <w:left w:val="none" w:sz="0" w:space="0" w:color="auto"/>
        <w:bottom w:val="none" w:sz="0" w:space="0" w:color="auto"/>
        <w:right w:val="none" w:sz="0" w:space="0" w:color="auto"/>
      </w:divBdr>
    </w:div>
    <w:div w:id="2140151467">
      <w:bodyDiv w:val="1"/>
      <w:marLeft w:val="0"/>
      <w:marRight w:val="0"/>
      <w:marTop w:val="0"/>
      <w:marBottom w:val="0"/>
      <w:divBdr>
        <w:top w:val="none" w:sz="0" w:space="0" w:color="auto"/>
        <w:left w:val="none" w:sz="0" w:space="0" w:color="auto"/>
        <w:bottom w:val="none" w:sz="0" w:space="0" w:color="auto"/>
        <w:right w:val="none" w:sz="0" w:space="0" w:color="auto"/>
      </w:divBdr>
      <w:divsChild>
        <w:div w:id="107313110">
          <w:marLeft w:val="0"/>
          <w:marRight w:val="0"/>
          <w:marTop w:val="0"/>
          <w:marBottom w:val="0"/>
          <w:divBdr>
            <w:top w:val="none" w:sz="0" w:space="0" w:color="auto"/>
            <w:left w:val="none" w:sz="0" w:space="0" w:color="auto"/>
            <w:bottom w:val="none" w:sz="0" w:space="0" w:color="auto"/>
            <w:right w:val="none" w:sz="0" w:space="0" w:color="auto"/>
          </w:divBdr>
        </w:div>
        <w:div w:id="1750469285">
          <w:marLeft w:val="0"/>
          <w:marRight w:val="0"/>
          <w:marTop w:val="0"/>
          <w:marBottom w:val="0"/>
          <w:divBdr>
            <w:top w:val="none" w:sz="0" w:space="0" w:color="auto"/>
            <w:left w:val="none" w:sz="0" w:space="0" w:color="auto"/>
            <w:bottom w:val="none" w:sz="0" w:space="0" w:color="auto"/>
            <w:right w:val="none" w:sz="0" w:space="0" w:color="auto"/>
          </w:divBdr>
        </w:div>
        <w:div w:id="1754740114">
          <w:marLeft w:val="0"/>
          <w:marRight w:val="0"/>
          <w:marTop w:val="0"/>
          <w:marBottom w:val="0"/>
          <w:divBdr>
            <w:top w:val="none" w:sz="0" w:space="0" w:color="auto"/>
            <w:left w:val="none" w:sz="0" w:space="0" w:color="auto"/>
            <w:bottom w:val="none" w:sz="0" w:space="0" w:color="auto"/>
            <w:right w:val="none" w:sz="0" w:space="0" w:color="auto"/>
          </w:divBdr>
        </w:div>
        <w:div w:id="1184591543">
          <w:marLeft w:val="0"/>
          <w:marRight w:val="0"/>
          <w:marTop w:val="0"/>
          <w:marBottom w:val="0"/>
          <w:divBdr>
            <w:top w:val="none" w:sz="0" w:space="0" w:color="auto"/>
            <w:left w:val="none" w:sz="0" w:space="0" w:color="auto"/>
            <w:bottom w:val="none" w:sz="0" w:space="0" w:color="auto"/>
            <w:right w:val="none" w:sz="0" w:space="0" w:color="auto"/>
          </w:divBdr>
        </w:div>
        <w:div w:id="2114131969">
          <w:marLeft w:val="0"/>
          <w:marRight w:val="0"/>
          <w:marTop w:val="0"/>
          <w:marBottom w:val="0"/>
          <w:divBdr>
            <w:top w:val="none" w:sz="0" w:space="0" w:color="auto"/>
            <w:left w:val="none" w:sz="0" w:space="0" w:color="auto"/>
            <w:bottom w:val="none" w:sz="0" w:space="0" w:color="auto"/>
            <w:right w:val="none" w:sz="0" w:space="0" w:color="auto"/>
          </w:divBdr>
        </w:div>
        <w:div w:id="1964729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diagramLayout" Target="diagrams/layout1.xml"/><Relationship Id="rId26" Type="http://schemas.openxmlformats.org/officeDocument/2006/relationships/hyperlink" Target="https://ec.europa.eu/agriculture/sites/agriculture/files/external-studies/2015/young-farmers/final-report-1_en.pdf" TargetMode="External"/><Relationship Id="rId39" Type="http://schemas.openxmlformats.org/officeDocument/2006/relationships/hyperlink" Target="http://eagri.cz/public/web/file/370946/P15_ex_ante_zaverecna_zprava.pdf" TargetMode="Externa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hyperlink" Target="http://eagri.cz/public/web/mze/ministerstvo-zemedelstvi/koncepce-a-strategie/koncepce-vyzkumu-vyvoje-a-inovaci.html" TargetMode="External"/><Relationship Id="rId42" Type="http://schemas.openxmlformats.org/officeDocument/2006/relationships/hyperlink" Target="https://www.uzei.cz/data/usr_001_cz_soubory/170515_tydenik_zemedelec_voltr.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Data" Target="diagrams/data1.xml"/><Relationship Id="rId25" Type="http://schemas.openxmlformats.org/officeDocument/2006/relationships/hyperlink" Target="http://ec.europa.eu/eurostat/data/database" TargetMode="External"/><Relationship Id="rId33" Type="http://schemas.openxmlformats.org/officeDocument/2006/relationships/hyperlink" Target="http://eagri.cz/public/web/mze/ministerstvo-zemedelstvi/koncepce-a-strategie/strategie-resortu-ministerstva-1.html" TargetMode="External"/><Relationship Id="rId38" Type="http://schemas.openxmlformats.org/officeDocument/2006/relationships/hyperlink" Target="https://www.pgrlf.cz/wp-content/uploads/2018/06/VZ_2017.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Colors" Target="diagrams/colors1.xml"/><Relationship Id="rId29" Type="http://schemas.openxmlformats.org/officeDocument/2006/relationships/hyperlink" Target="https://ec.europa.eu/agriculture/sites/agriculture/files/external-studies/2015/young-farmers/country-reports/annex-i.6-czech-republic.pdf" TargetMode="External"/><Relationship Id="rId41" Type="http://schemas.openxmlformats.org/officeDocument/2006/relationships/hyperlink" Target="https://www.szif.cz/cs/CmDocument?rid=%2Fapa_anon%2Fcs%2Fzpravy%2Fdotaznikova_setreni%2F1526642777283.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zso.cz/csu/czso/2126-11-eng_n_2011-01" TargetMode="External"/><Relationship Id="rId32" Type="http://schemas.openxmlformats.org/officeDocument/2006/relationships/hyperlink" Target="http://eagri.cz/public/web/mze/poradenstvi-a-vyzkum/vzdelavani/koncepce-a-strategie/koncepce-vzdelavani-ministerstva.html" TargetMode="External"/><Relationship Id="rId37" Type="http://schemas.openxmlformats.org/officeDocument/2006/relationships/hyperlink" Target="https://www.pgrlf.cz/wp-content/uploads/2017/06/VZ2016.pdf" TargetMode="External"/><Relationship Id="rId40" Type="http://schemas.openxmlformats.org/officeDocument/2006/relationships/hyperlink" Target="https://www.ceps.eu/system/files/Land%20Labour%20and%20Capital%20Markets_Final.pdf"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businessinfo.cz/cs/faze-podnikani/zahajeni-podnikatelske-cinnosti/pruvodce-zalozenim-zivnosti-i-firmy/zahajeni-podnikatelske-cinnosti-jkm/zemedelstvi-rostlinna-vyroba.html" TargetMode="External"/><Relationship Id="rId28" Type="http://schemas.openxmlformats.org/officeDocument/2006/relationships/hyperlink" Target="http://lloof.eu/public/Needs%20of%20Young%20farmers.pdf" TargetMode="External"/><Relationship Id="rId36" Type="http://schemas.openxmlformats.org/officeDocument/2006/relationships/hyperlink" Target="http://eagri.cz/public/web/file/581728/VZ_PP_2017_final.pdf" TargetMode="External"/><Relationship Id="rId10" Type="http://schemas.openxmlformats.org/officeDocument/2006/relationships/footnotes" Target="footnotes.xml"/><Relationship Id="rId19" Type="http://schemas.openxmlformats.org/officeDocument/2006/relationships/diagramQuickStyle" Target="diagrams/quickStyle1.xml"/><Relationship Id="rId31" Type="http://schemas.openxmlformats.org/officeDocument/2006/relationships/hyperlink" Target="http://dsia.uiv.cz/vystupy/vu_vs_f4.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hyperlink" Target="http://www.bio-info.cz/zpravy/zemedelsky-podpurny-program-privadi-mlade-farmare-k-bankrotu" TargetMode="External"/><Relationship Id="rId27" Type="http://schemas.openxmlformats.org/officeDocument/2006/relationships/hyperlink" Target="http://appsso.eurostat.ec.europa.eu/nui/show.do?dataset=ef_mptrainecs&amp;lang=en" TargetMode="External"/><Relationship Id="rId30" Type="http://schemas.openxmlformats.org/officeDocument/2006/relationships/hyperlink" Target="https://old.cdk.cz/pdf/analyzy/podpory_mladym_farmarum_v_cr.pdf?PHPSESSID=/" TargetMode="External"/><Relationship Id="rId35" Type="http://schemas.openxmlformats.org/officeDocument/2006/relationships/hyperlink" Target="http://eagri.cz/public/web/mze/poradenstvi-a-vyzkum/poradenstvi/koncepce-a-strategie" TargetMode="External"/><Relationship Id="rId43" Type="http://schemas.openxmlformats.org/officeDocument/2006/relationships/hyperlink" Target="https://www.zscr.cz/clanek/vlada-nepodporila-zavedeni-predkupniho-prava-na-zemedelskou-pudu-283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impachova\Documents\IVP&#269;ka\IVP%202018\IVP%20Mlad&#237;%20zem&#283;d&#283;lci%20v%20&#268;R\Mlad&#253;_zem&#283;d&#283;lec%20PGRLF%20-%20rozbor%202007%20-%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impachova\Documents\SZP%202020-2027\SZP%202020+%20Mlad&#237;%20zem&#283;d&#283;lci\Graf%201%20-%20ZAM&#282;STNANOST%20v%20%20NH%20podle%20v&#283;ku.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4.1713455239582656E-2"/>
          <c:y val="2.5262227714236449E-2"/>
          <c:w val="0.9582865447604173"/>
          <c:h val="0.72230049140755215"/>
        </c:manualLayout>
      </c:layout>
      <c:lineChart>
        <c:grouping val="standard"/>
        <c:varyColors val="0"/>
        <c:ser>
          <c:idx val="0"/>
          <c:order val="0"/>
          <c:tx>
            <c:v>Úroková sazba ostatních zemědělců</c:v>
          </c:tx>
          <c:spPr>
            <a:ln w="28575" cap="rnd" cmpd="sng" algn="ctr">
              <a:solidFill>
                <a:schemeClr val="accent3">
                  <a:shade val="53000"/>
                  <a:shade val="95000"/>
                  <a:satMod val="105000"/>
                </a:schemeClr>
              </a:solidFill>
              <a:prstDash val="solid"/>
              <a:round/>
            </a:ln>
            <a:effectLst/>
          </c:spPr>
          <c:marker>
            <c:spPr>
              <a:solidFill>
                <a:schemeClr val="accent3">
                  <a:shade val="53000"/>
                </a:schemeClr>
              </a:solidFill>
              <a:ln w="9525" cap="flat" cmpd="sng" algn="ctr">
                <a:solidFill>
                  <a:schemeClr val="accent3">
                    <a:shade val="53000"/>
                    <a:shade val="95000"/>
                    <a:satMod val="105000"/>
                  </a:schemeClr>
                </a:solidFill>
                <a:prstDash val="solid"/>
                <a:round/>
              </a:ln>
              <a:effectLst/>
            </c:spPr>
          </c:marker>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'I-zemědělec - mladý zemědělec'!$A$36:$A$46</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'I-zemědělec - mladý zemědělec'!$F$36:$F$46</c:f>
              <c:numCache>
                <c:formatCode>#,##0.00</c:formatCode>
                <c:ptCount val="11"/>
                <c:pt idx="0">
                  <c:v>6.0701894563426748</c:v>
                </c:pt>
                <c:pt idx="1">
                  <c:v>5.6693309608540998</c:v>
                </c:pt>
                <c:pt idx="2">
                  <c:v>6.413825000000001</c:v>
                </c:pt>
                <c:pt idx="3">
                  <c:v>6.3855891822279327</c:v>
                </c:pt>
                <c:pt idx="4">
                  <c:v>5.9435287902799709</c:v>
                </c:pt>
                <c:pt idx="5">
                  <c:v>5.1499157387902468</c:v>
                </c:pt>
                <c:pt idx="6">
                  <c:v>4.1124018058690641</c:v>
                </c:pt>
                <c:pt idx="7">
                  <c:v>3.9399194630872367</c:v>
                </c:pt>
                <c:pt idx="8">
                  <c:v>3.499135135135131</c:v>
                </c:pt>
                <c:pt idx="9">
                  <c:v>3.1730669456066742</c:v>
                </c:pt>
                <c:pt idx="10">
                  <c:v>2.8942903356247243</c:v>
                </c:pt>
              </c:numCache>
            </c:numRef>
          </c:val>
          <c:smooth val="0"/>
          <c:extLst>
            <c:ext xmlns:c16="http://schemas.microsoft.com/office/drawing/2014/chart" uri="{C3380CC4-5D6E-409C-BE32-E72D297353CC}">
              <c16:uniqueId val="{00000000-5204-485F-823A-9A8926BA6608}"/>
            </c:ext>
          </c:extLst>
        </c:ser>
        <c:ser>
          <c:idx val="2"/>
          <c:order val="2"/>
          <c:tx>
            <c:v>Úroková sazba mladého zemědělce</c:v>
          </c:tx>
          <c:spPr>
            <a:ln w="28575" cap="rnd" cmpd="sng" algn="ctr">
              <a:solidFill>
                <a:schemeClr val="accent3">
                  <a:shade val="95000"/>
                  <a:satMod val="105000"/>
                </a:schemeClr>
              </a:solidFill>
              <a:prstDash val="solid"/>
              <a:round/>
            </a:ln>
            <a:effectLst/>
          </c:spPr>
          <c:marker>
            <c:spPr>
              <a:solidFill>
                <a:schemeClr val="accent3"/>
              </a:solidFill>
              <a:ln w="9525" cap="flat" cmpd="sng" algn="ctr">
                <a:solidFill>
                  <a:schemeClr val="accent3">
                    <a:shade val="95000"/>
                    <a:satMod val="105000"/>
                  </a:schemeClr>
                </a:solidFill>
                <a:prstDash val="solid"/>
                <a:round/>
              </a:ln>
              <a:effectLst/>
            </c:spPr>
          </c:marker>
          <c:dLbls>
            <c:dLbl>
              <c:idx val="1"/>
              <c:layout>
                <c:manualLayout>
                  <c:x val="-4.648157119560771E-2"/>
                  <c:y val="-4.53698418591267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04-485F-823A-9A8926BA6608}"/>
                </c:ext>
              </c:extLst>
            </c:dLbl>
            <c:dLbl>
              <c:idx val="2"/>
              <c:layout>
                <c:manualLayout>
                  <c:x val="-3.5905559547005271E-2"/>
                  <c:y val="-4.07789234187810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204-485F-823A-9A8926BA6608}"/>
                </c:ext>
              </c:extLst>
            </c:dLbl>
            <c:dLbl>
              <c:idx val="6"/>
              <c:layout>
                <c:manualLayout>
                  <c:x val="-2.5329547898402836E-2"/>
                  <c:y val="-3.15970865380896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04-485F-823A-9A8926BA6608}"/>
                </c:ext>
              </c:extLst>
            </c:dLbl>
            <c:dLbl>
              <c:idx val="7"/>
              <c:layout>
                <c:manualLayout>
                  <c:x val="-3.3261556634854757E-2"/>
                  <c:y val="-4.53698418591267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204-485F-823A-9A8926BA6608}"/>
                </c:ext>
              </c:extLst>
            </c:dLbl>
            <c:dLbl>
              <c:idx val="8"/>
              <c:layout>
                <c:manualLayout>
                  <c:x val="-3.8549562459155882E-2"/>
                  <c:y val="-4.07789234187810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204-485F-823A-9A8926BA6608}"/>
                </c:ext>
              </c:extLst>
            </c:dLbl>
            <c:dLbl>
              <c:idx val="9"/>
              <c:layout>
                <c:manualLayout>
                  <c:x val="-3.8549562459155882E-2"/>
                  <c:y val="-3.61880049784352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204-485F-823A-9A8926BA6608}"/>
                </c:ext>
              </c:extLst>
            </c:dLbl>
            <c:dLbl>
              <c:idx val="10"/>
              <c:layout>
                <c:manualLayout>
                  <c:x val="-3.862513514081814E-2"/>
                  <c:y val="-4.53698418591266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204-485F-823A-9A8926BA6608}"/>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'I-zemědělec - mladý zemědělec'!$A$36:$A$46</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'I-zemědělec - mladý zemědělec'!$F$20:$F$30</c:f>
              <c:numCache>
                <c:formatCode>#,##0.00</c:formatCode>
                <c:ptCount val="11"/>
                <c:pt idx="0">
                  <c:v>7.1275739644970448</c:v>
                </c:pt>
                <c:pt idx="1">
                  <c:v>6.3533037694013306</c:v>
                </c:pt>
                <c:pt idx="2">
                  <c:v>7.068506493506491</c:v>
                </c:pt>
                <c:pt idx="3">
                  <c:v>7.0123492063492092</c:v>
                </c:pt>
                <c:pt idx="4">
                  <c:v>6.5607440100882704</c:v>
                </c:pt>
                <c:pt idx="5">
                  <c:v>5.8774231088944289</c:v>
                </c:pt>
                <c:pt idx="6">
                  <c:v>4.5656963613550756</c:v>
                </c:pt>
                <c:pt idx="7">
                  <c:v>4.346666666666664</c:v>
                </c:pt>
                <c:pt idx="8">
                  <c:v>3.9176565656565652</c:v>
                </c:pt>
                <c:pt idx="9">
                  <c:v>3.6328143021914601</c:v>
                </c:pt>
                <c:pt idx="10">
                  <c:v>3.2803595505617937</c:v>
                </c:pt>
              </c:numCache>
            </c:numRef>
          </c:val>
          <c:smooth val="0"/>
          <c:extLst>
            <c:ext xmlns:c16="http://schemas.microsoft.com/office/drawing/2014/chart" uri="{C3380CC4-5D6E-409C-BE32-E72D297353CC}">
              <c16:uniqueId val="{00000008-5204-485F-823A-9A8926BA6608}"/>
            </c:ext>
          </c:extLst>
        </c:ser>
        <c:ser>
          <c:idx val="3"/>
          <c:order val="3"/>
          <c:tx>
            <c:v>Dotovaná úroková sazba mladého zemědělce</c:v>
          </c:tx>
          <c:spPr>
            <a:ln w="28575" cap="rnd" cmpd="sng" algn="ctr">
              <a:solidFill>
                <a:schemeClr val="accent3">
                  <a:lumMod val="50000"/>
                </a:schemeClr>
              </a:solidFill>
              <a:prstDash val="solid"/>
              <a:round/>
            </a:ln>
            <a:effectLst/>
          </c:spPr>
          <c:marker>
            <c:spPr>
              <a:noFill/>
              <a:ln w="9525" cap="flat" cmpd="sng" algn="ctr">
                <a:solidFill>
                  <a:schemeClr val="accent3">
                    <a:lumMod val="50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val>
            <c:numRef>
              <c:f>'I-zemědělec - mladý zemědělec'!$H$20:$H$30</c:f>
              <c:numCache>
                <c:formatCode>#,##0.00</c:formatCode>
                <c:ptCount val="11"/>
                <c:pt idx="0">
                  <c:v>2.4153846153846183</c:v>
                </c:pt>
                <c:pt idx="1">
                  <c:v>3.2751219512195138</c:v>
                </c:pt>
                <c:pt idx="2">
                  <c:v>2.8851295871884073</c:v>
                </c:pt>
                <c:pt idx="3">
                  <c:v>2.5147619047619072</c:v>
                </c:pt>
                <c:pt idx="4">
                  <c:v>1.968616621553239</c:v>
                </c:pt>
                <c:pt idx="5">
                  <c:v>1.8831587697423124</c:v>
                </c:pt>
                <c:pt idx="6">
                  <c:v>1.6975407779171836</c:v>
                </c:pt>
                <c:pt idx="7">
                  <c:v>1.3989556509298979</c:v>
                </c:pt>
                <c:pt idx="8">
                  <c:v>1.1772525252525243</c:v>
                </c:pt>
                <c:pt idx="9">
                  <c:v>1.0197347174163727</c:v>
                </c:pt>
                <c:pt idx="10">
                  <c:v>0.72467415730336748</c:v>
                </c:pt>
              </c:numCache>
            </c:numRef>
          </c:val>
          <c:smooth val="0"/>
          <c:extLst>
            <c:ext xmlns:c16="http://schemas.microsoft.com/office/drawing/2014/chart" uri="{C3380CC4-5D6E-409C-BE32-E72D297353CC}">
              <c16:uniqueId val="{00000009-5204-485F-823A-9A8926BA6608}"/>
            </c:ext>
          </c:extLst>
        </c:ser>
        <c:ser>
          <c:idx val="4"/>
          <c:order val="4"/>
          <c:tx>
            <c:v>Dotovaná úroková sazba ostatních zemědělců</c:v>
          </c:tx>
          <c:spPr>
            <a:ln w="28575" cap="rnd" cmpd="sng" algn="ctr">
              <a:solidFill>
                <a:schemeClr val="accent3">
                  <a:tint val="54000"/>
                  <a:shade val="95000"/>
                  <a:satMod val="105000"/>
                </a:schemeClr>
              </a:solidFill>
              <a:prstDash val="solid"/>
              <a:round/>
            </a:ln>
            <a:effectLst/>
          </c:spPr>
          <c:marker>
            <c:symbol val="circle"/>
            <c:size val="7"/>
            <c:spPr>
              <a:solidFill>
                <a:schemeClr val="accent3">
                  <a:tint val="54000"/>
                </a:schemeClr>
              </a:solidFill>
              <a:ln w="9525" cap="flat" cmpd="sng" algn="ctr">
                <a:solidFill>
                  <a:schemeClr val="accent3">
                    <a:tint val="54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val>
            <c:numRef>
              <c:f>'I-zemědělec - mladý zemědělec'!$H$36:$H$46</c:f>
              <c:numCache>
                <c:formatCode>#,##0.00</c:formatCode>
                <c:ptCount val="11"/>
                <c:pt idx="0">
                  <c:v>2.5259367726102138</c:v>
                </c:pt>
                <c:pt idx="1">
                  <c:v>3.0235587188612207</c:v>
                </c:pt>
                <c:pt idx="2">
                  <c:v>2.8183166666666679</c:v>
                </c:pt>
                <c:pt idx="3">
                  <c:v>2.5087548817766097</c:v>
                </c:pt>
                <c:pt idx="4">
                  <c:v>2.0229755987906115</c:v>
                </c:pt>
                <c:pt idx="5">
                  <c:v>1.7812669274751709</c:v>
                </c:pt>
                <c:pt idx="6">
                  <c:v>1.7307313769751649</c:v>
                </c:pt>
                <c:pt idx="7">
                  <c:v>1.5191767337807565</c:v>
                </c:pt>
                <c:pt idx="8">
                  <c:v>1.1867905405405406</c:v>
                </c:pt>
                <c:pt idx="9">
                  <c:v>1.1888661087865948</c:v>
                </c:pt>
                <c:pt idx="10">
                  <c:v>0.93387771426551036</c:v>
                </c:pt>
              </c:numCache>
            </c:numRef>
          </c:val>
          <c:smooth val="0"/>
          <c:extLst>
            <c:ext xmlns:c16="http://schemas.microsoft.com/office/drawing/2014/chart" uri="{C3380CC4-5D6E-409C-BE32-E72D297353CC}">
              <c16:uniqueId val="{0000000A-5204-485F-823A-9A8926BA6608}"/>
            </c:ext>
          </c:extLst>
        </c:ser>
        <c:dLbls>
          <c:showLegendKey val="0"/>
          <c:showVal val="0"/>
          <c:showCatName val="0"/>
          <c:showSerName val="0"/>
          <c:showPercent val="0"/>
          <c:showBubbleSize val="0"/>
        </c:dLbls>
        <c:marker val="1"/>
        <c:smooth val="0"/>
        <c:axId val="80609280"/>
        <c:axId val="80610816"/>
        <c:extLst>
          <c:ext xmlns:c15="http://schemas.microsoft.com/office/drawing/2012/chart" uri="{02D57815-91ED-43cb-92C2-25804820EDAC}">
            <c15:filteredLineSeries>
              <c15:ser>
                <c:idx val="1"/>
                <c:order val="1"/>
                <c:tx>
                  <c:strRef>
                    <c:extLst>
                      <c:ext uri="{02D57815-91ED-43cb-92C2-25804820EDAC}">
                        <c15:formulaRef>
                          <c15:sqref>'I-zemědělec - mladý zemědělec'!$G$2:$G$3</c15:sqref>
                        </c15:formulaRef>
                      </c:ext>
                    </c:extLst>
                    <c:strCache>
                      <c:ptCount val="2"/>
                      <c:pt idx="0">
                        <c:v>Procento dotace</c:v>
                      </c:pt>
                      <c:pt idx="1">
                        <c:v>v %</c:v>
                      </c:pt>
                    </c:strCache>
                  </c:strRef>
                </c:tx>
                <c:spPr>
                  <a:ln w="28575" cap="rnd" cmpd="sng" algn="ctr">
                    <a:solidFill>
                      <a:schemeClr val="accent3">
                        <a:shade val="76000"/>
                        <a:shade val="95000"/>
                        <a:satMod val="105000"/>
                      </a:schemeClr>
                    </a:solidFill>
                    <a:prstDash val="solid"/>
                    <a:round/>
                  </a:ln>
                  <a:effectLst/>
                </c:spPr>
                <c:marker>
                  <c:spPr>
                    <a:solidFill>
                      <a:schemeClr val="accent3">
                        <a:shade val="76000"/>
                      </a:schemeClr>
                    </a:solidFill>
                    <a:ln w="9525" cap="flat" cmpd="sng" algn="ctr">
                      <a:solidFill>
                        <a:schemeClr val="accent3">
                          <a:shade val="76000"/>
                          <a:shade val="95000"/>
                          <a:satMod val="105000"/>
                        </a:schemeClr>
                      </a:solidFill>
                      <a:prstDash val="solid"/>
                      <a:round/>
                    </a:ln>
                    <a:effectLst/>
                  </c:spPr>
                </c:marker>
                <c:dLbls>
                  <c:dLbl>
                    <c:idx val="1"/>
                    <c:layout>
                      <c:manualLayout>
                        <c:x val="-4.3837568283457098E-2"/>
                        <c:y val="4.6448526947787519E-2"/>
                      </c:manualLayout>
                    </c:layout>
                    <c:dLblPos val="r"/>
                    <c:showLegendKey val="0"/>
                    <c:showVal val="1"/>
                    <c:showCatName val="0"/>
                    <c:showSerName val="0"/>
                    <c:showPercent val="0"/>
                    <c:showBubbleSize val="0"/>
                    <c:extLst>
                      <c:ext uri="{CE6537A1-D6FC-4f65-9D91-7224C49458BB}"/>
                      <c:ext xmlns:c16="http://schemas.microsoft.com/office/drawing/2014/chart" uri="{C3380CC4-5D6E-409C-BE32-E72D297353CC}">
                        <c16:uniqueId val="{0000000B-5204-485F-823A-9A8926BA6608}"/>
                      </c:ext>
                    </c:extLst>
                  </c:dLbl>
                  <c:dLbl>
                    <c:idx val="10"/>
                    <c:layout>
                      <c:manualLayout>
                        <c:x val="-3.862513514081814E-2"/>
                        <c:y val="-4.9960760299472481E-2"/>
                      </c:manualLayout>
                    </c:layout>
                    <c:dLblPos val="r"/>
                    <c:showLegendKey val="0"/>
                    <c:showVal val="1"/>
                    <c:showCatName val="0"/>
                    <c:showSerName val="0"/>
                    <c:showPercent val="0"/>
                    <c:showBubbleSize val="0"/>
                    <c:extLst>
                      <c:ext uri="{CE6537A1-D6FC-4f65-9D91-7224C49458BB}"/>
                      <c:ext xmlns:c16="http://schemas.microsoft.com/office/drawing/2014/chart" uri="{C3380CC4-5D6E-409C-BE32-E72D297353CC}">
                        <c16:uniqueId val="{0000000C-5204-485F-823A-9A8926BA6608}"/>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uri="{CE6537A1-D6FC-4f65-9D91-7224C49458BB}">
                      <c15:showLeaderLines val="0"/>
                    </c:ext>
                  </c:extLst>
                </c:dLbls>
                <c:cat>
                  <c:numRef>
                    <c:extLst>
                      <c:ext uri="{02D57815-91ED-43cb-92C2-25804820EDAC}">
                        <c15:formulaRef>
                          <c15:sqref>'I-zemědělec - mladý zemědělec'!$A$36:$A$46</c15:sqref>
                        </c15:formulaRef>
                      </c:ext>
                    </c:extLst>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extLst>
                      <c:ext uri="{02D57815-91ED-43cb-92C2-25804820EDAC}">
                        <c15:formulaRef>
                          <c15:sqref>'I-zemědělec - mladý zemědělec'!$G$36:$G$46</c15:sqref>
                        </c15:formulaRef>
                      </c:ext>
                    </c:extLst>
                    <c:numCache>
                      <c:formatCode>#,##0.00</c:formatCode>
                      <c:ptCount val="11"/>
                      <c:pt idx="0">
                        <c:v>3.5442526837324611</c:v>
                      </c:pt>
                      <c:pt idx="1">
                        <c:v>2.6457722419928791</c:v>
                      </c:pt>
                      <c:pt idx="2">
                        <c:v>3.5955083333333331</c:v>
                      </c:pt>
                      <c:pt idx="3">
                        <c:v>3.876834300451323</c:v>
                      </c:pt>
                      <c:pt idx="4">
                        <c:v>3.9205531914893594</c:v>
                      </c:pt>
                      <c:pt idx="5">
                        <c:v>3.3686488113150759</c:v>
                      </c:pt>
                      <c:pt idx="6">
                        <c:v>2.3816704288938992</c:v>
                      </c:pt>
                      <c:pt idx="7">
                        <c:v>2.4207427293064803</c:v>
                      </c:pt>
                      <c:pt idx="8">
                        <c:v>2.3123445945945904</c:v>
                      </c:pt>
                      <c:pt idx="9">
                        <c:v>1.9842008368200794</c:v>
                      </c:pt>
                      <c:pt idx="10">
                        <c:v>1.9604126213592139</c:v>
                      </c:pt>
                    </c:numCache>
                  </c:numRef>
                </c:val>
                <c:smooth val="0"/>
                <c:extLst>
                  <c:ext xmlns:c16="http://schemas.microsoft.com/office/drawing/2014/chart" uri="{C3380CC4-5D6E-409C-BE32-E72D297353CC}">
                    <c16:uniqueId val="{0000000D-5204-485F-823A-9A8926BA6608}"/>
                  </c:ext>
                </c:extLst>
              </c15:ser>
            </c15:filteredLineSeries>
          </c:ext>
        </c:extLst>
      </c:lineChart>
      <c:catAx>
        <c:axId val="80609280"/>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0610816"/>
        <c:crosses val="autoZero"/>
        <c:auto val="1"/>
        <c:lblAlgn val="ctr"/>
        <c:lblOffset val="100"/>
        <c:noMultiLvlLbl val="0"/>
      </c:catAx>
      <c:valAx>
        <c:axId val="80610816"/>
        <c:scaling>
          <c:orientation val="minMax"/>
          <c:max val="8"/>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0609280"/>
        <c:crosses val="autoZero"/>
        <c:crossBetween val="between"/>
      </c:valAx>
      <c:spPr>
        <a:solidFill>
          <a:schemeClr val="bg1"/>
        </a:solidFill>
        <a:ln>
          <a:noFill/>
        </a:ln>
        <a:effectLst/>
      </c:spPr>
    </c:plotArea>
    <c:legend>
      <c:legendPos val="b"/>
      <c:layout>
        <c:manualLayout>
          <c:xMode val="edge"/>
          <c:yMode val="edge"/>
          <c:x val="3.3278236914600552E-3"/>
          <c:y val="0.82501508707396976"/>
          <c:w val="0.99334435261707987"/>
          <c:h val="0.1749849129260302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'Graf 1'!$C$3</c:f>
              <c:strCache>
                <c:ptCount val="1"/>
                <c:pt idx="0">
                  <c:v>NH 2010</c:v>
                </c:pt>
              </c:strCache>
            </c:strRef>
          </c:tx>
          <c:spPr>
            <a:ln w="22225" cap="rnd">
              <a:solidFill>
                <a:schemeClr val="accent3"/>
              </a:solidFill>
              <a:prstDash val="dash"/>
              <a:round/>
            </a:ln>
            <a:effectLst/>
          </c:spPr>
          <c:marker>
            <c:symbol val="circle"/>
            <c:size val="5"/>
            <c:spPr>
              <a:solidFill>
                <a:schemeClr val="accent3"/>
              </a:solidFill>
              <a:ln w="9525">
                <a:solidFill>
                  <a:schemeClr val="accent3"/>
                </a:solidFill>
              </a:ln>
              <a:effectLst/>
            </c:spPr>
          </c:marker>
          <c:cat>
            <c:strRef>
              <c:f>'Graf 1'!$B$6:$B$9</c:f>
              <c:strCache>
                <c:ptCount val="4"/>
                <c:pt idx="0">
                  <c:v>15 - 29</c:v>
                </c:pt>
                <c:pt idx="1">
                  <c:v>30 - 44</c:v>
                </c:pt>
                <c:pt idx="2">
                  <c:v>45 - 59</c:v>
                </c:pt>
                <c:pt idx="3">
                  <c:v>60 a více</c:v>
                </c:pt>
              </c:strCache>
            </c:strRef>
          </c:cat>
          <c:val>
            <c:numRef>
              <c:f>'Graf 1'!$C$6:$C$9</c:f>
              <c:numCache>
                <c:formatCode>0.0%</c:formatCode>
                <c:ptCount val="4"/>
                <c:pt idx="0">
                  <c:v>0.17928962296427009</c:v>
                </c:pt>
                <c:pt idx="1">
                  <c:v>0.42159748796571378</c:v>
                </c:pt>
                <c:pt idx="2">
                  <c:v>0.34502178453612042</c:v>
                </c:pt>
                <c:pt idx="3">
                  <c:v>5.4091104533895901E-2</c:v>
                </c:pt>
              </c:numCache>
            </c:numRef>
          </c:val>
          <c:smooth val="0"/>
          <c:extLst>
            <c:ext xmlns:c16="http://schemas.microsoft.com/office/drawing/2014/chart" uri="{C3380CC4-5D6E-409C-BE32-E72D297353CC}">
              <c16:uniqueId val="{00000000-DDB5-4D5B-AF4B-4DF9BF0F7B54}"/>
            </c:ext>
          </c:extLst>
        </c:ser>
        <c:ser>
          <c:idx val="1"/>
          <c:order val="1"/>
          <c:tx>
            <c:strRef>
              <c:f>'Graf 1'!$D$3</c:f>
              <c:strCache>
                <c:ptCount val="1"/>
                <c:pt idx="0">
                  <c:v>Zemědělství 2010</c:v>
                </c:pt>
              </c:strCache>
            </c:strRef>
          </c:tx>
          <c:spPr>
            <a:ln w="22225" cap="rnd">
              <a:solidFill>
                <a:schemeClr val="accent3">
                  <a:lumMod val="50000"/>
                </a:schemeClr>
              </a:solidFill>
              <a:prstDash val="dash"/>
              <a:round/>
            </a:ln>
            <a:effectLst/>
          </c:spPr>
          <c:marker>
            <c:symbol val="circle"/>
            <c:size val="5"/>
            <c:spPr>
              <a:solidFill>
                <a:schemeClr val="accent3">
                  <a:lumMod val="50000"/>
                </a:schemeClr>
              </a:solidFill>
              <a:ln w="6350">
                <a:solidFill>
                  <a:schemeClr val="accent3">
                    <a:lumMod val="50000"/>
                  </a:schemeClr>
                </a:solidFill>
              </a:ln>
              <a:effectLst/>
            </c:spPr>
          </c:marker>
          <c:cat>
            <c:strRef>
              <c:f>'Graf 1'!$B$6:$B$9</c:f>
              <c:strCache>
                <c:ptCount val="4"/>
                <c:pt idx="0">
                  <c:v>15 - 29</c:v>
                </c:pt>
                <c:pt idx="1">
                  <c:v>30 - 44</c:v>
                </c:pt>
                <c:pt idx="2">
                  <c:v>45 - 59</c:v>
                </c:pt>
                <c:pt idx="3">
                  <c:v>60 a více</c:v>
                </c:pt>
              </c:strCache>
            </c:strRef>
          </c:cat>
          <c:val>
            <c:numRef>
              <c:f>'Graf 1'!$D$6:$D$9</c:f>
              <c:numCache>
                <c:formatCode>0.0%</c:formatCode>
                <c:ptCount val="4"/>
                <c:pt idx="0">
                  <c:v>0.11912924249927204</c:v>
                </c:pt>
                <c:pt idx="1">
                  <c:v>0.33097765297330239</c:v>
                </c:pt>
                <c:pt idx="2">
                  <c:v>0.45010626494426154</c:v>
                </c:pt>
                <c:pt idx="3">
                  <c:v>9.9786839583166614E-2</c:v>
                </c:pt>
              </c:numCache>
            </c:numRef>
          </c:val>
          <c:smooth val="0"/>
          <c:extLst>
            <c:ext xmlns:c16="http://schemas.microsoft.com/office/drawing/2014/chart" uri="{C3380CC4-5D6E-409C-BE32-E72D297353CC}">
              <c16:uniqueId val="{00000001-DDB5-4D5B-AF4B-4DF9BF0F7B54}"/>
            </c:ext>
          </c:extLst>
        </c:ser>
        <c:ser>
          <c:idx val="2"/>
          <c:order val="2"/>
          <c:tx>
            <c:strRef>
              <c:f>'Graf 1'!$E$3</c:f>
              <c:strCache>
                <c:ptCount val="1"/>
                <c:pt idx="0">
                  <c:v>NH 2017</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0.10025062656641603"/>
                  <c:y val="-1.94080513766268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B5-4D5B-AF4B-4DF9BF0F7B54}"/>
                </c:ext>
              </c:extLst>
            </c:dLbl>
            <c:dLbl>
              <c:idx val="1"/>
              <c:layout>
                <c:manualLayout>
                  <c:x val="-8.7719298245614086E-2"/>
                  <c:y val="-4.6579323303904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B5-4D5B-AF4B-4DF9BF0F7B54}"/>
                </c:ext>
              </c:extLst>
            </c:dLbl>
            <c:dLbl>
              <c:idx val="2"/>
              <c:layout>
                <c:manualLayout>
                  <c:x val="-6.5162907268170422E-2"/>
                  <c:y val="-5.0460933579229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DB5-4D5B-AF4B-4DF9BF0F7B54}"/>
                </c:ext>
              </c:extLst>
            </c:dLbl>
            <c:dLbl>
              <c:idx val="3"/>
              <c:layout>
                <c:manualLayout>
                  <c:x val="-9.0225563909774431E-2"/>
                  <c:y val="4.65793233039044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DB5-4D5B-AF4B-4DF9BF0F7B54}"/>
                </c:ext>
              </c:extLst>
            </c:dLbl>
            <c:dLbl>
              <c:idx val="4"/>
              <c:layout>
                <c:manualLayout>
                  <c:x val="7.5187969924812026E-3"/>
                  <c:y val="3.88161027532536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DB5-4D5B-AF4B-4DF9BF0F7B54}"/>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'Graf 1'!$B$6:$B$9</c:f>
              <c:strCache>
                <c:ptCount val="4"/>
                <c:pt idx="0">
                  <c:v>15 - 29</c:v>
                </c:pt>
                <c:pt idx="1">
                  <c:v>30 - 44</c:v>
                </c:pt>
                <c:pt idx="2">
                  <c:v>45 - 59</c:v>
                </c:pt>
                <c:pt idx="3">
                  <c:v>60 a více</c:v>
                </c:pt>
              </c:strCache>
            </c:strRef>
          </c:cat>
          <c:val>
            <c:numRef>
              <c:f>'Graf 1'!$E$6:$E$9</c:f>
              <c:numCache>
                <c:formatCode>0.0%</c:formatCode>
                <c:ptCount val="4"/>
                <c:pt idx="0">
                  <c:v>0.15687804629563465</c:v>
                </c:pt>
                <c:pt idx="1">
                  <c:v>0.40772558509975632</c:v>
                </c:pt>
                <c:pt idx="2">
                  <c:v>0.35040222392936393</c:v>
                </c:pt>
                <c:pt idx="3">
                  <c:v>8.4994144675245173E-2</c:v>
                </c:pt>
              </c:numCache>
            </c:numRef>
          </c:val>
          <c:smooth val="0"/>
          <c:extLst>
            <c:ext xmlns:c16="http://schemas.microsoft.com/office/drawing/2014/chart" uri="{C3380CC4-5D6E-409C-BE32-E72D297353CC}">
              <c16:uniqueId val="{00000007-DDB5-4D5B-AF4B-4DF9BF0F7B54}"/>
            </c:ext>
          </c:extLst>
        </c:ser>
        <c:ser>
          <c:idx val="3"/>
          <c:order val="3"/>
          <c:tx>
            <c:strRef>
              <c:f>'Graf 1'!$F$3</c:f>
              <c:strCache>
                <c:ptCount val="1"/>
                <c:pt idx="0">
                  <c:v>Zemědělství 2017</c:v>
                </c:pt>
              </c:strCache>
            </c:strRef>
          </c:tx>
          <c:spPr>
            <a:ln w="28575" cap="rnd">
              <a:solidFill>
                <a:schemeClr val="accent3">
                  <a:lumMod val="50000"/>
                </a:schemeClr>
              </a:solidFill>
              <a:round/>
            </a:ln>
            <a:effectLst/>
          </c:spPr>
          <c:marker>
            <c:symbol val="circle"/>
            <c:size val="5"/>
            <c:spPr>
              <a:solidFill>
                <a:schemeClr val="accent3">
                  <a:lumMod val="50000"/>
                </a:schemeClr>
              </a:solidFill>
              <a:ln w="9525">
                <a:solidFill>
                  <a:schemeClr val="accent3">
                    <a:lumMod val="50000"/>
                  </a:schemeClr>
                </a:solidFill>
              </a:ln>
              <a:effectLst/>
            </c:spPr>
          </c:marker>
          <c:dLbls>
            <c:dLbl>
              <c:idx val="0"/>
              <c:layout>
                <c:manualLayout>
                  <c:x val="-9.7744360902255634E-2"/>
                  <c:y val="3.881610275325367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DB5-4D5B-AF4B-4DF9BF0F7B54}"/>
                </c:ext>
              </c:extLst>
            </c:dLbl>
            <c:dLbl>
              <c:idx val="1"/>
              <c:layout>
                <c:manualLayout>
                  <c:x val="-4.5947673051500726E-17"/>
                  <c:y val="2.32896616519522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DB5-4D5B-AF4B-4DF9BF0F7B54}"/>
                </c:ext>
              </c:extLst>
            </c:dLbl>
            <c:dLbl>
              <c:idx val="2"/>
              <c:layout>
                <c:manualLayout>
                  <c:x val="2.5062656641603918E-2"/>
                  <c:y val="-3.881610275325367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DB5-4D5B-AF4B-4DF9BF0F7B54}"/>
                </c:ext>
              </c:extLst>
            </c:dLbl>
            <c:dLbl>
              <c:idx val="3"/>
              <c:layout>
                <c:manualLayout>
                  <c:x val="9.1895346103001452E-17"/>
                  <c:y val="-6.21057644052058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DB5-4D5B-AF4B-4DF9BF0F7B54}"/>
                </c:ext>
              </c:extLst>
            </c:dLbl>
            <c:dLbl>
              <c:idx val="4"/>
              <c:layout>
                <c:manualLayout>
                  <c:x val="1.002506265664142E-2"/>
                  <c:y val="3.881610275325296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DB5-4D5B-AF4B-4DF9BF0F7B54}"/>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'Graf 1'!$B$6:$B$9</c:f>
              <c:strCache>
                <c:ptCount val="4"/>
                <c:pt idx="0">
                  <c:v>15 - 29</c:v>
                </c:pt>
                <c:pt idx="1">
                  <c:v>30 - 44</c:v>
                </c:pt>
                <c:pt idx="2">
                  <c:v>45 - 59</c:v>
                </c:pt>
                <c:pt idx="3">
                  <c:v>60 a více</c:v>
                </c:pt>
              </c:strCache>
            </c:strRef>
          </c:cat>
          <c:val>
            <c:numRef>
              <c:f>'Graf 1'!$F$6:$F$9</c:f>
              <c:numCache>
                <c:formatCode>0.0%</c:formatCode>
                <c:ptCount val="4"/>
                <c:pt idx="0">
                  <c:v>0.11698308094469327</c:v>
                </c:pt>
                <c:pt idx="1">
                  <c:v>0.31577069083480003</c:v>
                </c:pt>
                <c:pt idx="2">
                  <c:v>0.42475207882582461</c:v>
                </c:pt>
                <c:pt idx="3">
                  <c:v>0.14249414939468202</c:v>
                </c:pt>
              </c:numCache>
            </c:numRef>
          </c:val>
          <c:smooth val="0"/>
          <c:extLst>
            <c:ext xmlns:c16="http://schemas.microsoft.com/office/drawing/2014/chart" uri="{C3380CC4-5D6E-409C-BE32-E72D297353CC}">
              <c16:uniqueId val="{0000000D-DDB5-4D5B-AF4B-4DF9BF0F7B54}"/>
            </c:ext>
          </c:extLst>
        </c:ser>
        <c:dLbls>
          <c:showLegendKey val="0"/>
          <c:showVal val="0"/>
          <c:showCatName val="0"/>
          <c:showSerName val="0"/>
          <c:showPercent val="0"/>
          <c:showBubbleSize val="0"/>
        </c:dLbls>
        <c:marker val="1"/>
        <c:smooth val="0"/>
        <c:axId val="461775080"/>
        <c:axId val="461775408"/>
      </c:lineChart>
      <c:catAx>
        <c:axId val="461775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1775408"/>
        <c:crosses val="autoZero"/>
        <c:auto val="1"/>
        <c:lblAlgn val="ctr"/>
        <c:lblOffset val="100"/>
        <c:noMultiLvlLbl val="0"/>
      </c:catAx>
      <c:valAx>
        <c:axId val="461775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cs-CZ"/>
                  <a:t>Podíl (%)</a:t>
                </a:r>
                <a:endParaRPr lang="en-GB"/>
              </a:p>
            </c:rich>
          </c:tx>
          <c:layout>
            <c:manualLayout>
              <c:xMode val="edge"/>
              <c:yMode val="edge"/>
              <c:x val="1.2531328320802004E-2"/>
              <c:y val="0.3435573521671917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1775080"/>
        <c:crosses val="autoZero"/>
        <c:crossBetween val="between"/>
      </c:valAx>
      <c:spPr>
        <a:noFill/>
        <a:ln>
          <a:noFill/>
        </a:ln>
        <a:effectLst/>
      </c:spPr>
    </c:plotArea>
    <c:legend>
      <c:legendPos val="b"/>
      <c:layout>
        <c:manualLayout>
          <c:xMode val="edge"/>
          <c:yMode val="edge"/>
          <c:x val="6.5029305547332897E-2"/>
          <c:y val="0.92677204678226732"/>
          <c:w val="0.9"/>
          <c:h val="6.158312239175656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C00FEA-3A35-4A92-B604-6B95AE9D558E}" type="doc">
      <dgm:prSet loTypeId="urn:microsoft.com/office/officeart/2005/8/layout/orgChart1" loCatId="hierarchy" qsTypeId="urn:microsoft.com/office/officeart/2005/8/quickstyle/simple1" qsCatId="simple" csTypeId="urn:microsoft.com/office/officeart/2005/8/colors/accent3_2" csCatId="accent3" phldr="1"/>
      <dgm:spPr/>
      <dgm:t>
        <a:bodyPr/>
        <a:lstStyle/>
        <a:p>
          <a:endParaRPr lang="en-GB"/>
        </a:p>
      </dgm:t>
    </dgm:pt>
    <dgm:pt modelId="{0DF13B71-9C0B-405F-829E-C032104980EE}">
      <dgm:prSet phldrT="[Text]" custT="1"/>
      <dgm:spPr/>
      <dgm:t>
        <a:bodyPr/>
        <a:lstStyle/>
        <a:p>
          <a:pPr algn="ctr"/>
          <a:r>
            <a:rPr lang="cs-CZ" sz="900" b="1">
              <a:latin typeface="Times New Roman" panose="02020603050405020304" pitchFamily="18" charset="0"/>
              <a:cs typeface="Times New Roman" panose="02020603050405020304" pitchFamily="18" charset="0"/>
            </a:rPr>
            <a:t>Získávání mladých zemědělců </a:t>
          </a:r>
          <a:endParaRPr lang="en-GB" sz="900" b="1">
            <a:latin typeface="Times New Roman" panose="02020603050405020304" pitchFamily="18" charset="0"/>
            <a:cs typeface="Times New Roman" panose="02020603050405020304" pitchFamily="18" charset="0"/>
          </a:endParaRPr>
        </a:p>
      </dgm:t>
    </dgm:pt>
    <dgm:pt modelId="{49AA49A9-822F-4C9F-80D6-F9330FD0B197}" type="parTrans" cxnId="{83C76AAC-48CE-4E74-BE0C-DDC7705A9C5A}">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4169DA96-B8F4-44DA-9ABA-31F084FD4242}" type="sibTrans" cxnId="{83C76AAC-48CE-4E74-BE0C-DDC7705A9C5A}">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FA06A815-9B95-4904-96DD-2DE334C1CE56}">
      <dgm:prSet phldrT="[Text]" custT="1"/>
      <dgm:spPr/>
      <dgm:t>
        <a:bodyPr/>
        <a:lstStyle/>
        <a:p>
          <a:pPr algn="ctr"/>
          <a:r>
            <a:rPr lang="cs-CZ" sz="900" b="1">
              <a:latin typeface="Times New Roman" panose="02020603050405020304" pitchFamily="18" charset="0"/>
              <a:cs typeface="Times New Roman" panose="02020603050405020304" pitchFamily="18" charset="0"/>
            </a:rPr>
            <a:t>Usnadnit zahájení činnosti mladých zemědělských podnikatelů</a:t>
          </a:r>
          <a:endParaRPr lang="en-GB" sz="900" b="1">
            <a:latin typeface="Times New Roman" panose="02020603050405020304" pitchFamily="18" charset="0"/>
            <a:cs typeface="Times New Roman" panose="02020603050405020304" pitchFamily="18" charset="0"/>
          </a:endParaRPr>
        </a:p>
      </dgm:t>
    </dgm:pt>
    <dgm:pt modelId="{4432C265-BA64-485F-8A70-F7C8091A3D77}" type="parTrans" cxnId="{1537932B-85CC-450D-9238-B49A0EDBBFE2}">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A77B0AF6-36D7-432D-A825-2E0155E4F770}" type="sibTrans" cxnId="{1537932B-85CC-450D-9238-B49A0EDBBFE2}">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DA8A3771-C3A4-4B28-8567-9BF4B74C0D6D}">
      <dgm:prSet custT="1"/>
      <dgm:spPr/>
      <dgm:t>
        <a:bodyPr/>
        <a:lstStyle/>
        <a:p>
          <a:pPr algn="ctr"/>
          <a:r>
            <a:rPr lang="cs-CZ" sz="900" b="1">
              <a:latin typeface="Times New Roman" panose="02020603050405020304" pitchFamily="18" charset="0"/>
              <a:cs typeface="Times New Roman" panose="02020603050405020304" pitchFamily="18" charset="0"/>
            </a:rPr>
            <a:t>Nedostatek půdy pro zahájení a rozvoj zemědělské činnosti mladých zemědělců</a:t>
          </a:r>
          <a:endParaRPr lang="en-GB" sz="900" b="1">
            <a:latin typeface="Times New Roman" panose="02020603050405020304" pitchFamily="18" charset="0"/>
            <a:cs typeface="Times New Roman" panose="02020603050405020304" pitchFamily="18" charset="0"/>
          </a:endParaRPr>
        </a:p>
      </dgm:t>
    </dgm:pt>
    <dgm:pt modelId="{2E03BB5B-86EC-40B8-B79F-A5DF43344593}" type="parTrans" cxnId="{28E4AF5D-852B-41C3-8365-013B54B550EA}">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9AD30B24-CC49-41ED-B180-CB61E3A3B0EC}" type="sibTrans" cxnId="{28E4AF5D-852B-41C3-8365-013B54B550EA}">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40E97CC1-B850-4704-B04C-C144D637C3DA}">
      <dgm:prSet custT="1"/>
      <dgm:spPr/>
      <dgm:t>
        <a:bodyPr/>
        <a:lstStyle/>
        <a:p>
          <a:pPr algn="ctr"/>
          <a:r>
            <a:rPr lang="cs-CZ" sz="900" b="1">
              <a:latin typeface="Times New Roman" panose="02020603050405020304" pitchFamily="18" charset="0"/>
              <a:cs typeface="Times New Roman" panose="02020603050405020304" pitchFamily="18" charset="0"/>
            </a:rPr>
            <a:t>Nedostatek vhodného typu poradenství při zahájení a rozvoji zemědělské činnosti</a:t>
          </a:r>
          <a:endParaRPr lang="en-GB" sz="900" b="1">
            <a:latin typeface="Times New Roman" panose="02020603050405020304" pitchFamily="18" charset="0"/>
            <a:cs typeface="Times New Roman" panose="02020603050405020304" pitchFamily="18" charset="0"/>
          </a:endParaRPr>
        </a:p>
      </dgm:t>
    </dgm:pt>
    <dgm:pt modelId="{9E2B50FD-E868-4C06-A1AE-53CE5EE4D4ED}" type="parTrans" cxnId="{DBC92BA4-CCD3-448B-85BB-543E028AE8EF}">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1499AB60-C11B-4C4F-B8E3-2A3FF2F295F1}" type="sibTrans" cxnId="{DBC92BA4-CCD3-448B-85BB-543E028AE8EF}">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7BD2EF76-7940-41EA-B44A-E660B15A14FE}">
      <dgm:prSet custT="1"/>
      <dgm:spPr/>
      <dgm:t>
        <a:bodyPr/>
        <a:lstStyle/>
        <a:p>
          <a:pPr algn="ctr"/>
          <a:r>
            <a:rPr lang="cs-CZ" sz="900" b="1">
              <a:latin typeface="Times New Roman" panose="02020603050405020304" pitchFamily="18" charset="0"/>
              <a:cs typeface="Times New Roman" panose="02020603050405020304" pitchFamily="18" charset="0"/>
            </a:rPr>
            <a:t>Nedostatek financí na investice do hmotného investičního majetku mladých zemědělců</a:t>
          </a:r>
          <a:endParaRPr lang="en-GB" sz="900" b="1">
            <a:latin typeface="Times New Roman" panose="02020603050405020304" pitchFamily="18" charset="0"/>
            <a:cs typeface="Times New Roman" panose="02020603050405020304" pitchFamily="18" charset="0"/>
          </a:endParaRPr>
        </a:p>
      </dgm:t>
    </dgm:pt>
    <dgm:pt modelId="{A9B2362E-4270-44CA-BA8A-EA2BE418F0DB}" type="parTrans" cxnId="{D5B70C83-16A5-4B98-8955-9665772EA23C}">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E36E19FF-8D6C-4AE8-A797-DD7343D78A9A}" type="sibTrans" cxnId="{D5B70C83-16A5-4B98-8955-9665772EA23C}">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089E87CE-DBC4-4572-9C0D-1323E906F349}">
      <dgm:prSet custT="1"/>
      <dgm:spPr/>
      <dgm:t>
        <a:bodyPr/>
        <a:lstStyle/>
        <a:p>
          <a:pPr algn="ctr"/>
          <a:r>
            <a:rPr lang="cs-CZ" sz="900" b="1">
              <a:latin typeface="Times New Roman" panose="02020603050405020304" pitchFamily="18" charset="0"/>
              <a:cs typeface="Times New Roman" panose="02020603050405020304" pitchFamily="18" charset="0"/>
            </a:rPr>
            <a:t>Motivovat mladé absolventy ke vstupu do odvětví</a:t>
          </a:r>
          <a:endParaRPr lang="en-GB" sz="900" b="1">
            <a:latin typeface="Times New Roman" panose="02020603050405020304" pitchFamily="18" charset="0"/>
            <a:cs typeface="Times New Roman" panose="02020603050405020304" pitchFamily="18" charset="0"/>
          </a:endParaRPr>
        </a:p>
      </dgm:t>
    </dgm:pt>
    <dgm:pt modelId="{DF98ED1F-49D7-4E5D-8D48-4E55A883B96B}" type="parTrans" cxnId="{D58459E4-7834-4D3D-A53F-DB067F8CAAC6}">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89285837-388A-4A3D-B6CC-7CA130FE70B7}" type="sibTrans" cxnId="{D58459E4-7834-4D3D-A53F-DB067F8CAAC6}">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E7620D5E-C120-42E7-8A8F-BE1A76D212ED}">
      <dgm:prSet custT="1"/>
      <dgm:spPr/>
      <dgm:t>
        <a:bodyPr/>
        <a:lstStyle/>
        <a:p>
          <a:pPr algn="ctr"/>
          <a:r>
            <a:rPr lang="cs-CZ" sz="900" b="1">
              <a:latin typeface="Times New Roman" panose="02020603050405020304" pitchFamily="18" charset="0"/>
              <a:cs typeface="Times New Roman" panose="02020603050405020304" pitchFamily="18" charset="0"/>
            </a:rPr>
            <a:t>Je potřeba napomoci převodu zemědělského podniků ze „starého“ na „mladého“ zemědělce – poradenství s administrativou a faktickým převodem, snížení transakčních nákladů</a:t>
          </a:r>
          <a:endParaRPr lang="en-GB" sz="900" b="1">
            <a:latin typeface="Times New Roman" panose="02020603050405020304" pitchFamily="18" charset="0"/>
            <a:cs typeface="Times New Roman" panose="02020603050405020304" pitchFamily="18" charset="0"/>
          </a:endParaRPr>
        </a:p>
      </dgm:t>
    </dgm:pt>
    <dgm:pt modelId="{352CF774-B286-4559-8FB9-A621FEE0F8BF}" type="parTrans" cxnId="{946274C3-A032-4CC3-A629-DC91239E9D5E}">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A8E71523-DA11-41F5-A7B7-CB0317721B0E}" type="sibTrans" cxnId="{946274C3-A032-4CC3-A629-DC91239E9D5E}">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E14126ED-9E0C-454B-9F5B-52ED937F2CB6}">
      <dgm:prSet custT="1"/>
      <dgm:spPr/>
      <dgm:t>
        <a:bodyPr/>
        <a:lstStyle/>
        <a:p>
          <a:pPr algn="ctr"/>
          <a:r>
            <a:rPr lang="cs-CZ" sz="900" b="1">
              <a:latin typeface="Times New Roman" panose="02020603050405020304" pitchFamily="18" charset="0"/>
              <a:cs typeface="Times New Roman" panose="02020603050405020304" pitchFamily="18" charset="0"/>
            </a:rPr>
            <a:t>Je potřeba napomoci rozvoji zemědělského podniku, který byl převeden ze „starého“ na „mladého“ zemědělce – poskytovat poradenství o možnostech rozšíření a modernizace podniku</a:t>
          </a:r>
          <a:endParaRPr lang="en-GB" sz="900" b="1">
            <a:latin typeface="Times New Roman" panose="02020603050405020304" pitchFamily="18" charset="0"/>
            <a:cs typeface="Times New Roman" panose="02020603050405020304" pitchFamily="18" charset="0"/>
          </a:endParaRPr>
        </a:p>
      </dgm:t>
    </dgm:pt>
    <dgm:pt modelId="{FA630437-5D2D-4D3E-A7AD-B1F9B8B3C62C}" type="parTrans" cxnId="{056AFADD-2CAC-4665-80AC-D0D2FB347C9D}">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6665A4F1-94D4-4DA8-BB6E-B3D7B95C1008}" type="sibTrans" cxnId="{056AFADD-2CAC-4665-80AC-D0D2FB347C9D}">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296AC695-2849-44E5-BB01-E6DC5AAE44EF}">
      <dgm:prSet custT="1"/>
      <dgm:spPr/>
      <dgm:t>
        <a:bodyPr/>
        <a:lstStyle/>
        <a:p>
          <a:pPr algn="ctr"/>
          <a:r>
            <a:rPr lang="cs-CZ" sz="900" b="1">
              <a:latin typeface="Times New Roman" panose="02020603050405020304" pitchFamily="18" charset="0"/>
              <a:cs typeface="Times New Roman" panose="02020603050405020304" pitchFamily="18" charset="0"/>
            </a:rPr>
            <a:t>Zajištění poradenství v oblasti podnikání, administrativy, dotací apod.</a:t>
          </a:r>
          <a:endParaRPr lang="en-GB" sz="900" b="1">
            <a:latin typeface="Times New Roman" panose="02020603050405020304" pitchFamily="18" charset="0"/>
            <a:cs typeface="Times New Roman" panose="02020603050405020304" pitchFamily="18" charset="0"/>
          </a:endParaRPr>
        </a:p>
      </dgm:t>
    </dgm:pt>
    <dgm:pt modelId="{FA5F6D1D-E2DB-4B4D-A2FF-C4BAF337ED02}" type="parTrans" cxnId="{F15EBB85-717C-40D5-8CA3-04AE90974A34}">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3C70C6E6-7FA8-4039-AEF7-61C67E88097C}" type="sibTrans" cxnId="{F15EBB85-717C-40D5-8CA3-04AE90974A34}">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77E1C452-A170-444B-B76A-0A1369828F8F}">
      <dgm:prSet custT="1"/>
      <dgm:spPr/>
      <dgm:t>
        <a:bodyPr/>
        <a:lstStyle/>
        <a:p>
          <a:pPr algn="ctr"/>
          <a:r>
            <a:rPr lang="cs-CZ" sz="900" b="1">
              <a:latin typeface="Times New Roman" panose="02020603050405020304" pitchFamily="18" charset="0"/>
              <a:cs typeface="Times New Roman" panose="02020603050405020304" pitchFamily="18" charset="0"/>
            </a:rPr>
            <a:t>Je potřeba napomoci rozvoji zemědělského podniku, který byl převeden ze „starého“ na „mladého“ zemědělce – poskytovat prostředky na modernizaci a/nebo rozšíření podniku</a:t>
          </a:r>
          <a:endParaRPr lang="en-GB" sz="900" b="1">
            <a:latin typeface="Times New Roman" panose="02020603050405020304" pitchFamily="18" charset="0"/>
            <a:cs typeface="Times New Roman" panose="02020603050405020304" pitchFamily="18" charset="0"/>
          </a:endParaRPr>
        </a:p>
      </dgm:t>
    </dgm:pt>
    <dgm:pt modelId="{5578DE0A-0A80-4297-9B06-011637A78B6A}" type="parTrans" cxnId="{7F569692-D520-483B-B4AE-29EDC3C86122}">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02D6F6DA-11C5-4A91-875F-D77360BF0F18}" type="sibTrans" cxnId="{7F569692-D520-483B-B4AE-29EDC3C86122}">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55221C81-24F3-49B1-AF59-65FBF5B9A821}">
      <dgm:prSet custT="1"/>
      <dgm:spPr/>
      <dgm:t>
        <a:bodyPr/>
        <a:lstStyle/>
        <a:p>
          <a:pPr algn="ctr"/>
          <a:r>
            <a:rPr lang="cs-CZ" sz="900" b="1">
              <a:latin typeface="Times New Roman" panose="02020603050405020304" pitchFamily="18" charset="0"/>
              <a:cs typeface="Times New Roman" panose="02020603050405020304" pitchFamily="18" charset="0"/>
            </a:rPr>
            <a:t>Je potřeba podpořit uvolňování zemědělské půdy převodem ze starého na mladého pomocí podpory odchodu do důchodu – podpora pro zem., kteří předají své zemědělské podnikání mladším</a:t>
          </a:r>
          <a:endParaRPr lang="en-GB" sz="900" b="1">
            <a:latin typeface="Times New Roman" panose="02020603050405020304" pitchFamily="18" charset="0"/>
            <a:cs typeface="Times New Roman" panose="02020603050405020304" pitchFamily="18" charset="0"/>
          </a:endParaRPr>
        </a:p>
      </dgm:t>
    </dgm:pt>
    <dgm:pt modelId="{3A687665-27DF-4BE7-92C5-7137FB4226E4}" type="parTrans" cxnId="{266ABB3D-3CFC-4470-BB76-DDFBD32DE3A9}">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A946C93B-D90C-4E38-BCC8-C28252B96E61}" type="sibTrans" cxnId="{266ABB3D-3CFC-4470-BB76-DDFBD32DE3A9}">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BE441004-20DB-477C-BBDB-DACF6AF0A7B7}">
      <dgm:prSet custT="1"/>
      <dgm:spPr/>
      <dgm:t>
        <a:bodyPr/>
        <a:lstStyle/>
        <a:p>
          <a:pPr algn="ctr"/>
          <a:r>
            <a:rPr lang="cs-CZ" sz="900" b="1">
              <a:latin typeface="Times New Roman" panose="02020603050405020304" pitchFamily="18" charset="0"/>
              <a:cs typeface="Times New Roman" panose="02020603050405020304" pitchFamily="18" charset="0"/>
            </a:rPr>
            <a:t>Usnadnit generační obměnu v zemědělských podnicích</a:t>
          </a:r>
          <a:endParaRPr lang="en-GB" sz="900" b="1">
            <a:latin typeface="Times New Roman" panose="02020603050405020304" pitchFamily="18" charset="0"/>
            <a:cs typeface="Times New Roman" panose="02020603050405020304" pitchFamily="18" charset="0"/>
          </a:endParaRPr>
        </a:p>
      </dgm:t>
    </dgm:pt>
    <dgm:pt modelId="{3454E3B6-499A-49E2-A210-116A56BF01DE}" type="parTrans" cxnId="{70E77996-3CC7-4A3E-9218-F2CCC7F9FC18}">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C7B62610-60E3-4112-A28F-FAB051E77262}" type="sibTrans" cxnId="{70E77996-3CC7-4A3E-9218-F2CCC7F9FC18}">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07D0DAF9-D2E7-4CF5-AF82-F0DF8616DF60}">
      <dgm:prSet custT="1"/>
      <dgm:spPr/>
      <dgm:t>
        <a:bodyPr/>
        <a:lstStyle/>
        <a:p>
          <a:pPr algn="ctr"/>
          <a:r>
            <a:rPr lang="cs-CZ" sz="900" b="1">
              <a:latin typeface="Times New Roman" panose="02020603050405020304" pitchFamily="18" charset="0"/>
              <a:cs typeface="Times New Roman" panose="02020603050405020304" pitchFamily="18" charset="0"/>
            </a:rPr>
            <a:t>Nedostatek nástupců starších zemědělců</a:t>
          </a:r>
          <a:endParaRPr lang="en-GB" sz="900" b="1">
            <a:latin typeface="Times New Roman" panose="02020603050405020304" pitchFamily="18" charset="0"/>
            <a:cs typeface="Times New Roman" panose="02020603050405020304" pitchFamily="18" charset="0"/>
          </a:endParaRPr>
        </a:p>
      </dgm:t>
    </dgm:pt>
    <dgm:pt modelId="{2CCC1A36-D4FD-484C-A347-9E6A21560F6E}" type="parTrans" cxnId="{2F743868-7932-453B-AEE6-4BBC93C4C38D}">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5FB6E03A-2D36-427C-891F-BEB8B7FBB6FF}" type="sibTrans" cxnId="{2F743868-7932-453B-AEE6-4BBC93C4C38D}">
      <dgm:prSet/>
      <dgm:spPr/>
      <dgm:t>
        <a:bodyPr/>
        <a:lstStyle/>
        <a:p>
          <a:pPr algn="ctr"/>
          <a:endParaRPr lang="en-GB" sz="900" b="1">
            <a:latin typeface="Times New Roman" panose="02020603050405020304" pitchFamily="18" charset="0"/>
            <a:cs typeface="Times New Roman" panose="02020603050405020304" pitchFamily="18" charset="0"/>
          </a:endParaRPr>
        </a:p>
      </dgm:t>
    </dgm:pt>
    <dgm:pt modelId="{817D3700-F4EB-455F-B9E7-A0493996755C}">
      <dgm:prSet custT="1"/>
      <dgm:spPr/>
      <dgm:t>
        <a:bodyPr/>
        <a:lstStyle/>
        <a:p>
          <a:pPr>
            <a:buFont typeface="Symbol" panose="05050102010706020507" pitchFamily="18" charset="2"/>
            <a:buChar char=""/>
          </a:pPr>
          <a:r>
            <a:rPr lang="cs-CZ" sz="900" b="1">
              <a:latin typeface="Times New Roman" panose="02020603050405020304" pitchFamily="18" charset="0"/>
              <a:cs typeface="Times New Roman" panose="02020603050405020304" pitchFamily="18" charset="0"/>
            </a:rPr>
            <a:t>Je potřeba pomoci mladým začínajícím zemědělcům s opatřením (nákupem / pronájmem) půdy</a:t>
          </a:r>
          <a:endParaRPr lang="en-GB" sz="900" b="1">
            <a:latin typeface="Times New Roman" panose="02020603050405020304" pitchFamily="18" charset="0"/>
            <a:cs typeface="Times New Roman" panose="02020603050405020304" pitchFamily="18" charset="0"/>
          </a:endParaRPr>
        </a:p>
      </dgm:t>
    </dgm:pt>
    <dgm:pt modelId="{1C91A2C3-C826-4BC6-B8AB-D21F90427516}" type="parTrans" cxnId="{2D2719B6-4445-41C2-A28A-E76735565A60}">
      <dgm:prSet/>
      <dgm:spPr/>
      <dgm:t>
        <a:bodyPr/>
        <a:lstStyle/>
        <a:p>
          <a:endParaRPr lang="en-GB" sz="900" b="1">
            <a:latin typeface="Times New Roman" panose="02020603050405020304" pitchFamily="18" charset="0"/>
            <a:cs typeface="Times New Roman" panose="02020603050405020304" pitchFamily="18" charset="0"/>
          </a:endParaRPr>
        </a:p>
      </dgm:t>
    </dgm:pt>
    <dgm:pt modelId="{B1D07FE1-76DE-491C-AA18-04E0A2049046}" type="sibTrans" cxnId="{2D2719B6-4445-41C2-A28A-E76735565A60}">
      <dgm:prSet/>
      <dgm:spPr/>
      <dgm:t>
        <a:bodyPr/>
        <a:lstStyle/>
        <a:p>
          <a:endParaRPr lang="en-GB" sz="900" b="1">
            <a:latin typeface="Times New Roman" panose="02020603050405020304" pitchFamily="18" charset="0"/>
            <a:cs typeface="Times New Roman" panose="02020603050405020304" pitchFamily="18" charset="0"/>
          </a:endParaRPr>
        </a:p>
      </dgm:t>
    </dgm:pt>
    <dgm:pt modelId="{129099F8-9479-4F43-A9A5-1DE71708ABC3}">
      <dgm:prSet custT="1"/>
      <dgm:spPr/>
      <dgm:t>
        <a:bodyPr/>
        <a:lstStyle/>
        <a:p>
          <a:r>
            <a:rPr lang="cs-CZ" sz="900" b="1">
              <a:latin typeface="Times New Roman" panose="02020603050405020304" pitchFamily="18" charset="0"/>
              <a:cs typeface="Times New Roman" panose="02020603050405020304" pitchFamily="18" charset="0"/>
            </a:rPr>
            <a:t>Je potřeba pomoci mladým začínajícím zemědělcům s opatřením (nákupem / pronájmem) strojového vybavení</a:t>
          </a:r>
          <a:endParaRPr lang="en-GB" sz="900" b="1">
            <a:latin typeface="Times New Roman" panose="02020603050405020304" pitchFamily="18" charset="0"/>
            <a:cs typeface="Times New Roman" panose="02020603050405020304" pitchFamily="18" charset="0"/>
          </a:endParaRPr>
        </a:p>
      </dgm:t>
    </dgm:pt>
    <dgm:pt modelId="{42AE30A9-0CC6-4990-BA82-1ED78E8D8616}" type="parTrans" cxnId="{43D05E00-29C0-4D61-825F-ABF7E768BAC9}">
      <dgm:prSet/>
      <dgm:spPr/>
      <dgm:t>
        <a:bodyPr/>
        <a:lstStyle/>
        <a:p>
          <a:endParaRPr lang="en-GB" sz="900" b="1">
            <a:latin typeface="Times New Roman" panose="02020603050405020304" pitchFamily="18" charset="0"/>
            <a:cs typeface="Times New Roman" panose="02020603050405020304" pitchFamily="18" charset="0"/>
          </a:endParaRPr>
        </a:p>
      </dgm:t>
    </dgm:pt>
    <dgm:pt modelId="{C246B290-C320-462A-A079-63BF549470A6}" type="sibTrans" cxnId="{43D05E00-29C0-4D61-825F-ABF7E768BAC9}">
      <dgm:prSet/>
      <dgm:spPr/>
      <dgm:t>
        <a:bodyPr/>
        <a:lstStyle/>
        <a:p>
          <a:endParaRPr lang="en-GB" sz="900" b="1">
            <a:latin typeface="Times New Roman" panose="02020603050405020304" pitchFamily="18" charset="0"/>
            <a:cs typeface="Times New Roman" panose="02020603050405020304" pitchFamily="18" charset="0"/>
          </a:endParaRPr>
        </a:p>
      </dgm:t>
    </dgm:pt>
    <dgm:pt modelId="{FD417B07-3CBB-4C03-AF70-43BC7F8602B8}">
      <dgm:prSet custT="1"/>
      <dgm:spPr/>
      <dgm:t>
        <a:bodyPr/>
        <a:lstStyle/>
        <a:p>
          <a:pPr>
            <a:buFont typeface="Symbol" panose="05050102010706020507" pitchFamily="18" charset="2"/>
            <a:buChar char=""/>
          </a:pPr>
          <a:r>
            <a:rPr lang="cs-CZ" sz="900" b="1">
              <a:latin typeface="Times New Roman" panose="02020603050405020304" pitchFamily="18" charset="0"/>
              <a:cs typeface="Times New Roman" panose="02020603050405020304" pitchFamily="18" charset="0"/>
            </a:rPr>
            <a:t>Je potřeba pomoci mladým začínajícím zemědělcům s opatřením (nákupem / pronájmem) půdy</a:t>
          </a:r>
          <a:endParaRPr lang="en-GB" sz="900" b="1">
            <a:latin typeface="Times New Roman" panose="02020603050405020304" pitchFamily="18" charset="0"/>
            <a:cs typeface="Times New Roman" panose="02020603050405020304" pitchFamily="18" charset="0"/>
          </a:endParaRPr>
        </a:p>
      </dgm:t>
    </dgm:pt>
    <dgm:pt modelId="{8160C42A-C81C-424D-80E2-1B3ACC6F7E48}" type="parTrans" cxnId="{3CAAAA56-E1E8-4FE0-B3F5-2DDD31D50D34}">
      <dgm:prSet/>
      <dgm:spPr/>
      <dgm:t>
        <a:bodyPr/>
        <a:lstStyle/>
        <a:p>
          <a:endParaRPr lang="en-GB" sz="900" b="1">
            <a:latin typeface="Times New Roman" panose="02020603050405020304" pitchFamily="18" charset="0"/>
            <a:cs typeface="Times New Roman" panose="02020603050405020304" pitchFamily="18" charset="0"/>
          </a:endParaRPr>
        </a:p>
      </dgm:t>
    </dgm:pt>
    <dgm:pt modelId="{61E6D0B5-0DB4-4A3B-B6A1-09FE0CA38FC4}" type="sibTrans" cxnId="{3CAAAA56-E1E8-4FE0-B3F5-2DDD31D50D34}">
      <dgm:prSet/>
      <dgm:spPr/>
      <dgm:t>
        <a:bodyPr/>
        <a:lstStyle/>
        <a:p>
          <a:endParaRPr lang="en-GB" sz="900" b="1">
            <a:latin typeface="Times New Roman" panose="02020603050405020304" pitchFamily="18" charset="0"/>
            <a:cs typeface="Times New Roman" panose="02020603050405020304" pitchFamily="18" charset="0"/>
          </a:endParaRPr>
        </a:p>
      </dgm:t>
    </dgm:pt>
    <dgm:pt modelId="{76026F14-6AF6-4DB9-A3A2-BCABBCEAE83F}">
      <dgm:prSet custT="1"/>
      <dgm:spPr/>
      <dgm:t>
        <a:bodyPr/>
        <a:lstStyle/>
        <a:p>
          <a:r>
            <a:rPr lang="cs-CZ" sz="900" b="1">
              <a:latin typeface="Times New Roman" panose="02020603050405020304" pitchFamily="18" charset="0"/>
              <a:cs typeface="Times New Roman" panose="02020603050405020304" pitchFamily="18" charset="0"/>
            </a:rPr>
            <a:t>Nedostatečné povědomí mladých absolventů o situaci v odvětví </a:t>
          </a:r>
          <a:endParaRPr lang="en-GB" sz="900" b="1">
            <a:latin typeface="Times New Roman" panose="02020603050405020304" pitchFamily="18" charset="0"/>
            <a:cs typeface="Times New Roman" panose="02020603050405020304" pitchFamily="18" charset="0"/>
          </a:endParaRPr>
        </a:p>
      </dgm:t>
    </dgm:pt>
    <dgm:pt modelId="{7DABAA5E-E2D6-4A3C-9D4D-62E69DE45186}" type="parTrans" cxnId="{E1CD0E9F-5927-4B97-967D-1A8ED7FAD50C}">
      <dgm:prSet/>
      <dgm:spPr/>
      <dgm:t>
        <a:bodyPr/>
        <a:lstStyle/>
        <a:p>
          <a:endParaRPr lang="en-GB" sz="900" b="1">
            <a:latin typeface="Times New Roman" panose="02020603050405020304" pitchFamily="18" charset="0"/>
            <a:cs typeface="Times New Roman" panose="02020603050405020304" pitchFamily="18" charset="0"/>
          </a:endParaRPr>
        </a:p>
      </dgm:t>
    </dgm:pt>
    <dgm:pt modelId="{F9385615-9310-4BF2-BE73-9A1FDFC72574}" type="sibTrans" cxnId="{E1CD0E9F-5927-4B97-967D-1A8ED7FAD50C}">
      <dgm:prSet/>
      <dgm:spPr/>
      <dgm:t>
        <a:bodyPr/>
        <a:lstStyle/>
        <a:p>
          <a:endParaRPr lang="en-GB" sz="900" b="1">
            <a:latin typeface="Times New Roman" panose="02020603050405020304" pitchFamily="18" charset="0"/>
            <a:cs typeface="Times New Roman" panose="02020603050405020304" pitchFamily="18" charset="0"/>
          </a:endParaRPr>
        </a:p>
      </dgm:t>
    </dgm:pt>
    <dgm:pt modelId="{8CF3407E-7DAE-434F-AFDD-A638A7C3FC00}">
      <dgm:prSet/>
      <dgm:spPr/>
      <dgm:t>
        <a:bodyPr/>
        <a:lstStyle/>
        <a:p>
          <a:r>
            <a:rPr lang="cs-CZ" b="1">
              <a:latin typeface="Times New Roman" panose="02020603050405020304" pitchFamily="18" charset="0"/>
              <a:cs typeface="Times New Roman" panose="02020603050405020304" pitchFamily="18" charset="0"/>
            </a:rPr>
            <a:t>Podpora, aby absolventi zemědělských oborů vstupovali do zemědělství - propagační činnost</a:t>
          </a:r>
          <a:endParaRPr lang="en-GB"/>
        </a:p>
      </dgm:t>
    </dgm:pt>
    <dgm:pt modelId="{21D89595-4E60-477B-9709-34DB5A694347}" type="parTrans" cxnId="{06075311-549B-47AC-8DF2-B17BAA4B0AE0}">
      <dgm:prSet/>
      <dgm:spPr/>
      <dgm:t>
        <a:bodyPr/>
        <a:lstStyle/>
        <a:p>
          <a:endParaRPr lang="en-GB"/>
        </a:p>
      </dgm:t>
    </dgm:pt>
    <dgm:pt modelId="{620A2109-DC7E-4926-8030-A729A7578F11}" type="sibTrans" cxnId="{06075311-549B-47AC-8DF2-B17BAA4B0AE0}">
      <dgm:prSet/>
      <dgm:spPr/>
      <dgm:t>
        <a:bodyPr/>
        <a:lstStyle/>
        <a:p>
          <a:endParaRPr lang="en-GB"/>
        </a:p>
      </dgm:t>
    </dgm:pt>
    <dgm:pt modelId="{77E457F4-3CD9-4E58-88A3-AA9CD9BF1D99}">
      <dgm:prSet/>
      <dgm:spPr/>
      <dgm:t>
        <a:bodyPr/>
        <a:lstStyle/>
        <a:p>
          <a:r>
            <a:rPr lang="cs-CZ" b="1">
              <a:latin typeface="Times New Roman" panose="02020603050405020304" pitchFamily="18" charset="0"/>
              <a:cs typeface="Times New Roman" panose="02020603050405020304" pitchFamily="18" charset="0"/>
            </a:rPr>
            <a:t>Je potřeba podpořit generační obměnu v podnicích fyzických i právnických osob</a:t>
          </a:r>
          <a:endParaRPr lang="en-GB"/>
        </a:p>
      </dgm:t>
    </dgm:pt>
    <dgm:pt modelId="{16DE2856-93BF-4115-9268-ED4BC80B778B}" type="parTrans" cxnId="{1019315C-F996-4B8B-B1C0-7F61D17A034C}">
      <dgm:prSet/>
      <dgm:spPr/>
      <dgm:t>
        <a:bodyPr/>
        <a:lstStyle/>
        <a:p>
          <a:endParaRPr lang="en-GB"/>
        </a:p>
      </dgm:t>
    </dgm:pt>
    <dgm:pt modelId="{29944C59-4FC5-4A81-81B8-4448E20BD3FC}" type="sibTrans" cxnId="{1019315C-F996-4B8B-B1C0-7F61D17A034C}">
      <dgm:prSet/>
      <dgm:spPr/>
      <dgm:t>
        <a:bodyPr/>
        <a:lstStyle/>
        <a:p>
          <a:endParaRPr lang="en-GB"/>
        </a:p>
      </dgm:t>
    </dgm:pt>
    <dgm:pt modelId="{7698F3ED-B341-487B-9684-747F3DA23CF0}">
      <dgm:prSet/>
      <dgm:spPr/>
      <dgm:t>
        <a:bodyPr/>
        <a:lstStyle/>
        <a:p>
          <a:r>
            <a:rPr lang="cs-CZ" b="1">
              <a:latin typeface="Times New Roman" panose="02020603050405020304" pitchFamily="18" charset="0"/>
              <a:cs typeface="Times New Roman" panose="02020603050405020304" pitchFamily="18" charset="0"/>
            </a:rPr>
            <a:t>Je potřeba usnadnit odchod do důchodu „starým“ zemědělcům</a:t>
          </a:r>
          <a:endParaRPr lang="en-GB"/>
        </a:p>
      </dgm:t>
    </dgm:pt>
    <dgm:pt modelId="{66964A9C-DB76-4B3B-9938-44F2C7D1E676}" type="parTrans" cxnId="{524D65FD-1E36-41DA-BBE6-C8D224D4F80E}">
      <dgm:prSet/>
      <dgm:spPr/>
      <dgm:t>
        <a:bodyPr/>
        <a:lstStyle/>
        <a:p>
          <a:endParaRPr lang="en-GB"/>
        </a:p>
      </dgm:t>
    </dgm:pt>
    <dgm:pt modelId="{BC7CB348-B7D1-492B-A6DD-34E31B6CBBFD}" type="sibTrans" cxnId="{524D65FD-1E36-41DA-BBE6-C8D224D4F80E}">
      <dgm:prSet/>
      <dgm:spPr/>
      <dgm:t>
        <a:bodyPr/>
        <a:lstStyle/>
        <a:p>
          <a:endParaRPr lang="en-GB"/>
        </a:p>
      </dgm:t>
    </dgm:pt>
    <dgm:pt modelId="{7B3393D9-BE99-4E4F-B85E-C8F8B296F256}">
      <dgm:prSet custT="1"/>
      <dgm:spPr/>
      <dgm:t>
        <a:bodyPr/>
        <a:lstStyle/>
        <a:p>
          <a:r>
            <a:rPr lang="cs-CZ" sz="1000" b="1">
              <a:latin typeface="Times New Roman" panose="02020603050405020304" pitchFamily="18" charset="0"/>
              <a:cs typeface="Times New Roman" panose="02020603050405020304" pitchFamily="18" charset="0"/>
            </a:rPr>
            <a:t>Nedostatek motivace starších zemědělců své hospodářství předat / prodat</a:t>
          </a:r>
          <a:endParaRPr lang="en-GB" sz="1000" b="1">
            <a:latin typeface="Times New Roman" panose="02020603050405020304" pitchFamily="18" charset="0"/>
            <a:cs typeface="Times New Roman" panose="02020603050405020304" pitchFamily="18" charset="0"/>
          </a:endParaRPr>
        </a:p>
      </dgm:t>
    </dgm:pt>
    <dgm:pt modelId="{F6DF5F2D-18B1-4F4A-80B9-2A4B7C0FDFEC}" type="parTrans" cxnId="{338FC258-12CC-494A-A294-3561A13A3B6B}">
      <dgm:prSet/>
      <dgm:spPr/>
      <dgm:t>
        <a:bodyPr/>
        <a:lstStyle/>
        <a:p>
          <a:endParaRPr lang="en-GB"/>
        </a:p>
      </dgm:t>
    </dgm:pt>
    <dgm:pt modelId="{7E65642F-64D7-4ACB-9484-0BAE897D804C}" type="sibTrans" cxnId="{338FC258-12CC-494A-A294-3561A13A3B6B}">
      <dgm:prSet/>
      <dgm:spPr/>
      <dgm:t>
        <a:bodyPr/>
        <a:lstStyle/>
        <a:p>
          <a:endParaRPr lang="en-GB"/>
        </a:p>
      </dgm:t>
    </dgm:pt>
    <dgm:pt modelId="{95646995-83C6-42DE-A2EC-F56B2FCBA91A}" type="pres">
      <dgm:prSet presAssocID="{A0C00FEA-3A35-4A92-B604-6B95AE9D558E}" presName="hierChild1" presStyleCnt="0">
        <dgm:presLayoutVars>
          <dgm:orgChart val="1"/>
          <dgm:chPref val="1"/>
          <dgm:dir/>
          <dgm:animOne val="branch"/>
          <dgm:animLvl val="lvl"/>
          <dgm:resizeHandles/>
        </dgm:presLayoutVars>
      </dgm:prSet>
      <dgm:spPr/>
    </dgm:pt>
    <dgm:pt modelId="{2B250B81-8754-4763-89BA-3057C613CF9F}" type="pres">
      <dgm:prSet presAssocID="{0DF13B71-9C0B-405F-829E-C032104980EE}" presName="hierRoot1" presStyleCnt="0">
        <dgm:presLayoutVars>
          <dgm:hierBranch val="init"/>
        </dgm:presLayoutVars>
      </dgm:prSet>
      <dgm:spPr/>
    </dgm:pt>
    <dgm:pt modelId="{386D08B0-8998-4713-A86B-6E1FDD151D53}" type="pres">
      <dgm:prSet presAssocID="{0DF13B71-9C0B-405F-829E-C032104980EE}" presName="rootComposite1" presStyleCnt="0"/>
      <dgm:spPr/>
    </dgm:pt>
    <dgm:pt modelId="{5DD85C5B-97DE-47FD-BD49-931300C4B12D}" type="pres">
      <dgm:prSet presAssocID="{0DF13B71-9C0B-405F-829E-C032104980EE}" presName="rootText1" presStyleLbl="node0" presStyleIdx="0" presStyleCnt="1" custLinFactNeighborX="-30242" custLinFactNeighborY="1532">
        <dgm:presLayoutVars>
          <dgm:chPref val="3"/>
        </dgm:presLayoutVars>
      </dgm:prSet>
      <dgm:spPr/>
    </dgm:pt>
    <dgm:pt modelId="{31DC69C3-1C50-465C-A7F7-5A6BB8AD3A6D}" type="pres">
      <dgm:prSet presAssocID="{0DF13B71-9C0B-405F-829E-C032104980EE}" presName="rootConnector1" presStyleLbl="node1" presStyleIdx="0" presStyleCnt="0"/>
      <dgm:spPr/>
    </dgm:pt>
    <dgm:pt modelId="{B57F2D1E-4874-416C-82E8-8E9FE248089D}" type="pres">
      <dgm:prSet presAssocID="{0DF13B71-9C0B-405F-829E-C032104980EE}" presName="hierChild2" presStyleCnt="0"/>
      <dgm:spPr/>
    </dgm:pt>
    <dgm:pt modelId="{BFE1330A-FF43-4CB7-91CE-87DC8B007F7D}" type="pres">
      <dgm:prSet presAssocID="{DF98ED1F-49D7-4E5D-8D48-4E55A883B96B}" presName="Name37" presStyleLbl="parChTrans1D2" presStyleIdx="0" presStyleCnt="3"/>
      <dgm:spPr/>
    </dgm:pt>
    <dgm:pt modelId="{4B4EC287-A9B6-451E-ADA1-3B790D96C39C}" type="pres">
      <dgm:prSet presAssocID="{089E87CE-DBC4-4572-9C0D-1323E906F349}" presName="hierRoot2" presStyleCnt="0">
        <dgm:presLayoutVars>
          <dgm:hierBranch val="init"/>
        </dgm:presLayoutVars>
      </dgm:prSet>
      <dgm:spPr/>
    </dgm:pt>
    <dgm:pt modelId="{6C1AFA0E-78BE-46DD-A25F-0F7BD4D70638}" type="pres">
      <dgm:prSet presAssocID="{089E87CE-DBC4-4572-9C0D-1323E906F349}" presName="rootComposite" presStyleCnt="0"/>
      <dgm:spPr/>
    </dgm:pt>
    <dgm:pt modelId="{79687010-BCED-4DAE-991C-2C7AEB583330}" type="pres">
      <dgm:prSet presAssocID="{089E87CE-DBC4-4572-9C0D-1323E906F349}" presName="rootText" presStyleLbl="node2" presStyleIdx="0" presStyleCnt="3">
        <dgm:presLayoutVars>
          <dgm:chPref val="3"/>
        </dgm:presLayoutVars>
      </dgm:prSet>
      <dgm:spPr/>
    </dgm:pt>
    <dgm:pt modelId="{DC9615F9-31AA-461F-804C-E8D467F9BAB5}" type="pres">
      <dgm:prSet presAssocID="{089E87CE-DBC4-4572-9C0D-1323E906F349}" presName="rootConnector" presStyleLbl="node2" presStyleIdx="0" presStyleCnt="3"/>
      <dgm:spPr/>
    </dgm:pt>
    <dgm:pt modelId="{0F337872-6A4C-41F2-8757-6C4FB58348B4}" type="pres">
      <dgm:prSet presAssocID="{089E87CE-DBC4-4572-9C0D-1323E906F349}" presName="hierChild4" presStyleCnt="0"/>
      <dgm:spPr/>
    </dgm:pt>
    <dgm:pt modelId="{882679C8-41A0-40FD-9A32-7290F3403EA6}" type="pres">
      <dgm:prSet presAssocID="{7DABAA5E-E2D6-4A3C-9D4D-62E69DE45186}" presName="Name37" presStyleLbl="parChTrans1D3" presStyleIdx="0" presStyleCnt="6"/>
      <dgm:spPr/>
    </dgm:pt>
    <dgm:pt modelId="{D536760B-122B-4C29-B380-7F726069F52F}" type="pres">
      <dgm:prSet presAssocID="{76026F14-6AF6-4DB9-A3A2-BCABBCEAE83F}" presName="hierRoot2" presStyleCnt="0">
        <dgm:presLayoutVars>
          <dgm:hierBranch val="init"/>
        </dgm:presLayoutVars>
      </dgm:prSet>
      <dgm:spPr/>
    </dgm:pt>
    <dgm:pt modelId="{4312F3A7-6640-4DA4-B463-C136C5B8232E}" type="pres">
      <dgm:prSet presAssocID="{76026F14-6AF6-4DB9-A3A2-BCABBCEAE83F}" presName="rootComposite" presStyleCnt="0"/>
      <dgm:spPr/>
    </dgm:pt>
    <dgm:pt modelId="{C2758C7E-8F89-470C-AB7E-31A7BA9BD8A7}" type="pres">
      <dgm:prSet presAssocID="{76026F14-6AF6-4DB9-A3A2-BCABBCEAE83F}" presName="rootText" presStyleLbl="node3" presStyleIdx="0" presStyleCnt="6">
        <dgm:presLayoutVars>
          <dgm:chPref val="3"/>
        </dgm:presLayoutVars>
      </dgm:prSet>
      <dgm:spPr/>
    </dgm:pt>
    <dgm:pt modelId="{A7B53276-C08B-418A-8C66-516FCC8707E7}" type="pres">
      <dgm:prSet presAssocID="{76026F14-6AF6-4DB9-A3A2-BCABBCEAE83F}" presName="rootConnector" presStyleLbl="node3" presStyleIdx="0" presStyleCnt="6"/>
      <dgm:spPr/>
    </dgm:pt>
    <dgm:pt modelId="{FD4CF283-777D-4D4D-B953-2E13F7A1A1A8}" type="pres">
      <dgm:prSet presAssocID="{76026F14-6AF6-4DB9-A3A2-BCABBCEAE83F}" presName="hierChild4" presStyleCnt="0"/>
      <dgm:spPr/>
    </dgm:pt>
    <dgm:pt modelId="{6DA4496F-7F7F-419B-A3A9-C3C182C259F7}" type="pres">
      <dgm:prSet presAssocID="{21D89595-4E60-477B-9709-34DB5A694347}" presName="Name37" presStyleLbl="parChTrans1D4" presStyleIdx="0" presStyleCnt="11"/>
      <dgm:spPr/>
    </dgm:pt>
    <dgm:pt modelId="{5D597EB0-20A6-432A-BBFB-E948BDA8C4D4}" type="pres">
      <dgm:prSet presAssocID="{8CF3407E-7DAE-434F-AFDD-A638A7C3FC00}" presName="hierRoot2" presStyleCnt="0">
        <dgm:presLayoutVars>
          <dgm:hierBranch val="init"/>
        </dgm:presLayoutVars>
      </dgm:prSet>
      <dgm:spPr/>
    </dgm:pt>
    <dgm:pt modelId="{0ED8666B-057F-4E8B-AEF1-5B8E2D3BA69A}" type="pres">
      <dgm:prSet presAssocID="{8CF3407E-7DAE-434F-AFDD-A638A7C3FC00}" presName="rootComposite" presStyleCnt="0"/>
      <dgm:spPr/>
    </dgm:pt>
    <dgm:pt modelId="{514930AD-EC06-4173-B02E-D6C92F7D84AD}" type="pres">
      <dgm:prSet presAssocID="{8CF3407E-7DAE-434F-AFDD-A638A7C3FC00}" presName="rootText" presStyleLbl="node4" presStyleIdx="0" presStyleCnt="11">
        <dgm:presLayoutVars>
          <dgm:chPref val="3"/>
        </dgm:presLayoutVars>
      </dgm:prSet>
      <dgm:spPr/>
    </dgm:pt>
    <dgm:pt modelId="{DE51E52E-ABD9-45D3-80CD-AB9D3F960719}" type="pres">
      <dgm:prSet presAssocID="{8CF3407E-7DAE-434F-AFDD-A638A7C3FC00}" presName="rootConnector" presStyleLbl="node4" presStyleIdx="0" presStyleCnt="11"/>
      <dgm:spPr/>
    </dgm:pt>
    <dgm:pt modelId="{83D13D1E-8ACB-44AF-8732-4BEBCCE0A1B0}" type="pres">
      <dgm:prSet presAssocID="{8CF3407E-7DAE-434F-AFDD-A638A7C3FC00}" presName="hierChild4" presStyleCnt="0"/>
      <dgm:spPr/>
    </dgm:pt>
    <dgm:pt modelId="{A0A8F812-49EE-41B1-BBB3-C9BA8017022A}" type="pres">
      <dgm:prSet presAssocID="{8CF3407E-7DAE-434F-AFDD-A638A7C3FC00}" presName="hierChild5" presStyleCnt="0"/>
      <dgm:spPr/>
    </dgm:pt>
    <dgm:pt modelId="{23BD59C1-0EBC-424B-BC3E-B232028645B8}" type="pres">
      <dgm:prSet presAssocID="{76026F14-6AF6-4DB9-A3A2-BCABBCEAE83F}" presName="hierChild5" presStyleCnt="0"/>
      <dgm:spPr/>
    </dgm:pt>
    <dgm:pt modelId="{890CF9B4-FFCE-4423-9B57-5281F4558959}" type="pres">
      <dgm:prSet presAssocID="{089E87CE-DBC4-4572-9C0D-1323E906F349}" presName="hierChild5" presStyleCnt="0"/>
      <dgm:spPr/>
    </dgm:pt>
    <dgm:pt modelId="{8C42F02C-6085-4C97-AF2E-8E8570FA5BAB}" type="pres">
      <dgm:prSet presAssocID="{4432C265-BA64-485F-8A70-F7C8091A3D77}" presName="Name37" presStyleLbl="parChTrans1D2" presStyleIdx="1" presStyleCnt="3"/>
      <dgm:spPr/>
    </dgm:pt>
    <dgm:pt modelId="{4C5D8B8E-ACA5-4CFC-9408-27E4753C50DB}" type="pres">
      <dgm:prSet presAssocID="{FA06A815-9B95-4904-96DD-2DE334C1CE56}" presName="hierRoot2" presStyleCnt="0">
        <dgm:presLayoutVars>
          <dgm:hierBranch val="init"/>
        </dgm:presLayoutVars>
      </dgm:prSet>
      <dgm:spPr/>
    </dgm:pt>
    <dgm:pt modelId="{CDD25852-1536-4BCF-AB8B-B42F8A456163}" type="pres">
      <dgm:prSet presAssocID="{FA06A815-9B95-4904-96DD-2DE334C1CE56}" presName="rootComposite" presStyleCnt="0"/>
      <dgm:spPr/>
    </dgm:pt>
    <dgm:pt modelId="{F19D3E4D-04F2-42B6-A890-6FD0B24B3220}" type="pres">
      <dgm:prSet presAssocID="{FA06A815-9B95-4904-96DD-2DE334C1CE56}" presName="rootText" presStyleLbl="node2" presStyleIdx="1" presStyleCnt="3">
        <dgm:presLayoutVars>
          <dgm:chPref val="3"/>
        </dgm:presLayoutVars>
      </dgm:prSet>
      <dgm:spPr/>
    </dgm:pt>
    <dgm:pt modelId="{A8C4ABB4-DF0A-404A-AE65-45F82484FD54}" type="pres">
      <dgm:prSet presAssocID="{FA06A815-9B95-4904-96DD-2DE334C1CE56}" presName="rootConnector" presStyleLbl="node2" presStyleIdx="1" presStyleCnt="3"/>
      <dgm:spPr/>
    </dgm:pt>
    <dgm:pt modelId="{59B7F5DA-5A97-438C-BABF-517DE6E01FB5}" type="pres">
      <dgm:prSet presAssocID="{FA06A815-9B95-4904-96DD-2DE334C1CE56}" presName="hierChild4" presStyleCnt="0"/>
      <dgm:spPr/>
    </dgm:pt>
    <dgm:pt modelId="{71DE219E-D295-4488-B641-E43438776B33}" type="pres">
      <dgm:prSet presAssocID="{2E03BB5B-86EC-40B8-B79F-A5DF43344593}" presName="Name37" presStyleLbl="parChTrans1D3" presStyleIdx="1" presStyleCnt="6"/>
      <dgm:spPr/>
    </dgm:pt>
    <dgm:pt modelId="{04366AFE-699E-4277-ADAA-993F28370845}" type="pres">
      <dgm:prSet presAssocID="{DA8A3771-C3A4-4B28-8567-9BF4B74C0D6D}" presName="hierRoot2" presStyleCnt="0">
        <dgm:presLayoutVars>
          <dgm:hierBranch val="init"/>
        </dgm:presLayoutVars>
      </dgm:prSet>
      <dgm:spPr/>
    </dgm:pt>
    <dgm:pt modelId="{2138AF73-E4BC-4364-91B0-61BBF36662F4}" type="pres">
      <dgm:prSet presAssocID="{DA8A3771-C3A4-4B28-8567-9BF4B74C0D6D}" presName="rootComposite" presStyleCnt="0"/>
      <dgm:spPr/>
    </dgm:pt>
    <dgm:pt modelId="{3BA868BF-6085-43E4-BB19-010CFEB5082D}" type="pres">
      <dgm:prSet presAssocID="{DA8A3771-C3A4-4B28-8567-9BF4B74C0D6D}" presName="rootText" presStyleLbl="node3" presStyleIdx="1" presStyleCnt="6">
        <dgm:presLayoutVars>
          <dgm:chPref val="3"/>
        </dgm:presLayoutVars>
      </dgm:prSet>
      <dgm:spPr/>
    </dgm:pt>
    <dgm:pt modelId="{160C9D08-9475-4BA3-9D0F-4C554FA3B025}" type="pres">
      <dgm:prSet presAssocID="{DA8A3771-C3A4-4B28-8567-9BF4B74C0D6D}" presName="rootConnector" presStyleLbl="node3" presStyleIdx="1" presStyleCnt="6"/>
      <dgm:spPr/>
    </dgm:pt>
    <dgm:pt modelId="{07BD073B-3590-40EA-A1D8-06AF99520558}" type="pres">
      <dgm:prSet presAssocID="{DA8A3771-C3A4-4B28-8567-9BF4B74C0D6D}" presName="hierChild4" presStyleCnt="0"/>
      <dgm:spPr/>
    </dgm:pt>
    <dgm:pt modelId="{B573CCC0-4DB3-40C1-AA32-DDF3B589616F}" type="pres">
      <dgm:prSet presAssocID="{3A687665-27DF-4BE7-92C5-7137FB4226E4}" presName="Name37" presStyleLbl="parChTrans1D4" presStyleIdx="1" presStyleCnt="11"/>
      <dgm:spPr/>
    </dgm:pt>
    <dgm:pt modelId="{F7674D75-B6A2-47D3-8118-51C3B6F53402}" type="pres">
      <dgm:prSet presAssocID="{55221C81-24F3-49B1-AF59-65FBF5B9A821}" presName="hierRoot2" presStyleCnt="0">
        <dgm:presLayoutVars>
          <dgm:hierBranch val="init"/>
        </dgm:presLayoutVars>
      </dgm:prSet>
      <dgm:spPr/>
    </dgm:pt>
    <dgm:pt modelId="{B7B60CC6-2CB0-4F34-A4AC-A6BEE0312310}" type="pres">
      <dgm:prSet presAssocID="{55221C81-24F3-49B1-AF59-65FBF5B9A821}" presName="rootComposite" presStyleCnt="0"/>
      <dgm:spPr/>
    </dgm:pt>
    <dgm:pt modelId="{5396F4A4-BD3A-48C4-997D-9ADDC81FEB7C}" type="pres">
      <dgm:prSet presAssocID="{55221C81-24F3-49B1-AF59-65FBF5B9A821}" presName="rootText" presStyleLbl="node4" presStyleIdx="1" presStyleCnt="11" custScaleY="173671">
        <dgm:presLayoutVars>
          <dgm:chPref val="3"/>
        </dgm:presLayoutVars>
      </dgm:prSet>
      <dgm:spPr/>
    </dgm:pt>
    <dgm:pt modelId="{2E4182F5-F1E1-49B7-A23F-E7D973C9CCE9}" type="pres">
      <dgm:prSet presAssocID="{55221C81-24F3-49B1-AF59-65FBF5B9A821}" presName="rootConnector" presStyleLbl="node4" presStyleIdx="1" presStyleCnt="11"/>
      <dgm:spPr/>
    </dgm:pt>
    <dgm:pt modelId="{05721919-4ACB-4579-AC76-E4AC6359BC39}" type="pres">
      <dgm:prSet presAssocID="{55221C81-24F3-49B1-AF59-65FBF5B9A821}" presName="hierChild4" presStyleCnt="0"/>
      <dgm:spPr/>
    </dgm:pt>
    <dgm:pt modelId="{029B7416-43F3-4D56-A795-AB0F88F1242E}" type="pres">
      <dgm:prSet presAssocID="{55221C81-24F3-49B1-AF59-65FBF5B9A821}" presName="hierChild5" presStyleCnt="0"/>
      <dgm:spPr/>
    </dgm:pt>
    <dgm:pt modelId="{530A4D9A-28B8-4756-951F-15E98E324B7F}" type="pres">
      <dgm:prSet presAssocID="{8160C42A-C81C-424D-80E2-1B3ACC6F7E48}" presName="Name37" presStyleLbl="parChTrans1D4" presStyleIdx="2" presStyleCnt="11"/>
      <dgm:spPr/>
    </dgm:pt>
    <dgm:pt modelId="{003F7A13-551D-4DA4-8531-62433B733988}" type="pres">
      <dgm:prSet presAssocID="{FD417B07-3CBB-4C03-AF70-43BC7F8602B8}" presName="hierRoot2" presStyleCnt="0">
        <dgm:presLayoutVars>
          <dgm:hierBranch val="init"/>
        </dgm:presLayoutVars>
      </dgm:prSet>
      <dgm:spPr/>
    </dgm:pt>
    <dgm:pt modelId="{482BF96E-E296-48A2-991B-E4D4678EE52E}" type="pres">
      <dgm:prSet presAssocID="{FD417B07-3CBB-4C03-AF70-43BC7F8602B8}" presName="rootComposite" presStyleCnt="0"/>
      <dgm:spPr/>
    </dgm:pt>
    <dgm:pt modelId="{ADC476D7-D428-42A1-927E-0612BE9B6CF5}" type="pres">
      <dgm:prSet presAssocID="{FD417B07-3CBB-4C03-AF70-43BC7F8602B8}" presName="rootText" presStyleLbl="node4" presStyleIdx="2" presStyleCnt="11">
        <dgm:presLayoutVars>
          <dgm:chPref val="3"/>
        </dgm:presLayoutVars>
      </dgm:prSet>
      <dgm:spPr/>
    </dgm:pt>
    <dgm:pt modelId="{192A3577-CAB0-4F3C-B27E-EAC727188EA3}" type="pres">
      <dgm:prSet presAssocID="{FD417B07-3CBB-4C03-AF70-43BC7F8602B8}" presName="rootConnector" presStyleLbl="node4" presStyleIdx="2" presStyleCnt="11"/>
      <dgm:spPr/>
    </dgm:pt>
    <dgm:pt modelId="{EF431874-3E67-483D-B7D3-B43F33F92D7A}" type="pres">
      <dgm:prSet presAssocID="{FD417B07-3CBB-4C03-AF70-43BC7F8602B8}" presName="hierChild4" presStyleCnt="0"/>
      <dgm:spPr/>
    </dgm:pt>
    <dgm:pt modelId="{4BB47991-2B5F-4263-BFC3-704F91E7F2DC}" type="pres">
      <dgm:prSet presAssocID="{FD417B07-3CBB-4C03-AF70-43BC7F8602B8}" presName="hierChild5" presStyleCnt="0"/>
      <dgm:spPr/>
    </dgm:pt>
    <dgm:pt modelId="{D6BBB77F-6962-4A7D-B335-B573905FACF3}" type="pres">
      <dgm:prSet presAssocID="{DA8A3771-C3A4-4B28-8567-9BF4B74C0D6D}" presName="hierChild5" presStyleCnt="0"/>
      <dgm:spPr/>
    </dgm:pt>
    <dgm:pt modelId="{D6054521-A00A-4C9F-A49B-2EF44ADFE14C}" type="pres">
      <dgm:prSet presAssocID="{A9B2362E-4270-44CA-BA8A-EA2BE418F0DB}" presName="Name37" presStyleLbl="parChTrans1D3" presStyleIdx="2" presStyleCnt="6"/>
      <dgm:spPr/>
    </dgm:pt>
    <dgm:pt modelId="{AA624C0F-EE80-43BF-8F62-9242FC9F40C7}" type="pres">
      <dgm:prSet presAssocID="{7BD2EF76-7940-41EA-B44A-E660B15A14FE}" presName="hierRoot2" presStyleCnt="0">
        <dgm:presLayoutVars>
          <dgm:hierBranch val="init"/>
        </dgm:presLayoutVars>
      </dgm:prSet>
      <dgm:spPr/>
    </dgm:pt>
    <dgm:pt modelId="{7517A349-FC4C-4CEB-96EE-A33B3F78D234}" type="pres">
      <dgm:prSet presAssocID="{7BD2EF76-7940-41EA-B44A-E660B15A14FE}" presName="rootComposite" presStyleCnt="0"/>
      <dgm:spPr/>
    </dgm:pt>
    <dgm:pt modelId="{708C05EB-1C37-45A0-8657-0F8601153AA3}" type="pres">
      <dgm:prSet presAssocID="{7BD2EF76-7940-41EA-B44A-E660B15A14FE}" presName="rootText" presStyleLbl="node3" presStyleIdx="2" presStyleCnt="6">
        <dgm:presLayoutVars>
          <dgm:chPref val="3"/>
        </dgm:presLayoutVars>
      </dgm:prSet>
      <dgm:spPr/>
    </dgm:pt>
    <dgm:pt modelId="{E39B0364-8786-4015-BFB3-8C36D7716D7B}" type="pres">
      <dgm:prSet presAssocID="{7BD2EF76-7940-41EA-B44A-E660B15A14FE}" presName="rootConnector" presStyleLbl="node3" presStyleIdx="2" presStyleCnt="6"/>
      <dgm:spPr/>
    </dgm:pt>
    <dgm:pt modelId="{B1FCAA92-4D1F-490D-9D9A-556A5B8F0673}" type="pres">
      <dgm:prSet presAssocID="{7BD2EF76-7940-41EA-B44A-E660B15A14FE}" presName="hierChild4" presStyleCnt="0"/>
      <dgm:spPr/>
    </dgm:pt>
    <dgm:pt modelId="{9CB7BB34-76C7-4D9D-9432-339447346989}" type="pres">
      <dgm:prSet presAssocID="{5578DE0A-0A80-4297-9B06-011637A78B6A}" presName="Name37" presStyleLbl="parChTrans1D4" presStyleIdx="3" presStyleCnt="11"/>
      <dgm:spPr/>
    </dgm:pt>
    <dgm:pt modelId="{6DE2BA01-A831-4D03-A4BB-93AC43FE34B7}" type="pres">
      <dgm:prSet presAssocID="{77E1C452-A170-444B-B76A-0A1369828F8F}" presName="hierRoot2" presStyleCnt="0">
        <dgm:presLayoutVars>
          <dgm:hierBranch val="init"/>
        </dgm:presLayoutVars>
      </dgm:prSet>
      <dgm:spPr/>
    </dgm:pt>
    <dgm:pt modelId="{CE1C0BAB-8BC8-4B83-A8D5-DDA09A4A0604}" type="pres">
      <dgm:prSet presAssocID="{77E1C452-A170-444B-B76A-0A1369828F8F}" presName="rootComposite" presStyleCnt="0"/>
      <dgm:spPr/>
    </dgm:pt>
    <dgm:pt modelId="{085487FC-CA6B-44F1-8124-7561F322CC32}" type="pres">
      <dgm:prSet presAssocID="{77E1C452-A170-444B-B76A-0A1369828F8F}" presName="rootText" presStyleLbl="node4" presStyleIdx="3" presStyleCnt="11" custScaleY="173671">
        <dgm:presLayoutVars>
          <dgm:chPref val="3"/>
        </dgm:presLayoutVars>
      </dgm:prSet>
      <dgm:spPr/>
    </dgm:pt>
    <dgm:pt modelId="{B1AFCE4B-286F-4F03-B0BF-063C5D7072F7}" type="pres">
      <dgm:prSet presAssocID="{77E1C452-A170-444B-B76A-0A1369828F8F}" presName="rootConnector" presStyleLbl="node4" presStyleIdx="3" presStyleCnt="11"/>
      <dgm:spPr/>
    </dgm:pt>
    <dgm:pt modelId="{49E00FA9-8987-4D77-9EB3-E86EA1628714}" type="pres">
      <dgm:prSet presAssocID="{77E1C452-A170-444B-B76A-0A1369828F8F}" presName="hierChild4" presStyleCnt="0"/>
      <dgm:spPr/>
    </dgm:pt>
    <dgm:pt modelId="{CEC8E171-626E-4385-8DBF-43411F521CBD}" type="pres">
      <dgm:prSet presAssocID="{77E1C452-A170-444B-B76A-0A1369828F8F}" presName="hierChild5" presStyleCnt="0"/>
      <dgm:spPr/>
    </dgm:pt>
    <dgm:pt modelId="{8255ED59-348F-4949-A992-D2DCBEE5E8C7}" type="pres">
      <dgm:prSet presAssocID="{1C91A2C3-C826-4BC6-B8AB-D21F90427516}" presName="Name37" presStyleLbl="parChTrans1D4" presStyleIdx="4" presStyleCnt="11"/>
      <dgm:spPr/>
    </dgm:pt>
    <dgm:pt modelId="{668942FA-B963-4010-BAEF-ED5BC99D3346}" type="pres">
      <dgm:prSet presAssocID="{817D3700-F4EB-455F-B9E7-A0493996755C}" presName="hierRoot2" presStyleCnt="0">
        <dgm:presLayoutVars>
          <dgm:hierBranch val="init"/>
        </dgm:presLayoutVars>
      </dgm:prSet>
      <dgm:spPr/>
    </dgm:pt>
    <dgm:pt modelId="{188928B4-737D-4102-83CA-FADBEFFC3A1D}" type="pres">
      <dgm:prSet presAssocID="{817D3700-F4EB-455F-B9E7-A0493996755C}" presName="rootComposite" presStyleCnt="0"/>
      <dgm:spPr/>
    </dgm:pt>
    <dgm:pt modelId="{372C8443-5E50-45C5-BBF2-2ABF58A90657}" type="pres">
      <dgm:prSet presAssocID="{817D3700-F4EB-455F-B9E7-A0493996755C}" presName="rootText" presStyleLbl="node4" presStyleIdx="4" presStyleCnt="11" custScaleY="173671">
        <dgm:presLayoutVars>
          <dgm:chPref val="3"/>
        </dgm:presLayoutVars>
      </dgm:prSet>
      <dgm:spPr/>
    </dgm:pt>
    <dgm:pt modelId="{9BE60CDE-7A1C-4FA3-8117-9658F21FC37B}" type="pres">
      <dgm:prSet presAssocID="{817D3700-F4EB-455F-B9E7-A0493996755C}" presName="rootConnector" presStyleLbl="node4" presStyleIdx="4" presStyleCnt="11"/>
      <dgm:spPr/>
    </dgm:pt>
    <dgm:pt modelId="{71DAB392-C15E-4378-8FC8-E5D46B180BFC}" type="pres">
      <dgm:prSet presAssocID="{817D3700-F4EB-455F-B9E7-A0493996755C}" presName="hierChild4" presStyleCnt="0"/>
      <dgm:spPr/>
    </dgm:pt>
    <dgm:pt modelId="{D524742B-ECC1-40EC-9D25-2A4C2940C5F0}" type="pres">
      <dgm:prSet presAssocID="{817D3700-F4EB-455F-B9E7-A0493996755C}" presName="hierChild5" presStyleCnt="0"/>
      <dgm:spPr/>
    </dgm:pt>
    <dgm:pt modelId="{D7C95745-30CA-4F59-AAE4-8E755A3C2970}" type="pres">
      <dgm:prSet presAssocID="{42AE30A9-0CC6-4990-BA82-1ED78E8D8616}" presName="Name37" presStyleLbl="parChTrans1D4" presStyleIdx="5" presStyleCnt="11"/>
      <dgm:spPr/>
    </dgm:pt>
    <dgm:pt modelId="{F0D335B5-C662-4A5E-8B2B-EAD30F1BCFBD}" type="pres">
      <dgm:prSet presAssocID="{129099F8-9479-4F43-A9A5-1DE71708ABC3}" presName="hierRoot2" presStyleCnt="0">
        <dgm:presLayoutVars>
          <dgm:hierBranch val="init"/>
        </dgm:presLayoutVars>
      </dgm:prSet>
      <dgm:spPr/>
    </dgm:pt>
    <dgm:pt modelId="{1AB9BF6F-F006-47C8-842C-CFCCBA00838C}" type="pres">
      <dgm:prSet presAssocID="{129099F8-9479-4F43-A9A5-1DE71708ABC3}" presName="rootComposite" presStyleCnt="0"/>
      <dgm:spPr/>
    </dgm:pt>
    <dgm:pt modelId="{E05CC0C7-B0DD-4588-8F84-FC65BBADF530}" type="pres">
      <dgm:prSet presAssocID="{129099F8-9479-4F43-A9A5-1DE71708ABC3}" presName="rootText" presStyleLbl="node4" presStyleIdx="5" presStyleCnt="11">
        <dgm:presLayoutVars>
          <dgm:chPref val="3"/>
        </dgm:presLayoutVars>
      </dgm:prSet>
      <dgm:spPr/>
    </dgm:pt>
    <dgm:pt modelId="{B223C5F9-4D65-492E-AD39-8278E1449709}" type="pres">
      <dgm:prSet presAssocID="{129099F8-9479-4F43-A9A5-1DE71708ABC3}" presName="rootConnector" presStyleLbl="node4" presStyleIdx="5" presStyleCnt="11"/>
      <dgm:spPr/>
    </dgm:pt>
    <dgm:pt modelId="{618B4671-6AC3-429B-AE47-415D3D00FAE3}" type="pres">
      <dgm:prSet presAssocID="{129099F8-9479-4F43-A9A5-1DE71708ABC3}" presName="hierChild4" presStyleCnt="0"/>
      <dgm:spPr/>
    </dgm:pt>
    <dgm:pt modelId="{7858B969-9E27-4121-A18D-D324E4E43F8B}" type="pres">
      <dgm:prSet presAssocID="{129099F8-9479-4F43-A9A5-1DE71708ABC3}" presName="hierChild5" presStyleCnt="0"/>
      <dgm:spPr/>
    </dgm:pt>
    <dgm:pt modelId="{B4E74650-5893-4B4A-A48E-3E3074D779A0}" type="pres">
      <dgm:prSet presAssocID="{7BD2EF76-7940-41EA-B44A-E660B15A14FE}" presName="hierChild5" presStyleCnt="0"/>
      <dgm:spPr/>
    </dgm:pt>
    <dgm:pt modelId="{1E8D471D-D38B-4D2C-A973-37D2EC9C6939}" type="pres">
      <dgm:prSet presAssocID="{9E2B50FD-E868-4C06-A1AE-53CE5EE4D4ED}" presName="Name37" presStyleLbl="parChTrans1D3" presStyleIdx="3" presStyleCnt="6"/>
      <dgm:spPr/>
    </dgm:pt>
    <dgm:pt modelId="{22080D45-CDFF-4EDF-9CD4-CC692CBBB5C7}" type="pres">
      <dgm:prSet presAssocID="{40E97CC1-B850-4704-B04C-C144D637C3DA}" presName="hierRoot2" presStyleCnt="0">
        <dgm:presLayoutVars>
          <dgm:hierBranch val="init"/>
        </dgm:presLayoutVars>
      </dgm:prSet>
      <dgm:spPr/>
    </dgm:pt>
    <dgm:pt modelId="{24D4C46B-413F-4F88-80A0-7496FDBB83B9}" type="pres">
      <dgm:prSet presAssocID="{40E97CC1-B850-4704-B04C-C144D637C3DA}" presName="rootComposite" presStyleCnt="0"/>
      <dgm:spPr/>
    </dgm:pt>
    <dgm:pt modelId="{1FAE8E43-2616-44F0-A87A-444F4C1159B2}" type="pres">
      <dgm:prSet presAssocID="{40E97CC1-B850-4704-B04C-C144D637C3DA}" presName="rootText" presStyleLbl="node3" presStyleIdx="3" presStyleCnt="6">
        <dgm:presLayoutVars>
          <dgm:chPref val="3"/>
        </dgm:presLayoutVars>
      </dgm:prSet>
      <dgm:spPr/>
    </dgm:pt>
    <dgm:pt modelId="{2DC2CF3A-D0B7-4F9A-9AF7-FD8CFDA6EB49}" type="pres">
      <dgm:prSet presAssocID="{40E97CC1-B850-4704-B04C-C144D637C3DA}" presName="rootConnector" presStyleLbl="node3" presStyleIdx="3" presStyleCnt="6"/>
      <dgm:spPr/>
    </dgm:pt>
    <dgm:pt modelId="{B3DAC584-C081-4347-9364-55BA13EA5312}" type="pres">
      <dgm:prSet presAssocID="{40E97CC1-B850-4704-B04C-C144D637C3DA}" presName="hierChild4" presStyleCnt="0"/>
      <dgm:spPr/>
    </dgm:pt>
    <dgm:pt modelId="{EC68282A-2CA2-48F1-A9DE-E27B73A02A69}" type="pres">
      <dgm:prSet presAssocID="{352CF774-B286-4559-8FB9-A621FEE0F8BF}" presName="Name37" presStyleLbl="parChTrans1D4" presStyleIdx="6" presStyleCnt="11"/>
      <dgm:spPr/>
    </dgm:pt>
    <dgm:pt modelId="{81C55955-3E6D-413B-B106-1DDA151A6770}" type="pres">
      <dgm:prSet presAssocID="{E7620D5E-C120-42E7-8A8F-BE1A76D212ED}" presName="hierRoot2" presStyleCnt="0">
        <dgm:presLayoutVars>
          <dgm:hierBranch val="init"/>
        </dgm:presLayoutVars>
      </dgm:prSet>
      <dgm:spPr/>
    </dgm:pt>
    <dgm:pt modelId="{3EF2545C-5F6D-4361-8AEA-64D78276C972}" type="pres">
      <dgm:prSet presAssocID="{E7620D5E-C120-42E7-8A8F-BE1A76D212ED}" presName="rootComposite" presStyleCnt="0"/>
      <dgm:spPr/>
    </dgm:pt>
    <dgm:pt modelId="{86D6B941-DD34-47A7-B110-DBD6B12A2A9D}" type="pres">
      <dgm:prSet presAssocID="{E7620D5E-C120-42E7-8A8F-BE1A76D212ED}" presName="rootText" presStyleLbl="node4" presStyleIdx="6" presStyleCnt="11" custScaleY="173671">
        <dgm:presLayoutVars>
          <dgm:chPref val="3"/>
        </dgm:presLayoutVars>
      </dgm:prSet>
      <dgm:spPr/>
    </dgm:pt>
    <dgm:pt modelId="{8A41C160-D969-4D15-B853-CF07B13867F0}" type="pres">
      <dgm:prSet presAssocID="{E7620D5E-C120-42E7-8A8F-BE1A76D212ED}" presName="rootConnector" presStyleLbl="node4" presStyleIdx="6" presStyleCnt="11"/>
      <dgm:spPr/>
    </dgm:pt>
    <dgm:pt modelId="{0B066288-8223-45B3-AA58-9D930D302A43}" type="pres">
      <dgm:prSet presAssocID="{E7620D5E-C120-42E7-8A8F-BE1A76D212ED}" presName="hierChild4" presStyleCnt="0"/>
      <dgm:spPr/>
    </dgm:pt>
    <dgm:pt modelId="{91BF4E80-4D6B-42DA-9446-B71D497E3584}" type="pres">
      <dgm:prSet presAssocID="{E7620D5E-C120-42E7-8A8F-BE1A76D212ED}" presName="hierChild5" presStyleCnt="0"/>
      <dgm:spPr/>
    </dgm:pt>
    <dgm:pt modelId="{B3E5DC5F-415D-4FB4-8B87-751812850533}" type="pres">
      <dgm:prSet presAssocID="{FA630437-5D2D-4D3E-A7AD-B1F9B8B3C62C}" presName="Name37" presStyleLbl="parChTrans1D4" presStyleIdx="7" presStyleCnt="11"/>
      <dgm:spPr/>
    </dgm:pt>
    <dgm:pt modelId="{54758A02-B2B7-4755-883D-B131244E40DA}" type="pres">
      <dgm:prSet presAssocID="{E14126ED-9E0C-454B-9F5B-52ED937F2CB6}" presName="hierRoot2" presStyleCnt="0">
        <dgm:presLayoutVars>
          <dgm:hierBranch val="init"/>
        </dgm:presLayoutVars>
      </dgm:prSet>
      <dgm:spPr/>
    </dgm:pt>
    <dgm:pt modelId="{66E2BD39-7F74-46BA-BBF9-DC8E99AA5D9D}" type="pres">
      <dgm:prSet presAssocID="{E14126ED-9E0C-454B-9F5B-52ED937F2CB6}" presName="rootComposite" presStyleCnt="0"/>
      <dgm:spPr/>
    </dgm:pt>
    <dgm:pt modelId="{EE76CD84-7B99-49F3-B0DE-BA200787F5AA}" type="pres">
      <dgm:prSet presAssocID="{E14126ED-9E0C-454B-9F5B-52ED937F2CB6}" presName="rootText" presStyleLbl="node4" presStyleIdx="7" presStyleCnt="11" custScaleY="173671">
        <dgm:presLayoutVars>
          <dgm:chPref val="3"/>
        </dgm:presLayoutVars>
      </dgm:prSet>
      <dgm:spPr/>
    </dgm:pt>
    <dgm:pt modelId="{8EAF8E54-0BF8-4B15-8660-433F7AB6EF2A}" type="pres">
      <dgm:prSet presAssocID="{E14126ED-9E0C-454B-9F5B-52ED937F2CB6}" presName="rootConnector" presStyleLbl="node4" presStyleIdx="7" presStyleCnt="11"/>
      <dgm:spPr/>
    </dgm:pt>
    <dgm:pt modelId="{15592667-8C43-4CB0-9EB3-B572B06CACE5}" type="pres">
      <dgm:prSet presAssocID="{E14126ED-9E0C-454B-9F5B-52ED937F2CB6}" presName="hierChild4" presStyleCnt="0"/>
      <dgm:spPr/>
    </dgm:pt>
    <dgm:pt modelId="{5576BC19-8CDA-475C-A393-CF12D7C7DDB9}" type="pres">
      <dgm:prSet presAssocID="{E14126ED-9E0C-454B-9F5B-52ED937F2CB6}" presName="hierChild5" presStyleCnt="0"/>
      <dgm:spPr/>
    </dgm:pt>
    <dgm:pt modelId="{60E02453-958B-4A9E-944B-137851A24BDB}" type="pres">
      <dgm:prSet presAssocID="{FA5F6D1D-E2DB-4B4D-A2FF-C4BAF337ED02}" presName="Name37" presStyleLbl="parChTrans1D4" presStyleIdx="8" presStyleCnt="11"/>
      <dgm:spPr/>
    </dgm:pt>
    <dgm:pt modelId="{2C381CAA-EBF2-4A36-B74D-1115452C61E8}" type="pres">
      <dgm:prSet presAssocID="{296AC695-2849-44E5-BB01-E6DC5AAE44EF}" presName="hierRoot2" presStyleCnt="0">
        <dgm:presLayoutVars>
          <dgm:hierBranch val="init"/>
        </dgm:presLayoutVars>
      </dgm:prSet>
      <dgm:spPr/>
    </dgm:pt>
    <dgm:pt modelId="{441EB3F9-8A60-41AF-AD20-56CF64264C66}" type="pres">
      <dgm:prSet presAssocID="{296AC695-2849-44E5-BB01-E6DC5AAE44EF}" presName="rootComposite" presStyleCnt="0"/>
      <dgm:spPr/>
    </dgm:pt>
    <dgm:pt modelId="{4107A895-29DB-4C67-B5A7-421256D6C73F}" type="pres">
      <dgm:prSet presAssocID="{296AC695-2849-44E5-BB01-E6DC5AAE44EF}" presName="rootText" presStyleLbl="node4" presStyleIdx="8" presStyleCnt="11">
        <dgm:presLayoutVars>
          <dgm:chPref val="3"/>
        </dgm:presLayoutVars>
      </dgm:prSet>
      <dgm:spPr/>
    </dgm:pt>
    <dgm:pt modelId="{1DD49667-11FE-4D50-A336-49FAC487E41B}" type="pres">
      <dgm:prSet presAssocID="{296AC695-2849-44E5-BB01-E6DC5AAE44EF}" presName="rootConnector" presStyleLbl="node4" presStyleIdx="8" presStyleCnt="11"/>
      <dgm:spPr/>
    </dgm:pt>
    <dgm:pt modelId="{22442337-B7AD-4157-B7EC-89314404920C}" type="pres">
      <dgm:prSet presAssocID="{296AC695-2849-44E5-BB01-E6DC5AAE44EF}" presName="hierChild4" presStyleCnt="0"/>
      <dgm:spPr/>
    </dgm:pt>
    <dgm:pt modelId="{F3F38326-BFC3-4D5E-BA51-9C77FEA17917}" type="pres">
      <dgm:prSet presAssocID="{296AC695-2849-44E5-BB01-E6DC5AAE44EF}" presName="hierChild5" presStyleCnt="0"/>
      <dgm:spPr/>
    </dgm:pt>
    <dgm:pt modelId="{05BB9FED-7336-42DC-9265-7B064A3B7B1D}" type="pres">
      <dgm:prSet presAssocID="{40E97CC1-B850-4704-B04C-C144D637C3DA}" presName="hierChild5" presStyleCnt="0"/>
      <dgm:spPr/>
    </dgm:pt>
    <dgm:pt modelId="{119EBF34-C396-4CBD-8EC0-89FFB368F73E}" type="pres">
      <dgm:prSet presAssocID="{FA06A815-9B95-4904-96DD-2DE334C1CE56}" presName="hierChild5" presStyleCnt="0"/>
      <dgm:spPr/>
    </dgm:pt>
    <dgm:pt modelId="{7ECE4913-C546-4503-A7BD-40EE92B46F7A}" type="pres">
      <dgm:prSet presAssocID="{3454E3B6-499A-49E2-A210-116A56BF01DE}" presName="Name37" presStyleLbl="parChTrans1D2" presStyleIdx="2" presStyleCnt="3"/>
      <dgm:spPr/>
    </dgm:pt>
    <dgm:pt modelId="{BA59CC11-D1B2-414B-99C9-26E1C247A140}" type="pres">
      <dgm:prSet presAssocID="{BE441004-20DB-477C-BBDB-DACF6AF0A7B7}" presName="hierRoot2" presStyleCnt="0">
        <dgm:presLayoutVars>
          <dgm:hierBranch val="init"/>
        </dgm:presLayoutVars>
      </dgm:prSet>
      <dgm:spPr/>
    </dgm:pt>
    <dgm:pt modelId="{DF3B4213-D488-4716-BF26-DD44520E6EB2}" type="pres">
      <dgm:prSet presAssocID="{BE441004-20DB-477C-BBDB-DACF6AF0A7B7}" presName="rootComposite" presStyleCnt="0"/>
      <dgm:spPr/>
    </dgm:pt>
    <dgm:pt modelId="{155DAA63-BD85-404C-9E6E-F67CAF9251AA}" type="pres">
      <dgm:prSet presAssocID="{BE441004-20DB-477C-BBDB-DACF6AF0A7B7}" presName="rootText" presStyleLbl="node2" presStyleIdx="2" presStyleCnt="3">
        <dgm:presLayoutVars>
          <dgm:chPref val="3"/>
        </dgm:presLayoutVars>
      </dgm:prSet>
      <dgm:spPr/>
    </dgm:pt>
    <dgm:pt modelId="{8E2B7DF1-1CC4-45CF-B343-FB9AD528A494}" type="pres">
      <dgm:prSet presAssocID="{BE441004-20DB-477C-BBDB-DACF6AF0A7B7}" presName="rootConnector" presStyleLbl="node2" presStyleIdx="2" presStyleCnt="3"/>
      <dgm:spPr/>
    </dgm:pt>
    <dgm:pt modelId="{98599553-77BC-427A-826F-D3FE7AB8A79C}" type="pres">
      <dgm:prSet presAssocID="{BE441004-20DB-477C-BBDB-DACF6AF0A7B7}" presName="hierChild4" presStyleCnt="0"/>
      <dgm:spPr/>
    </dgm:pt>
    <dgm:pt modelId="{A3E5C860-22EB-4D4A-B019-2F5C7B20506E}" type="pres">
      <dgm:prSet presAssocID="{2CCC1A36-D4FD-484C-A347-9E6A21560F6E}" presName="Name37" presStyleLbl="parChTrans1D3" presStyleIdx="4" presStyleCnt="6"/>
      <dgm:spPr/>
    </dgm:pt>
    <dgm:pt modelId="{60CF47BE-575F-4E07-BCEE-4DFD8913F5D0}" type="pres">
      <dgm:prSet presAssocID="{07D0DAF9-D2E7-4CF5-AF82-F0DF8616DF60}" presName="hierRoot2" presStyleCnt="0">
        <dgm:presLayoutVars>
          <dgm:hierBranch val="init"/>
        </dgm:presLayoutVars>
      </dgm:prSet>
      <dgm:spPr/>
    </dgm:pt>
    <dgm:pt modelId="{E6A69015-1549-4C8D-BD22-9C7D12B4AF7F}" type="pres">
      <dgm:prSet presAssocID="{07D0DAF9-D2E7-4CF5-AF82-F0DF8616DF60}" presName="rootComposite" presStyleCnt="0"/>
      <dgm:spPr/>
    </dgm:pt>
    <dgm:pt modelId="{542FDDD1-E889-469E-AF03-5694A8E7F9DC}" type="pres">
      <dgm:prSet presAssocID="{07D0DAF9-D2E7-4CF5-AF82-F0DF8616DF60}" presName="rootText" presStyleLbl="node3" presStyleIdx="4" presStyleCnt="6">
        <dgm:presLayoutVars>
          <dgm:chPref val="3"/>
        </dgm:presLayoutVars>
      </dgm:prSet>
      <dgm:spPr/>
    </dgm:pt>
    <dgm:pt modelId="{9CB753CB-359A-4CDA-95A8-9ACF37C53C82}" type="pres">
      <dgm:prSet presAssocID="{07D0DAF9-D2E7-4CF5-AF82-F0DF8616DF60}" presName="rootConnector" presStyleLbl="node3" presStyleIdx="4" presStyleCnt="6"/>
      <dgm:spPr/>
    </dgm:pt>
    <dgm:pt modelId="{D244493D-B314-4C3D-A5E5-76BAE0DDA37D}" type="pres">
      <dgm:prSet presAssocID="{07D0DAF9-D2E7-4CF5-AF82-F0DF8616DF60}" presName="hierChild4" presStyleCnt="0"/>
      <dgm:spPr/>
    </dgm:pt>
    <dgm:pt modelId="{652214A3-B164-4075-B333-26B6976F61D0}" type="pres">
      <dgm:prSet presAssocID="{16DE2856-93BF-4115-9268-ED4BC80B778B}" presName="Name37" presStyleLbl="parChTrans1D4" presStyleIdx="9" presStyleCnt="11"/>
      <dgm:spPr/>
    </dgm:pt>
    <dgm:pt modelId="{11628E6C-394B-41F1-BC08-FFBC38880FCA}" type="pres">
      <dgm:prSet presAssocID="{77E457F4-3CD9-4E58-88A3-AA9CD9BF1D99}" presName="hierRoot2" presStyleCnt="0">
        <dgm:presLayoutVars>
          <dgm:hierBranch val="init"/>
        </dgm:presLayoutVars>
      </dgm:prSet>
      <dgm:spPr/>
    </dgm:pt>
    <dgm:pt modelId="{F6F68586-DA75-4538-AB20-26E939E7A2A7}" type="pres">
      <dgm:prSet presAssocID="{77E457F4-3CD9-4E58-88A3-AA9CD9BF1D99}" presName="rootComposite" presStyleCnt="0"/>
      <dgm:spPr/>
    </dgm:pt>
    <dgm:pt modelId="{82B47145-7C40-43E3-BF07-16A7332D8B21}" type="pres">
      <dgm:prSet presAssocID="{77E457F4-3CD9-4E58-88A3-AA9CD9BF1D99}" presName="rootText" presStyleLbl="node4" presStyleIdx="9" presStyleCnt="11">
        <dgm:presLayoutVars>
          <dgm:chPref val="3"/>
        </dgm:presLayoutVars>
      </dgm:prSet>
      <dgm:spPr/>
    </dgm:pt>
    <dgm:pt modelId="{BF069593-AACB-426F-AA03-73D3FFF31F86}" type="pres">
      <dgm:prSet presAssocID="{77E457F4-3CD9-4E58-88A3-AA9CD9BF1D99}" presName="rootConnector" presStyleLbl="node4" presStyleIdx="9" presStyleCnt="11"/>
      <dgm:spPr/>
    </dgm:pt>
    <dgm:pt modelId="{E4CF6B01-9626-43A8-AA54-E86C623CD99D}" type="pres">
      <dgm:prSet presAssocID="{77E457F4-3CD9-4E58-88A3-AA9CD9BF1D99}" presName="hierChild4" presStyleCnt="0"/>
      <dgm:spPr/>
    </dgm:pt>
    <dgm:pt modelId="{99C406FC-E458-45AE-A184-9EEDB93A1930}" type="pres">
      <dgm:prSet presAssocID="{77E457F4-3CD9-4E58-88A3-AA9CD9BF1D99}" presName="hierChild5" presStyleCnt="0"/>
      <dgm:spPr/>
    </dgm:pt>
    <dgm:pt modelId="{B3C0098C-FAFC-4FAE-A2AA-D94C122B380C}" type="pres">
      <dgm:prSet presAssocID="{07D0DAF9-D2E7-4CF5-AF82-F0DF8616DF60}" presName="hierChild5" presStyleCnt="0"/>
      <dgm:spPr/>
    </dgm:pt>
    <dgm:pt modelId="{C102DD0C-15E9-44DF-A076-323191C79745}" type="pres">
      <dgm:prSet presAssocID="{F6DF5F2D-18B1-4F4A-80B9-2A4B7C0FDFEC}" presName="Name37" presStyleLbl="parChTrans1D3" presStyleIdx="5" presStyleCnt="6"/>
      <dgm:spPr/>
    </dgm:pt>
    <dgm:pt modelId="{E620AA47-CE33-405A-93EA-B09C502ED65C}" type="pres">
      <dgm:prSet presAssocID="{7B3393D9-BE99-4E4F-B85E-C8F8B296F256}" presName="hierRoot2" presStyleCnt="0">
        <dgm:presLayoutVars>
          <dgm:hierBranch val="init"/>
        </dgm:presLayoutVars>
      </dgm:prSet>
      <dgm:spPr/>
    </dgm:pt>
    <dgm:pt modelId="{D4CE78E4-A843-44FD-B2D2-7E1523F0B899}" type="pres">
      <dgm:prSet presAssocID="{7B3393D9-BE99-4E4F-B85E-C8F8B296F256}" presName="rootComposite" presStyleCnt="0"/>
      <dgm:spPr/>
    </dgm:pt>
    <dgm:pt modelId="{1AA86C38-104A-4C4B-9AE8-EDD92C0D5F13}" type="pres">
      <dgm:prSet presAssocID="{7B3393D9-BE99-4E4F-B85E-C8F8B296F256}" presName="rootText" presStyleLbl="node3" presStyleIdx="5" presStyleCnt="6">
        <dgm:presLayoutVars>
          <dgm:chPref val="3"/>
        </dgm:presLayoutVars>
      </dgm:prSet>
      <dgm:spPr/>
    </dgm:pt>
    <dgm:pt modelId="{13D7C211-5CE6-4BCD-92EA-0DE1BA7ADD29}" type="pres">
      <dgm:prSet presAssocID="{7B3393D9-BE99-4E4F-B85E-C8F8B296F256}" presName="rootConnector" presStyleLbl="node3" presStyleIdx="5" presStyleCnt="6"/>
      <dgm:spPr/>
    </dgm:pt>
    <dgm:pt modelId="{D7DEEB61-8D5C-4399-9FAF-CAFC9545D327}" type="pres">
      <dgm:prSet presAssocID="{7B3393D9-BE99-4E4F-B85E-C8F8B296F256}" presName="hierChild4" presStyleCnt="0"/>
      <dgm:spPr/>
    </dgm:pt>
    <dgm:pt modelId="{47F73A0C-3E9B-48A5-8F33-E22F6F5037D2}" type="pres">
      <dgm:prSet presAssocID="{66964A9C-DB76-4B3B-9938-44F2C7D1E676}" presName="Name37" presStyleLbl="parChTrans1D4" presStyleIdx="10" presStyleCnt="11"/>
      <dgm:spPr/>
    </dgm:pt>
    <dgm:pt modelId="{5F26C946-ADFF-4AAB-A644-4FAB3F4793B5}" type="pres">
      <dgm:prSet presAssocID="{7698F3ED-B341-487B-9684-747F3DA23CF0}" presName="hierRoot2" presStyleCnt="0">
        <dgm:presLayoutVars>
          <dgm:hierBranch val="init"/>
        </dgm:presLayoutVars>
      </dgm:prSet>
      <dgm:spPr/>
    </dgm:pt>
    <dgm:pt modelId="{F8DCD71E-DBCC-4738-A1F3-57C0F2FA27A6}" type="pres">
      <dgm:prSet presAssocID="{7698F3ED-B341-487B-9684-747F3DA23CF0}" presName="rootComposite" presStyleCnt="0"/>
      <dgm:spPr/>
    </dgm:pt>
    <dgm:pt modelId="{3A4B2E4E-3936-4851-947D-E3158EC43A06}" type="pres">
      <dgm:prSet presAssocID="{7698F3ED-B341-487B-9684-747F3DA23CF0}" presName="rootText" presStyleLbl="node4" presStyleIdx="10" presStyleCnt="11">
        <dgm:presLayoutVars>
          <dgm:chPref val="3"/>
        </dgm:presLayoutVars>
      </dgm:prSet>
      <dgm:spPr/>
    </dgm:pt>
    <dgm:pt modelId="{E59C2DE7-D4AD-46AE-8119-6B498C62B1DC}" type="pres">
      <dgm:prSet presAssocID="{7698F3ED-B341-487B-9684-747F3DA23CF0}" presName="rootConnector" presStyleLbl="node4" presStyleIdx="10" presStyleCnt="11"/>
      <dgm:spPr/>
    </dgm:pt>
    <dgm:pt modelId="{F2E38DA2-4086-4C91-B16F-ADC85E5E4EA4}" type="pres">
      <dgm:prSet presAssocID="{7698F3ED-B341-487B-9684-747F3DA23CF0}" presName="hierChild4" presStyleCnt="0"/>
      <dgm:spPr/>
    </dgm:pt>
    <dgm:pt modelId="{FECAA2E5-C347-44F6-AC39-3FA88229FE37}" type="pres">
      <dgm:prSet presAssocID="{7698F3ED-B341-487B-9684-747F3DA23CF0}" presName="hierChild5" presStyleCnt="0"/>
      <dgm:spPr/>
    </dgm:pt>
    <dgm:pt modelId="{AAF0C715-FE2A-485C-809B-484CE08F3D58}" type="pres">
      <dgm:prSet presAssocID="{7B3393D9-BE99-4E4F-B85E-C8F8B296F256}" presName="hierChild5" presStyleCnt="0"/>
      <dgm:spPr/>
    </dgm:pt>
    <dgm:pt modelId="{5D1451AB-5F5F-43A4-9AF7-F6289438BCF0}" type="pres">
      <dgm:prSet presAssocID="{BE441004-20DB-477C-BBDB-DACF6AF0A7B7}" presName="hierChild5" presStyleCnt="0"/>
      <dgm:spPr/>
    </dgm:pt>
    <dgm:pt modelId="{9EEC40B3-8E88-48C3-B11A-F6A3D71C63C9}" type="pres">
      <dgm:prSet presAssocID="{0DF13B71-9C0B-405F-829E-C032104980EE}" presName="hierChild3" presStyleCnt="0"/>
      <dgm:spPr/>
    </dgm:pt>
  </dgm:ptLst>
  <dgm:cxnLst>
    <dgm:cxn modelId="{215A3000-B1F7-429A-9485-A7B01B65BE7A}" type="presOf" srcId="{352CF774-B286-4559-8FB9-A621FEE0F8BF}" destId="{EC68282A-2CA2-48F1-A9DE-E27B73A02A69}" srcOrd="0" destOrd="0" presId="urn:microsoft.com/office/officeart/2005/8/layout/orgChart1"/>
    <dgm:cxn modelId="{43D05E00-29C0-4D61-825F-ABF7E768BAC9}" srcId="{7BD2EF76-7940-41EA-B44A-E660B15A14FE}" destId="{129099F8-9479-4F43-A9A5-1DE71708ABC3}" srcOrd="2" destOrd="0" parTransId="{42AE30A9-0CC6-4990-BA82-1ED78E8D8616}" sibTransId="{C246B290-C320-462A-A079-63BF549470A6}"/>
    <dgm:cxn modelId="{E431C605-E354-4BEA-BDB6-BDF1A7B13BEE}" type="presOf" srcId="{8160C42A-C81C-424D-80E2-1B3ACC6F7E48}" destId="{530A4D9A-28B8-4756-951F-15E98E324B7F}" srcOrd="0" destOrd="0" presId="urn:microsoft.com/office/officeart/2005/8/layout/orgChart1"/>
    <dgm:cxn modelId="{F2026A0A-6481-4465-A6BA-81D98CB528D4}" type="presOf" srcId="{7698F3ED-B341-487B-9684-747F3DA23CF0}" destId="{3A4B2E4E-3936-4851-947D-E3158EC43A06}" srcOrd="0" destOrd="0" presId="urn:microsoft.com/office/officeart/2005/8/layout/orgChart1"/>
    <dgm:cxn modelId="{DC7C7C0F-3B5C-48B4-AF13-1C5035EA6F87}" type="presOf" srcId="{8CF3407E-7DAE-434F-AFDD-A638A7C3FC00}" destId="{DE51E52E-ABD9-45D3-80CD-AB9D3F960719}" srcOrd="1" destOrd="0" presId="urn:microsoft.com/office/officeart/2005/8/layout/orgChart1"/>
    <dgm:cxn modelId="{39265610-DDE6-44D0-98CE-6609FB21EDD4}" type="presOf" srcId="{77E457F4-3CD9-4E58-88A3-AA9CD9BF1D99}" destId="{BF069593-AACB-426F-AA03-73D3FFF31F86}" srcOrd="1" destOrd="0" presId="urn:microsoft.com/office/officeart/2005/8/layout/orgChart1"/>
    <dgm:cxn modelId="{F47D4711-B9E2-4B47-A70C-69132BF2AAF0}" type="presOf" srcId="{7B3393D9-BE99-4E4F-B85E-C8F8B296F256}" destId="{13D7C211-5CE6-4BCD-92EA-0DE1BA7ADD29}" srcOrd="1" destOrd="0" presId="urn:microsoft.com/office/officeart/2005/8/layout/orgChart1"/>
    <dgm:cxn modelId="{FB386811-B51C-4058-BE45-B7B0E21A0C4D}" type="presOf" srcId="{77E1C452-A170-444B-B76A-0A1369828F8F}" destId="{085487FC-CA6B-44F1-8124-7561F322CC32}" srcOrd="0" destOrd="0" presId="urn:microsoft.com/office/officeart/2005/8/layout/orgChart1"/>
    <dgm:cxn modelId="{06075311-549B-47AC-8DF2-B17BAA4B0AE0}" srcId="{76026F14-6AF6-4DB9-A3A2-BCABBCEAE83F}" destId="{8CF3407E-7DAE-434F-AFDD-A638A7C3FC00}" srcOrd="0" destOrd="0" parTransId="{21D89595-4E60-477B-9709-34DB5A694347}" sibTransId="{620A2109-DC7E-4926-8030-A729A7578F11}"/>
    <dgm:cxn modelId="{E771E618-691F-4FDF-BABE-2B9C48319791}" type="presOf" srcId="{7BD2EF76-7940-41EA-B44A-E660B15A14FE}" destId="{E39B0364-8786-4015-BFB3-8C36D7716D7B}" srcOrd="1" destOrd="0" presId="urn:microsoft.com/office/officeart/2005/8/layout/orgChart1"/>
    <dgm:cxn modelId="{AA0EA91C-B1B0-44BF-A914-12C9796DAF04}" type="presOf" srcId="{9E2B50FD-E868-4C06-A1AE-53CE5EE4D4ED}" destId="{1E8D471D-D38B-4D2C-A973-37D2EC9C6939}" srcOrd="0" destOrd="0" presId="urn:microsoft.com/office/officeart/2005/8/layout/orgChart1"/>
    <dgm:cxn modelId="{B906AD23-95F5-4D52-B73F-7DAD53AF61C6}" type="presOf" srcId="{DA8A3771-C3A4-4B28-8567-9BF4B74C0D6D}" destId="{3BA868BF-6085-43E4-BB19-010CFEB5082D}" srcOrd="0" destOrd="0" presId="urn:microsoft.com/office/officeart/2005/8/layout/orgChart1"/>
    <dgm:cxn modelId="{22E10024-32EA-48AA-A94E-F82893C8D0B2}" type="presOf" srcId="{77E1C452-A170-444B-B76A-0A1369828F8F}" destId="{B1AFCE4B-286F-4F03-B0BF-063C5D7072F7}" srcOrd="1" destOrd="0" presId="urn:microsoft.com/office/officeart/2005/8/layout/orgChart1"/>
    <dgm:cxn modelId="{09618C25-7731-4F1B-B069-6EBDE2595358}" type="presOf" srcId="{817D3700-F4EB-455F-B9E7-A0493996755C}" destId="{9BE60CDE-7A1C-4FA3-8117-9658F21FC37B}" srcOrd="1" destOrd="0" presId="urn:microsoft.com/office/officeart/2005/8/layout/orgChart1"/>
    <dgm:cxn modelId="{1537932B-85CC-450D-9238-B49A0EDBBFE2}" srcId="{0DF13B71-9C0B-405F-829E-C032104980EE}" destId="{FA06A815-9B95-4904-96DD-2DE334C1CE56}" srcOrd="1" destOrd="0" parTransId="{4432C265-BA64-485F-8A70-F7C8091A3D77}" sibTransId="{A77B0AF6-36D7-432D-A825-2E0155E4F770}"/>
    <dgm:cxn modelId="{32B6BC2B-FE00-445F-A65F-EC3CA4DF1B0B}" type="presOf" srcId="{2E03BB5B-86EC-40B8-B79F-A5DF43344593}" destId="{71DE219E-D295-4488-B641-E43438776B33}" srcOrd="0" destOrd="0" presId="urn:microsoft.com/office/officeart/2005/8/layout/orgChart1"/>
    <dgm:cxn modelId="{41613531-AAE1-4CB8-859E-0FAF0C53EB39}" type="presOf" srcId="{40E97CC1-B850-4704-B04C-C144D637C3DA}" destId="{1FAE8E43-2616-44F0-A87A-444F4C1159B2}" srcOrd="0" destOrd="0" presId="urn:microsoft.com/office/officeart/2005/8/layout/orgChart1"/>
    <dgm:cxn modelId="{266ABB3D-3CFC-4470-BB76-DDFBD32DE3A9}" srcId="{DA8A3771-C3A4-4B28-8567-9BF4B74C0D6D}" destId="{55221C81-24F3-49B1-AF59-65FBF5B9A821}" srcOrd="0" destOrd="0" parTransId="{3A687665-27DF-4BE7-92C5-7137FB4226E4}" sibTransId="{A946C93B-D90C-4E38-BCC8-C28252B96E61}"/>
    <dgm:cxn modelId="{4146D23D-BD14-4B62-A876-38B6EB442365}" type="presOf" srcId="{7BD2EF76-7940-41EA-B44A-E660B15A14FE}" destId="{708C05EB-1C37-45A0-8657-0F8601153AA3}" srcOrd="0" destOrd="0" presId="urn:microsoft.com/office/officeart/2005/8/layout/orgChart1"/>
    <dgm:cxn modelId="{8882AB3E-088F-412C-99AB-042F39D45EA1}" type="presOf" srcId="{DA8A3771-C3A4-4B28-8567-9BF4B74C0D6D}" destId="{160C9D08-9475-4BA3-9D0F-4C554FA3B025}" srcOrd="1" destOrd="0" presId="urn:microsoft.com/office/officeart/2005/8/layout/orgChart1"/>
    <dgm:cxn modelId="{1019315C-F996-4B8B-B1C0-7F61D17A034C}" srcId="{07D0DAF9-D2E7-4CF5-AF82-F0DF8616DF60}" destId="{77E457F4-3CD9-4E58-88A3-AA9CD9BF1D99}" srcOrd="0" destOrd="0" parTransId="{16DE2856-93BF-4115-9268-ED4BC80B778B}" sibTransId="{29944C59-4FC5-4A81-81B8-4448E20BD3FC}"/>
    <dgm:cxn modelId="{00D7EB5C-C87B-4F30-B0E2-78AC7CF82621}" type="presOf" srcId="{F6DF5F2D-18B1-4F4A-80B9-2A4B7C0FDFEC}" destId="{C102DD0C-15E9-44DF-A076-323191C79745}" srcOrd="0" destOrd="0" presId="urn:microsoft.com/office/officeart/2005/8/layout/orgChart1"/>
    <dgm:cxn modelId="{28E4AF5D-852B-41C3-8365-013B54B550EA}" srcId="{FA06A815-9B95-4904-96DD-2DE334C1CE56}" destId="{DA8A3771-C3A4-4B28-8567-9BF4B74C0D6D}" srcOrd="0" destOrd="0" parTransId="{2E03BB5B-86EC-40B8-B79F-A5DF43344593}" sibTransId="{9AD30B24-CC49-41ED-B180-CB61E3A3B0EC}"/>
    <dgm:cxn modelId="{A888EA63-6B79-4BF4-9079-2B57174C0F81}" type="presOf" srcId="{296AC695-2849-44E5-BB01-E6DC5AAE44EF}" destId="{1DD49667-11FE-4D50-A336-49FAC487E41B}" srcOrd="1" destOrd="0" presId="urn:microsoft.com/office/officeart/2005/8/layout/orgChart1"/>
    <dgm:cxn modelId="{B7A51A67-2C45-4526-8373-A14CAB7591EF}" type="presOf" srcId="{3454E3B6-499A-49E2-A210-116A56BF01DE}" destId="{7ECE4913-C546-4503-A7BD-40EE92B46F7A}" srcOrd="0" destOrd="0" presId="urn:microsoft.com/office/officeart/2005/8/layout/orgChart1"/>
    <dgm:cxn modelId="{2F743868-7932-453B-AEE6-4BBC93C4C38D}" srcId="{BE441004-20DB-477C-BBDB-DACF6AF0A7B7}" destId="{07D0DAF9-D2E7-4CF5-AF82-F0DF8616DF60}" srcOrd="0" destOrd="0" parTransId="{2CCC1A36-D4FD-484C-A347-9E6A21560F6E}" sibTransId="{5FB6E03A-2D36-427C-891F-BEB8B7FBB6FF}"/>
    <dgm:cxn modelId="{86EF6148-1B5F-4131-95C1-548E233305A9}" type="presOf" srcId="{E14126ED-9E0C-454B-9F5B-52ED937F2CB6}" destId="{8EAF8E54-0BF8-4B15-8660-433F7AB6EF2A}" srcOrd="1" destOrd="0" presId="urn:microsoft.com/office/officeart/2005/8/layout/orgChart1"/>
    <dgm:cxn modelId="{5A1F856A-520E-42D5-A99C-F411D2EA71E8}" type="presOf" srcId="{296AC695-2849-44E5-BB01-E6DC5AAE44EF}" destId="{4107A895-29DB-4C67-B5A7-421256D6C73F}" srcOrd="0" destOrd="0" presId="urn:microsoft.com/office/officeart/2005/8/layout/orgChart1"/>
    <dgm:cxn modelId="{7C3DC74B-EAE2-4A6A-A1DC-DD806F33D207}" type="presOf" srcId="{77E457F4-3CD9-4E58-88A3-AA9CD9BF1D99}" destId="{82B47145-7C40-43E3-BF07-16A7332D8B21}" srcOrd="0" destOrd="0" presId="urn:microsoft.com/office/officeart/2005/8/layout/orgChart1"/>
    <dgm:cxn modelId="{0FD5A86C-C23D-4D66-A319-FAB9F3FE54D8}" type="presOf" srcId="{5578DE0A-0A80-4297-9B06-011637A78B6A}" destId="{9CB7BB34-76C7-4D9D-9432-339447346989}" srcOrd="0" destOrd="0" presId="urn:microsoft.com/office/officeart/2005/8/layout/orgChart1"/>
    <dgm:cxn modelId="{B09B5170-C085-4F57-B5B6-3AD73628E107}" type="presOf" srcId="{A0C00FEA-3A35-4A92-B604-6B95AE9D558E}" destId="{95646995-83C6-42DE-A2EC-F56B2FCBA91A}" srcOrd="0" destOrd="0" presId="urn:microsoft.com/office/officeart/2005/8/layout/orgChart1"/>
    <dgm:cxn modelId="{10671253-7FEE-43F3-835D-E7CFBF454616}" type="presOf" srcId="{DF98ED1F-49D7-4E5D-8D48-4E55A883B96B}" destId="{BFE1330A-FF43-4CB7-91CE-87DC8B007F7D}" srcOrd="0" destOrd="0" presId="urn:microsoft.com/office/officeart/2005/8/layout/orgChart1"/>
    <dgm:cxn modelId="{8BFD2876-6190-40D0-8251-A1974704F2F2}" type="presOf" srcId="{BE441004-20DB-477C-BBDB-DACF6AF0A7B7}" destId="{8E2B7DF1-1CC4-45CF-B343-FB9AD528A494}" srcOrd="1" destOrd="0" presId="urn:microsoft.com/office/officeart/2005/8/layout/orgChart1"/>
    <dgm:cxn modelId="{3CAAAA56-E1E8-4FE0-B3F5-2DDD31D50D34}" srcId="{DA8A3771-C3A4-4B28-8567-9BF4B74C0D6D}" destId="{FD417B07-3CBB-4C03-AF70-43BC7F8602B8}" srcOrd="1" destOrd="0" parTransId="{8160C42A-C81C-424D-80E2-1B3ACC6F7E48}" sibTransId="{61E6D0B5-0DB4-4A3B-B6A1-09FE0CA38FC4}"/>
    <dgm:cxn modelId="{347CF976-5667-4B71-896E-570A6BE438AA}" type="presOf" srcId="{07D0DAF9-D2E7-4CF5-AF82-F0DF8616DF60}" destId="{9CB753CB-359A-4CDA-95A8-9ACF37C53C82}" srcOrd="1" destOrd="0" presId="urn:microsoft.com/office/officeart/2005/8/layout/orgChart1"/>
    <dgm:cxn modelId="{D3C0C677-3626-4225-935C-171C80943824}" type="presOf" srcId="{FD417B07-3CBB-4C03-AF70-43BC7F8602B8}" destId="{192A3577-CAB0-4F3C-B27E-EAC727188EA3}" srcOrd="1" destOrd="0" presId="urn:microsoft.com/office/officeart/2005/8/layout/orgChart1"/>
    <dgm:cxn modelId="{338FC258-12CC-494A-A294-3561A13A3B6B}" srcId="{BE441004-20DB-477C-BBDB-DACF6AF0A7B7}" destId="{7B3393D9-BE99-4E4F-B85E-C8F8B296F256}" srcOrd="1" destOrd="0" parTransId="{F6DF5F2D-18B1-4F4A-80B9-2A4B7C0FDFEC}" sibTransId="{7E65642F-64D7-4ACB-9484-0BAE897D804C}"/>
    <dgm:cxn modelId="{35BC9E59-D844-4D98-A4FD-5596BF57F074}" type="presOf" srcId="{FA630437-5D2D-4D3E-A7AD-B1F9B8B3C62C}" destId="{B3E5DC5F-415D-4FB4-8B87-751812850533}" srcOrd="0" destOrd="0" presId="urn:microsoft.com/office/officeart/2005/8/layout/orgChart1"/>
    <dgm:cxn modelId="{877AA17D-7AE9-48CB-9E83-8F90ED8B0EBA}" type="presOf" srcId="{07D0DAF9-D2E7-4CF5-AF82-F0DF8616DF60}" destId="{542FDDD1-E889-469E-AF03-5694A8E7F9DC}" srcOrd="0" destOrd="0" presId="urn:microsoft.com/office/officeart/2005/8/layout/orgChart1"/>
    <dgm:cxn modelId="{D5B70C83-16A5-4B98-8955-9665772EA23C}" srcId="{FA06A815-9B95-4904-96DD-2DE334C1CE56}" destId="{7BD2EF76-7940-41EA-B44A-E660B15A14FE}" srcOrd="1" destOrd="0" parTransId="{A9B2362E-4270-44CA-BA8A-EA2BE418F0DB}" sibTransId="{E36E19FF-8D6C-4AE8-A797-DD7343D78A9A}"/>
    <dgm:cxn modelId="{6EC63384-D76C-4A64-A304-E0A085FDD4B2}" type="presOf" srcId="{42AE30A9-0CC6-4990-BA82-1ED78E8D8616}" destId="{D7C95745-30CA-4F59-AAE4-8E755A3C2970}" srcOrd="0" destOrd="0" presId="urn:microsoft.com/office/officeart/2005/8/layout/orgChart1"/>
    <dgm:cxn modelId="{F15EBB85-717C-40D5-8CA3-04AE90974A34}" srcId="{40E97CC1-B850-4704-B04C-C144D637C3DA}" destId="{296AC695-2849-44E5-BB01-E6DC5AAE44EF}" srcOrd="2" destOrd="0" parTransId="{FA5F6D1D-E2DB-4B4D-A2FF-C4BAF337ED02}" sibTransId="{3C70C6E6-7FA8-4039-AEF7-61C67E88097C}"/>
    <dgm:cxn modelId="{01A40B86-CAE7-479E-B6FC-46B839F1FF25}" type="presOf" srcId="{66964A9C-DB76-4B3B-9938-44F2C7D1E676}" destId="{47F73A0C-3E9B-48A5-8F33-E22F6F5037D2}" srcOrd="0" destOrd="0" presId="urn:microsoft.com/office/officeart/2005/8/layout/orgChart1"/>
    <dgm:cxn modelId="{5F28EE91-09DC-4501-AEDD-DA5350203C1A}" type="presOf" srcId="{16DE2856-93BF-4115-9268-ED4BC80B778B}" destId="{652214A3-B164-4075-B333-26B6976F61D0}" srcOrd="0" destOrd="0" presId="urn:microsoft.com/office/officeart/2005/8/layout/orgChart1"/>
    <dgm:cxn modelId="{7F569692-D520-483B-B4AE-29EDC3C86122}" srcId="{7BD2EF76-7940-41EA-B44A-E660B15A14FE}" destId="{77E1C452-A170-444B-B76A-0A1369828F8F}" srcOrd="0" destOrd="0" parTransId="{5578DE0A-0A80-4297-9B06-011637A78B6A}" sibTransId="{02D6F6DA-11C5-4A91-875F-D77360BF0F18}"/>
    <dgm:cxn modelId="{FA126493-9B95-46A6-8128-29FFC184B402}" type="presOf" srcId="{089E87CE-DBC4-4572-9C0D-1323E906F349}" destId="{DC9615F9-31AA-461F-804C-E8D467F9BAB5}" srcOrd="1" destOrd="0" presId="urn:microsoft.com/office/officeart/2005/8/layout/orgChart1"/>
    <dgm:cxn modelId="{08ABE893-DD64-4B6D-956E-07D1E325D8CF}" type="presOf" srcId="{7698F3ED-B341-487B-9684-747F3DA23CF0}" destId="{E59C2DE7-D4AD-46AE-8119-6B498C62B1DC}" srcOrd="1" destOrd="0" presId="urn:microsoft.com/office/officeart/2005/8/layout/orgChart1"/>
    <dgm:cxn modelId="{70E77996-3CC7-4A3E-9218-F2CCC7F9FC18}" srcId="{0DF13B71-9C0B-405F-829E-C032104980EE}" destId="{BE441004-20DB-477C-BBDB-DACF6AF0A7B7}" srcOrd="2" destOrd="0" parTransId="{3454E3B6-499A-49E2-A210-116A56BF01DE}" sibTransId="{C7B62610-60E3-4112-A28F-FAB051E77262}"/>
    <dgm:cxn modelId="{B8C4EE9A-482C-4A9B-824B-CE99079A0C56}" type="presOf" srcId="{FA5F6D1D-E2DB-4B4D-A2FF-C4BAF337ED02}" destId="{60E02453-958B-4A9E-944B-137851A24BDB}" srcOrd="0" destOrd="0" presId="urn:microsoft.com/office/officeart/2005/8/layout/orgChart1"/>
    <dgm:cxn modelId="{E1CD0E9F-5927-4B97-967D-1A8ED7FAD50C}" srcId="{089E87CE-DBC4-4572-9C0D-1323E906F349}" destId="{76026F14-6AF6-4DB9-A3A2-BCABBCEAE83F}" srcOrd="0" destOrd="0" parTransId="{7DABAA5E-E2D6-4A3C-9D4D-62E69DE45186}" sibTransId="{F9385615-9310-4BF2-BE73-9A1FDFC72574}"/>
    <dgm:cxn modelId="{9D0CE4A3-C39D-4E2C-BC1E-0849DB89D4AD}" type="presOf" srcId="{BE441004-20DB-477C-BBDB-DACF6AF0A7B7}" destId="{155DAA63-BD85-404C-9E6E-F67CAF9251AA}" srcOrd="0" destOrd="0" presId="urn:microsoft.com/office/officeart/2005/8/layout/orgChart1"/>
    <dgm:cxn modelId="{DBC92BA4-CCD3-448B-85BB-543E028AE8EF}" srcId="{FA06A815-9B95-4904-96DD-2DE334C1CE56}" destId="{40E97CC1-B850-4704-B04C-C144D637C3DA}" srcOrd="2" destOrd="0" parTransId="{9E2B50FD-E868-4C06-A1AE-53CE5EE4D4ED}" sibTransId="{1499AB60-C11B-4C4F-B8E3-2A3FF2F295F1}"/>
    <dgm:cxn modelId="{83C76AAC-48CE-4E74-BE0C-DDC7705A9C5A}" srcId="{A0C00FEA-3A35-4A92-B604-6B95AE9D558E}" destId="{0DF13B71-9C0B-405F-829E-C032104980EE}" srcOrd="0" destOrd="0" parTransId="{49AA49A9-822F-4C9F-80D6-F9330FD0B197}" sibTransId="{4169DA96-B8F4-44DA-9ABA-31F084FD4242}"/>
    <dgm:cxn modelId="{79FE64AE-D656-4F12-AD0B-CD41FB8F18CE}" type="presOf" srcId="{1C91A2C3-C826-4BC6-B8AB-D21F90427516}" destId="{8255ED59-348F-4949-A992-D2DCBEE5E8C7}" srcOrd="0" destOrd="0" presId="urn:microsoft.com/office/officeart/2005/8/layout/orgChart1"/>
    <dgm:cxn modelId="{8E5892AF-B37F-4C9E-BC2F-4BB89275DCF5}" type="presOf" srcId="{8CF3407E-7DAE-434F-AFDD-A638A7C3FC00}" destId="{514930AD-EC06-4173-B02E-D6C92F7D84AD}" srcOrd="0" destOrd="0" presId="urn:microsoft.com/office/officeart/2005/8/layout/orgChart1"/>
    <dgm:cxn modelId="{886A79B1-C57D-4E4C-B4DE-8DAD0143EE39}" type="presOf" srcId="{55221C81-24F3-49B1-AF59-65FBF5B9A821}" destId="{5396F4A4-BD3A-48C4-997D-9ADDC81FEB7C}" srcOrd="0" destOrd="0" presId="urn:microsoft.com/office/officeart/2005/8/layout/orgChart1"/>
    <dgm:cxn modelId="{49F23EB2-B017-4155-B3BB-0C30245A9A9F}" type="presOf" srcId="{089E87CE-DBC4-4572-9C0D-1323E906F349}" destId="{79687010-BCED-4DAE-991C-2C7AEB583330}" srcOrd="0" destOrd="0" presId="urn:microsoft.com/office/officeart/2005/8/layout/orgChart1"/>
    <dgm:cxn modelId="{2D2719B6-4445-41C2-A28A-E76735565A60}" srcId="{7BD2EF76-7940-41EA-B44A-E660B15A14FE}" destId="{817D3700-F4EB-455F-B9E7-A0493996755C}" srcOrd="1" destOrd="0" parTransId="{1C91A2C3-C826-4BC6-B8AB-D21F90427516}" sibTransId="{B1D07FE1-76DE-491C-AA18-04E0A2049046}"/>
    <dgm:cxn modelId="{786A78B9-2D27-485A-B432-A7A902309072}" type="presOf" srcId="{E14126ED-9E0C-454B-9F5B-52ED937F2CB6}" destId="{EE76CD84-7B99-49F3-B0DE-BA200787F5AA}" srcOrd="0" destOrd="0" presId="urn:microsoft.com/office/officeart/2005/8/layout/orgChart1"/>
    <dgm:cxn modelId="{EDD04BC3-6A2D-4F7D-AF95-D4D3D27BC3CA}" type="presOf" srcId="{129099F8-9479-4F43-A9A5-1DE71708ABC3}" destId="{B223C5F9-4D65-492E-AD39-8278E1449709}" srcOrd="1" destOrd="0" presId="urn:microsoft.com/office/officeart/2005/8/layout/orgChart1"/>
    <dgm:cxn modelId="{946274C3-A032-4CC3-A629-DC91239E9D5E}" srcId="{40E97CC1-B850-4704-B04C-C144D637C3DA}" destId="{E7620D5E-C120-42E7-8A8F-BE1A76D212ED}" srcOrd="0" destOrd="0" parTransId="{352CF774-B286-4559-8FB9-A621FEE0F8BF}" sibTransId="{A8E71523-DA11-41F5-A7B7-CB0317721B0E}"/>
    <dgm:cxn modelId="{9D233EC7-DE4E-454B-A482-65964950A73A}" type="presOf" srcId="{A9B2362E-4270-44CA-BA8A-EA2BE418F0DB}" destId="{D6054521-A00A-4C9F-A49B-2EF44ADFE14C}" srcOrd="0" destOrd="0" presId="urn:microsoft.com/office/officeart/2005/8/layout/orgChart1"/>
    <dgm:cxn modelId="{556D8DCB-87A0-43A0-AE05-DC83A6BA8029}" type="presOf" srcId="{7DABAA5E-E2D6-4A3C-9D4D-62E69DE45186}" destId="{882679C8-41A0-40FD-9A32-7290F3403EA6}" srcOrd="0" destOrd="0" presId="urn:microsoft.com/office/officeart/2005/8/layout/orgChart1"/>
    <dgm:cxn modelId="{7C4C3ED3-4217-4653-8F99-8B390FBA58D3}" type="presOf" srcId="{FD417B07-3CBB-4C03-AF70-43BC7F8602B8}" destId="{ADC476D7-D428-42A1-927E-0612BE9B6CF5}" srcOrd="0" destOrd="0" presId="urn:microsoft.com/office/officeart/2005/8/layout/orgChart1"/>
    <dgm:cxn modelId="{20C66DD3-CCA2-4D1A-8E8D-6ABDBDFAC82C}" type="presOf" srcId="{4432C265-BA64-485F-8A70-F7C8091A3D77}" destId="{8C42F02C-6085-4C97-AF2E-8E8570FA5BAB}" srcOrd="0" destOrd="0" presId="urn:microsoft.com/office/officeart/2005/8/layout/orgChart1"/>
    <dgm:cxn modelId="{ABEA2FD4-88E7-4A45-92FC-9E7FDC30BA04}" type="presOf" srcId="{40E97CC1-B850-4704-B04C-C144D637C3DA}" destId="{2DC2CF3A-D0B7-4F9A-9AF7-FD8CFDA6EB49}" srcOrd="1" destOrd="0" presId="urn:microsoft.com/office/officeart/2005/8/layout/orgChart1"/>
    <dgm:cxn modelId="{684236D4-1EAC-4DA5-825A-CF1FF1551AA1}" type="presOf" srcId="{0DF13B71-9C0B-405F-829E-C032104980EE}" destId="{31DC69C3-1C50-465C-A7F7-5A6BB8AD3A6D}" srcOrd="1" destOrd="0" presId="urn:microsoft.com/office/officeart/2005/8/layout/orgChart1"/>
    <dgm:cxn modelId="{1E0FE6D4-8978-40FB-86B9-D8DE816C239E}" type="presOf" srcId="{76026F14-6AF6-4DB9-A3A2-BCABBCEAE83F}" destId="{A7B53276-C08B-418A-8C66-516FCC8707E7}" srcOrd="1" destOrd="0" presId="urn:microsoft.com/office/officeart/2005/8/layout/orgChart1"/>
    <dgm:cxn modelId="{CFFB8FD5-A529-4C2C-B540-197155805468}" type="presOf" srcId="{7B3393D9-BE99-4E4F-B85E-C8F8B296F256}" destId="{1AA86C38-104A-4C4B-9AE8-EDD92C0D5F13}" srcOrd="0" destOrd="0" presId="urn:microsoft.com/office/officeart/2005/8/layout/orgChart1"/>
    <dgm:cxn modelId="{7673DAD6-8471-446A-AA1E-D6D4AD567A8F}" type="presOf" srcId="{129099F8-9479-4F43-A9A5-1DE71708ABC3}" destId="{E05CC0C7-B0DD-4588-8F84-FC65BBADF530}" srcOrd="0" destOrd="0" presId="urn:microsoft.com/office/officeart/2005/8/layout/orgChart1"/>
    <dgm:cxn modelId="{EF8BF4D9-EE20-4E93-9539-BB7CCA55D420}" type="presOf" srcId="{76026F14-6AF6-4DB9-A3A2-BCABBCEAE83F}" destId="{C2758C7E-8F89-470C-AB7E-31A7BA9BD8A7}" srcOrd="0" destOrd="0" presId="urn:microsoft.com/office/officeart/2005/8/layout/orgChart1"/>
    <dgm:cxn modelId="{056AFADD-2CAC-4665-80AC-D0D2FB347C9D}" srcId="{40E97CC1-B850-4704-B04C-C144D637C3DA}" destId="{E14126ED-9E0C-454B-9F5B-52ED937F2CB6}" srcOrd="1" destOrd="0" parTransId="{FA630437-5D2D-4D3E-A7AD-B1F9B8B3C62C}" sibTransId="{6665A4F1-94D4-4DA8-BB6E-B3D7B95C1008}"/>
    <dgm:cxn modelId="{EDDE85E0-1BFB-4D00-B459-804714D50B66}" type="presOf" srcId="{E7620D5E-C120-42E7-8A8F-BE1A76D212ED}" destId="{86D6B941-DD34-47A7-B110-DBD6B12A2A9D}" srcOrd="0" destOrd="0" presId="urn:microsoft.com/office/officeart/2005/8/layout/orgChart1"/>
    <dgm:cxn modelId="{AE42DCE0-4F41-41BC-9E57-462A34CDB92B}" type="presOf" srcId="{E7620D5E-C120-42E7-8A8F-BE1A76D212ED}" destId="{8A41C160-D969-4D15-B853-CF07B13867F0}" srcOrd="1" destOrd="0" presId="urn:microsoft.com/office/officeart/2005/8/layout/orgChart1"/>
    <dgm:cxn modelId="{D58459E4-7834-4D3D-A53F-DB067F8CAAC6}" srcId="{0DF13B71-9C0B-405F-829E-C032104980EE}" destId="{089E87CE-DBC4-4572-9C0D-1323E906F349}" srcOrd="0" destOrd="0" parTransId="{DF98ED1F-49D7-4E5D-8D48-4E55A883B96B}" sibTransId="{89285837-388A-4A3D-B6CC-7CA130FE70B7}"/>
    <dgm:cxn modelId="{B13663E6-418F-4021-A501-303CCADF525F}" type="presOf" srcId="{2CCC1A36-D4FD-484C-A347-9E6A21560F6E}" destId="{A3E5C860-22EB-4D4A-B019-2F5C7B20506E}" srcOrd="0" destOrd="0" presId="urn:microsoft.com/office/officeart/2005/8/layout/orgChart1"/>
    <dgm:cxn modelId="{4703B5E8-C821-4826-801E-A0D82EEC4A0D}" type="presOf" srcId="{3A687665-27DF-4BE7-92C5-7137FB4226E4}" destId="{B573CCC0-4DB3-40C1-AA32-DDF3B589616F}" srcOrd="0" destOrd="0" presId="urn:microsoft.com/office/officeart/2005/8/layout/orgChart1"/>
    <dgm:cxn modelId="{CA628AEC-10A5-45FA-83D1-3AB71007469D}" type="presOf" srcId="{FA06A815-9B95-4904-96DD-2DE334C1CE56}" destId="{F19D3E4D-04F2-42B6-A890-6FD0B24B3220}" srcOrd="0" destOrd="0" presId="urn:microsoft.com/office/officeart/2005/8/layout/orgChart1"/>
    <dgm:cxn modelId="{61760DED-E413-4FBD-811E-7D32A3E02C1F}" type="presOf" srcId="{817D3700-F4EB-455F-B9E7-A0493996755C}" destId="{372C8443-5E50-45C5-BBF2-2ABF58A90657}" srcOrd="0" destOrd="0" presId="urn:microsoft.com/office/officeart/2005/8/layout/orgChart1"/>
    <dgm:cxn modelId="{513751ED-E81A-4E76-830A-56C979D804C2}" type="presOf" srcId="{0DF13B71-9C0B-405F-829E-C032104980EE}" destId="{5DD85C5B-97DE-47FD-BD49-931300C4B12D}" srcOrd="0" destOrd="0" presId="urn:microsoft.com/office/officeart/2005/8/layout/orgChart1"/>
    <dgm:cxn modelId="{615AB1EF-2308-40DA-82B3-F5083F2FE4F8}" type="presOf" srcId="{21D89595-4E60-477B-9709-34DB5A694347}" destId="{6DA4496F-7F7F-419B-A3A9-C3C182C259F7}" srcOrd="0" destOrd="0" presId="urn:microsoft.com/office/officeart/2005/8/layout/orgChart1"/>
    <dgm:cxn modelId="{A0BA8EF8-9814-4B9B-AE46-1B4E23937B97}" type="presOf" srcId="{FA06A815-9B95-4904-96DD-2DE334C1CE56}" destId="{A8C4ABB4-DF0A-404A-AE65-45F82484FD54}" srcOrd="1" destOrd="0" presId="urn:microsoft.com/office/officeart/2005/8/layout/orgChart1"/>
    <dgm:cxn modelId="{390E0EFB-13EA-4E1F-859A-46CB95C7AA8E}" type="presOf" srcId="{55221C81-24F3-49B1-AF59-65FBF5B9A821}" destId="{2E4182F5-F1E1-49B7-A23F-E7D973C9CCE9}" srcOrd="1" destOrd="0" presId="urn:microsoft.com/office/officeart/2005/8/layout/orgChart1"/>
    <dgm:cxn modelId="{524D65FD-1E36-41DA-BBE6-C8D224D4F80E}" srcId="{7B3393D9-BE99-4E4F-B85E-C8F8B296F256}" destId="{7698F3ED-B341-487B-9684-747F3DA23CF0}" srcOrd="0" destOrd="0" parTransId="{66964A9C-DB76-4B3B-9938-44F2C7D1E676}" sibTransId="{BC7CB348-B7D1-492B-A6DD-34E31B6CBBFD}"/>
    <dgm:cxn modelId="{D8B64482-DFE2-4085-8C17-FB531248A429}" type="presParOf" srcId="{95646995-83C6-42DE-A2EC-F56B2FCBA91A}" destId="{2B250B81-8754-4763-89BA-3057C613CF9F}" srcOrd="0" destOrd="0" presId="urn:microsoft.com/office/officeart/2005/8/layout/orgChart1"/>
    <dgm:cxn modelId="{2986B880-4BD4-419C-AA64-CFDC08264A17}" type="presParOf" srcId="{2B250B81-8754-4763-89BA-3057C613CF9F}" destId="{386D08B0-8998-4713-A86B-6E1FDD151D53}" srcOrd="0" destOrd="0" presId="urn:microsoft.com/office/officeart/2005/8/layout/orgChart1"/>
    <dgm:cxn modelId="{77F40642-0096-4BCD-A90F-7D89F3027325}" type="presParOf" srcId="{386D08B0-8998-4713-A86B-6E1FDD151D53}" destId="{5DD85C5B-97DE-47FD-BD49-931300C4B12D}" srcOrd="0" destOrd="0" presId="urn:microsoft.com/office/officeart/2005/8/layout/orgChart1"/>
    <dgm:cxn modelId="{DB660516-024A-4E7A-BAAE-8C50E43C0911}" type="presParOf" srcId="{386D08B0-8998-4713-A86B-6E1FDD151D53}" destId="{31DC69C3-1C50-465C-A7F7-5A6BB8AD3A6D}" srcOrd="1" destOrd="0" presId="urn:microsoft.com/office/officeart/2005/8/layout/orgChart1"/>
    <dgm:cxn modelId="{2A7DBF6C-5D54-4A9F-ACB9-301154741BEC}" type="presParOf" srcId="{2B250B81-8754-4763-89BA-3057C613CF9F}" destId="{B57F2D1E-4874-416C-82E8-8E9FE248089D}" srcOrd="1" destOrd="0" presId="urn:microsoft.com/office/officeart/2005/8/layout/orgChart1"/>
    <dgm:cxn modelId="{8E742D34-7F28-4B57-B3F9-672E23F55011}" type="presParOf" srcId="{B57F2D1E-4874-416C-82E8-8E9FE248089D}" destId="{BFE1330A-FF43-4CB7-91CE-87DC8B007F7D}" srcOrd="0" destOrd="0" presId="urn:microsoft.com/office/officeart/2005/8/layout/orgChart1"/>
    <dgm:cxn modelId="{35E4B1F6-417B-430A-9B0D-9F0A11AF5EA4}" type="presParOf" srcId="{B57F2D1E-4874-416C-82E8-8E9FE248089D}" destId="{4B4EC287-A9B6-451E-ADA1-3B790D96C39C}" srcOrd="1" destOrd="0" presId="urn:microsoft.com/office/officeart/2005/8/layout/orgChart1"/>
    <dgm:cxn modelId="{B06B7F43-F3EA-4F06-AE80-E6022B1A8097}" type="presParOf" srcId="{4B4EC287-A9B6-451E-ADA1-3B790D96C39C}" destId="{6C1AFA0E-78BE-46DD-A25F-0F7BD4D70638}" srcOrd="0" destOrd="0" presId="urn:microsoft.com/office/officeart/2005/8/layout/orgChart1"/>
    <dgm:cxn modelId="{16197178-4A4A-4CB5-BE7E-EFA8B7FDDC7F}" type="presParOf" srcId="{6C1AFA0E-78BE-46DD-A25F-0F7BD4D70638}" destId="{79687010-BCED-4DAE-991C-2C7AEB583330}" srcOrd="0" destOrd="0" presId="urn:microsoft.com/office/officeart/2005/8/layout/orgChart1"/>
    <dgm:cxn modelId="{932FB8B9-F3FB-4804-9956-D912AB6CA70B}" type="presParOf" srcId="{6C1AFA0E-78BE-46DD-A25F-0F7BD4D70638}" destId="{DC9615F9-31AA-461F-804C-E8D467F9BAB5}" srcOrd="1" destOrd="0" presId="urn:microsoft.com/office/officeart/2005/8/layout/orgChart1"/>
    <dgm:cxn modelId="{2D62B022-BE94-4D68-A385-33556C66F348}" type="presParOf" srcId="{4B4EC287-A9B6-451E-ADA1-3B790D96C39C}" destId="{0F337872-6A4C-41F2-8757-6C4FB58348B4}" srcOrd="1" destOrd="0" presId="urn:microsoft.com/office/officeart/2005/8/layout/orgChart1"/>
    <dgm:cxn modelId="{9CA1B382-3D32-48D2-AC13-3F440BD02809}" type="presParOf" srcId="{0F337872-6A4C-41F2-8757-6C4FB58348B4}" destId="{882679C8-41A0-40FD-9A32-7290F3403EA6}" srcOrd="0" destOrd="0" presId="urn:microsoft.com/office/officeart/2005/8/layout/orgChart1"/>
    <dgm:cxn modelId="{5AECA29D-4001-45F3-9ACA-CC78B15A10AD}" type="presParOf" srcId="{0F337872-6A4C-41F2-8757-6C4FB58348B4}" destId="{D536760B-122B-4C29-B380-7F726069F52F}" srcOrd="1" destOrd="0" presId="urn:microsoft.com/office/officeart/2005/8/layout/orgChart1"/>
    <dgm:cxn modelId="{25429491-1BC0-4CE2-B973-6772ED708100}" type="presParOf" srcId="{D536760B-122B-4C29-B380-7F726069F52F}" destId="{4312F3A7-6640-4DA4-B463-C136C5B8232E}" srcOrd="0" destOrd="0" presId="urn:microsoft.com/office/officeart/2005/8/layout/orgChart1"/>
    <dgm:cxn modelId="{B499AC99-E77D-4CB6-8E4A-884126F54E99}" type="presParOf" srcId="{4312F3A7-6640-4DA4-B463-C136C5B8232E}" destId="{C2758C7E-8F89-470C-AB7E-31A7BA9BD8A7}" srcOrd="0" destOrd="0" presId="urn:microsoft.com/office/officeart/2005/8/layout/orgChart1"/>
    <dgm:cxn modelId="{B48D4DAB-58AF-47FB-A25F-4C52D9545ECE}" type="presParOf" srcId="{4312F3A7-6640-4DA4-B463-C136C5B8232E}" destId="{A7B53276-C08B-418A-8C66-516FCC8707E7}" srcOrd="1" destOrd="0" presId="urn:microsoft.com/office/officeart/2005/8/layout/orgChart1"/>
    <dgm:cxn modelId="{01D14FC4-1724-49BA-8FE7-8E553D279C73}" type="presParOf" srcId="{D536760B-122B-4C29-B380-7F726069F52F}" destId="{FD4CF283-777D-4D4D-B953-2E13F7A1A1A8}" srcOrd="1" destOrd="0" presId="urn:microsoft.com/office/officeart/2005/8/layout/orgChart1"/>
    <dgm:cxn modelId="{1788E249-69CE-43FD-84D5-57FADCBAE03C}" type="presParOf" srcId="{FD4CF283-777D-4D4D-B953-2E13F7A1A1A8}" destId="{6DA4496F-7F7F-419B-A3A9-C3C182C259F7}" srcOrd="0" destOrd="0" presId="urn:microsoft.com/office/officeart/2005/8/layout/orgChart1"/>
    <dgm:cxn modelId="{52852B6C-1EDC-4E30-8DAE-5CAF7D8F91C9}" type="presParOf" srcId="{FD4CF283-777D-4D4D-B953-2E13F7A1A1A8}" destId="{5D597EB0-20A6-432A-BBFB-E948BDA8C4D4}" srcOrd="1" destOrd="0" presId="urn:microsoft.com/office/officeart/2005/8/layout/orgChart1"/>
    <dgm:cxn modelId="{8CA82119-DDF6-4CCD-B08C-2D0A601157E9}" type="presParOf" srcId="{5D597EB0-20A6-432A-BBFB-E948BDA8C4D4}" destId="{0ED8666B-057F-4E8B-AEF1-5B8E2D3BA69A}" srcOrd="0" destOrd="0" presId="urn:microsoft.com/office/officeart/2005/8/layout/orgChart1"/>
    <dgm:cxn modelId="{68C4BBFC-C6E8-46E1-81F9-182C8BC6F075}" type="presParOf" srcId="{0ED8666B-057F-4E8B-AEF1-5B8E2D3BA69A}" destId="{514930AD-EC06-4173-B02E-D6C92F7D84AD}" srcOrd="0" destOrd="0" presId="urn:microsoft.com/office/officeart/2005/8/layout/orgChart1"/>
    <dgm:cxn modelId="{E49CCF10-31D2-40C8-8B3A-CDA0AA6E900A}" type="presParOf" srcId="{0ED8666B-057F-4E8B-AEF1-5B8E2D3BA69A}" destId="{DE51E52E-ABD9-45D3-80CD-AB9D3F960719}" srcOrd="1" destOrd="0" presId="urn:microsoft.com/office/officeart/2005/8/layout/orgChart1"/>
    <dgm:cxn modelId="{8115084A-A421-48D9-9E82-0D61B198832C}" type="presParOf" srcId="{5D597EB0-20A6-432A-BBFB-E948BDA8C4D4}" destId="{83D13D1E-8ACB-44AF-8732-4BEBCCE0A1B0}" srcOrd="1" destOrd="0" presId="urn:microsoft.com/office/officeart/2005/8/layout/orgChart1"/>
    <dgm:cxn modelId="{0973C799-3513-45C4-A863-44EFBFFAB1B5}" type="presParOf" srcId="{5D597EB0-20A6-432A-BBFB-E948BDA8C4D4}" destId="{A0A8F812-49EE-41B1-BBB3-C9BA8017022A}" srcOrd="2" destOrd="0" presId="urn:microsoft.com/office/officeart/2005/8/layout/orgChart1"/>
    <dgm:cxn modelId="{637C6290-FED6-45F8-BAE6-F4D2F6537898}" type="presParOf" srcId="{D536760B-122B-4C29-B380-7F726069F52F}" destId="{23BD59C1-0EBC-424B-BC3E-B232028645B8}" srcOrd="2" destOrd="0" presId="urn:microsoft.com/office/officeart/2005/8/layout/orgChart1"/>
    <dgm:cxn modelId="{6497DCB9-431F-44B6-BE3F-B4D7F7E709F4}" type="presParOf" srcId="{4B4EC287-A9B6-451E-ADA1-3B790D96C39C}" destId="{890CF9B4-FFCE-4423-9B57-5281F4558959}" srcOrd="2" destOrd="0" presId="urn:microsoft.com/office/officeart/2005/8/layout/orgChart1"/>
    <dgm:cxn modelId="{326C53BF-E628-4715-B138-92B4D0E9035E}" type="presParOf" srcId="{B57F2D1E-4874-416C-82E8-8E9FE248089D}" destId="{8C42F02C-6085-4C97-AF2E-8E8570FA5BAB}" srcOrd="2" destOrd="0" presId="urn:microsoft.com/office/officeart/2005/8/layout/orgChart1"/>
    <dgm:cxn modelId="{017C143D-9E6E-42F4-8A93-7CDFE3EEE5D4}" type="presParOf" srcId="{B57F2D1E-4874-416C-82E8-8E9FE248089D}" destId="{4C5D8B8E-ACA5-4CFC-9408-27E4753C50DB}" srcOrd="3" destOrd="0" presId="urn:microsoft.com/office/officeart/2005/8/layout/orgChart1"/>
    <dgm:cxn modelId="{32F1963E-A596-44CC-B189-73B38B7083BE}" type="presParOf" srcId="{4C5D8B8E-ACA5-4CFC-9408-27E4753C50DB}" destId="{CDD25852-1536-4BCF-AB8B-B42F8A456163}" srcOrd="0" destOrd="0" presId="urn:microsoft.com/office/officeart/2005/8/layout/orgChart1"/>
    <dgm:cxn modelId="{B7F17AC1-D689-4572-AEE7-E5B2C2BA517B}" type="presParOf" srcId="{CDD25852-1536-4BCF-AB8B-B42F8A456163}" destId="{F19D3E4D-04F2-42B6-A890-6FD0B24B3220}" srcOrd="0" destOrd="0" presId="urn:microsoft.com/office/officeart/2005/8/layout/orgChart1"/>
    <dgm:cxn modelId="{05DA1342-AC68-4252-80B2-209BA8775DBB}" type="presParOf" srcId="{CDD25852-1536-4BCF-AB8B-B42F8A456163}" destId="{A8C4ABB4-DF0A-404A-AE65-45F82484FD54}" srcOrd="1" destOrd="0" presId="urn:microsoft.com/office/officeart/2005/8/layout/orgChart1"/>
    <dgm:cxn modelId="{EB5ECF2A-A283-406B-84AA-C9D6BC76F124}" type="presParOf" srcId="{4C5D8B8E-ACA5-4CFC-9408-27E4753C50DB}" destId="{59B7F5DA-5A97-438C-BABF-517DE6E01FB5}" srcOrd="1" destOrd="0" presId="urn:microsoft.com/office/officeart/2005/8/layout/orgChart1"/>
    <dgm:cxn modelId="{BCCB51FE-7544-4D62-8F90-ECCFB595AEF1}" type="presParOf" srcId="{59B7F5DA-5A97-438C-BABF-517DE6E01FB5}" destId="{71DE219E-D295-4488-B641-E43438776B33}" srcOrd="0" destOrd="0" presId="urn:microsoft.com/office/officeart/2005/8/layout/orgChart1"/>
    <dgm:cxn modelId="{E331DC8C-C5EF-489A-9CF8-D191A081D324}" type="presParOf" srcId="{59B7F5DA-5A97-438C-BABF-517DE6E01FB5}" destId="{04366AFE-699E-4277-ADAA-993F28370845}" srcOrd="1" destOrd="0" presId="urn:microsoft.com/office/officeart/2005/8/layout/orgChart1"/>
    <dgm:cxn modelId="{62FFA316-D676-4EE2-BFC9-603C12189E0F}" type="presParOf" srcId="{04366AFE-699E-4277-ADAA-993F28370845}" destId="{2138AF73-E4BC-4364-91B0-61BBF36662F4}" srcOrd="0" destOrd="0" presId="urn:microsoft.com/office/officeart/2005/8/layout/orgChart1"/>
    <dgm:cxn modelId="{67116606-AD9A-4097-9710-2725C1E50496}" type="presParOf" srcId="{2138AF73-E4BC-4364-91B0-61BBF36662F4}" destId="{3BA868BF-6085-43E4-BB19-010CFEB5082D}" srcOrd="0" destOrd="0" presId="urn:microsoft.com/office/officeart/2005/8/layout/orgChart1"/>
    <dgm:cxn modelId="{F70F1443-D1DC-4CB5-843B-6D0D0B72557B}" type="presParOf" srcId="{2138AF73-E4BC-4364-91B0-61BBF36662F4}" destId="{160C9D08-9475-4BA3-9D0F-4C554FA3B025}" srcOrd="1" destOrd="0" presId="urn:microsoft.com/office/officeart/2005/8/layout/orgChart1"/>
    <dgm:cxn modelId="{A2A48EBD-392D-4D38-8034-9C627E494584}" type="presParOf" srcId="{04366AFE-699E-4277-ADAA-993F28370845}" destId="{07BD073B-3590-40EA-A1D8-06AF99520558}" srcOrd="1" destOrd="0" presId="urn:microsoft.com/office/officeart/2005/8/layout/orgChart1"/>
    <dgm:cxn modelId="{67FF2E67-9BE7-4557-8BD6-BCAA810F3D12}" type="presParOf" srcId="{07BD073B-3590-40EA-A1D8-06AF99520558}" destId="{B573CCC0-4DB3-40C1-AA32-DDF3B589616F}" srcOrd="0" destOrd="0" presId="urn:microsoft.com/office/officeart/2005/8/layout/orgChart1"/>
    <dgm:cxn modelId="{114E28F3-762D-4152-B905-1270681FD954}" type="presParOf" srcId="{07BD073B-3590-40EA-A1D8-06AF99520558}" destId="{F7674D75-B6A2-47D3-8118-51C3B6F53402}" srcOrd="1" destOrd="0" presId="urn:microsoft.com/office/officeart/2005/8/layout/orgChart1"/>
    <dgm:cxn modelId="{0E632937-5414-4C8A-8FBB-C5A1957DE59C}" type="presParOf" srcId="{F7674D75-B6A2-47D3-8118-51C3B6F53402}" destId="{B7B60CC6-2CB0-4F34-A4AC-A6BEE0312310}" srcOrd="0" destOrd="0" presId="urn:microsoft.com/office/officeart/2005/8/layout/orgChart1"/>
    <dgm:cxn modelId="{756F0F69-94FD-4C93-9BCD-2047E529B3D2}" type="presParOf" srcId="{B7B60CC6-2CB0-4F34-A4AC-A6BEE0312310}" destId="{5396F4A4-BD3A-48C4-997D-9ADDC81FEB7C}" srcOrd="0" destOrd="0" presId="urn:microsoft.com/office/officeart/2005/8/layout/orgChart1"/>
    <dgm:cxn modelId="{FE8F23F6-93AA-4DE0-A176-33E38497F222}" type="presParOf" srcId="{B7B60CC6-2CB0-4F34-A4AC-A6BEE0312310}" destId="{2E4182F5-F1E1-49B7-A23F-E7D973C9CCE9}" srcOrd="1" destOrd="0" presId="urn:microsoft.com/office/officeart/2005/8/layout/orgChart1"/>
    <dgm:cxn modelId="{32EE100C-00F9-47C3-9F40-058DCD22AC91}" type="presParOf" srcId="{F7674D75-B6A2-47D3-8118-51C3B6F53402}" destId="{05721919-4ACB-4579-AC76-E4AC6359BC39}" srcOrd="1" destOrd="0" presId="urn:microsoft.com/office/officeart/2005/8/layout/orgChart1"/>
    <dgm:cxn modelId="{78CDA8B7-9992-4608-9368-FCDD74CD5F79}" type="presParOf" srcId="{F7674D75-B6A2-47D3-8118-51C3B6F53402}" destId="{029B7416-43F3-4D56-A795-AB0F88F1242E}" srcOrd="2" destOrd="0" presId="urn:microsoft.com/office/officeart/2005/8/layout/orgChart1"/>
    <dgm:cxn modelId="{8CEFBFB0-F12A-4C5E-86E9-62464EF5809B}" type="presParOf" srcId="{07BD073B-3590-40EA-A1D8-06AF99520558}" destId="{530A4D9A-28B8-4756-951F-15E98E324B7F}" srcOrd="2" destOrd="0" presId="urn:microsoft.com/office/officeart/2005/8/layout/orgChart1"/>
    <dgm:cxn modelId="{0147F725-53B7-4E21-93D1-0122FA552DE2}" type="presParOf" srcId="{07BD073B-3590-40EA-A1D8-06AF99520558}" destId="{003F7A13-551D-4DA4-8531-62433B733988}" srcOrd="3" destOrd="0" presId="urn:microsoft.com/office/officeart/2005/8/layout/orgChart1"/>
    <dgm:cxn modelId="{FC3C87FC-FD30-4193-8007-66896A12F504}" type="presParOf" srcId="{003F7A13-551D-4DA4-8531-62433B733988}" destId="{482BF96E-E296-48A2-991B-E4D4678EE52E}" srcOrd="0" destOrd="0" presId="urn:microsoft.com/office/officeart/2005/8/layout/orgChart1"/>
    <dgm:cxn modelId="{4D295E57-0252-44CC-AD5F-03299E649FB3}" type="presParOf" srcId="{482BF96E-E296-48A2-991B-E4D4678EE52E}" destId="{ADC476D7-D428-42A1-927E-0612BE9B6CF5}" srcOrd="0" destOrd="0" presId="urn:microsoft.com/office/officeart/2005/8/layout/orgChart1"/>
    <dgm:cxn modelId="{DF91BB37-E1D4-45B1-880E-8FDA5F4FB212}" type="presParOf" srcId="{482BF96E-E296-48A2-991B-E4D4678EE52E}" destId="{192A3577-CAB0-4F3C-B27E-EAC727188EA3}" srcOrd="1" destOrd="0" presId="urn:microsoft.com/office/officeart/2005/8/layout/orgChart1"/>
    <dgm:cxn modelId="{96AB400D-68D5-4BEE-ADA6-888F35F20B0E}" type="presParOf" srcId="{003F7A13-551D-4DA4-8531-62433B733988}" destId="{EF431874-3E67-483D-B7D3-B43F33F92D7A}" srcOrd="1" destOrd="0" presId="urn:microsoft.com/office/officeart/2005/8/layout/orgChart1"/>
    <dgm:cxn modelId="{FC9BDA53-C108-4C52-8DE2-C25087501992}" type="presParOf" srcId="{003F7A13-551D-4DA4-8531-62433B733988}" destId="{4BB47991-2B5F-4263-BFC3-704F91E7F2DC}" srcOrd="2" destOrd="0" presId="urn:microsoft.com/office/officeart/2005/8/layout/orgChart1"/>
    <dgm:cxn modelId="{C940A1B5-7347-4F45-9CEA-9683515001B5}" type="presParOf" srcId="{04366AFE-699E-4277-ADAA-993F28370845}" destId="{D6BBB77F-6962-4A7D-B335-B573905FACF3}" srcOrd="2" destOrd="0" presId="urn:microsoft.com/office/officeart/2005/8/layout/orgChart1"/>
    <dgm:cxn modelId="{0CB12C6C-8EB4-4841-99BA-091B11E1666B}" type="presParOf" srcId="{59B7F5DA-5A97-438C-BABF-517DE6E01FB5}" destId="{D6054521-A00A-4C9F-A49B-2EF44ADFE14C}" srcOrd="2" destOrd="0" presId="urn:microsoft.com/office/officeart/2005/8/layout/orgChart1"/>
    <dgm:cxn modelId="{1526F748-7A65-49D1-A1E2-8B3759EFAA5F}" type="presParOf" srcId="{59B7F5DA-5A97-438C-BABF-517DE6E01FB5}" destId="{AA624C0F-EE80-43BF-8F62-9242FC9F40C7}" srcOrd="3" destOrd="0" presId="urn:microsoft.com/office/officeart/2005/8/layout/orgChart1"/>
    <dgm:cxn modelId="{CB826ACD-B517-4395-8BB9-972400417146}" type="presParOf" srcId="{AA624C0F-EE80-43BF-8F62-9242FC9F40C7}" destId="{7517A349-FC4C-4CEB-96EE-A33B3F78D234}" srcOrd="0" destOrd="0" presId="urn:microsoft.com/office/officeart/2005/8/layout/orgChart1"/>
    <dgm:cxn modelId="{1C363D5C-D276-4EE2-A8E9-C18D72D80531}" type="presParOf" srcId="{7517A349-FC4C-4CEB-96EE-A33B3F78D234}" destId="{708C05EB-1C37-45A0-8657-0F8601153AA3}" srcOrd="0" destOrd="0" presId="urn:microsoft.com/office/officeart/2005/8/layout/orgChart1"/>
    <dgm:cxn modelId="{33D15A64-C877-4518-83B9-7FF1A218F807}" type="presParOf" srcId="{7517A349-FC4C-4CEB-96EE-A33B3F78D234}" destId="{E39B0364-8786-4015-BFB3-8C36D7716D7B}" srcOrd="1" destOrd="0" presId="urn:microsoft.com/office/officeart/2005/8/layout/orgChart1"/>
    <dgm:cxn modelId="{DF1F4BFF-7546-48DF-8784-1EEFB515F32B}" type="presParOf" srcId="{AA624C0F-EE80-43BF-8F62-9242FC9F40C7}" destId="{B1FCAA92-4D1F-490D-9D9A-556A5B8F0673}" srcOrd="1" destOrd="0" presId="urn:microsoft.com/office/officeart/2005/8/layout/orgChart1"/>
    <dgm:cxn modelId="{00CDD321-0C5F-4494-9BB7-AB56DFD6F6CD}" type="presParOf" srcId="{B1FCAA92-4D1F-490D-9D9A-556A5B8F0673}" destId="{9CB7BB34-76C7-4D9D-9432-339447346989}" srcOrd="0" destOrd="0" presId="urn:microsoft.com/office/officeart/2005/8/layout/orgChart1"/>
    <dgm:cxn modelId="{22D415FD-50A6-4E9A-ACD2-086C21A37586}" type="presParOf" srcId="{B1FCAA92-4D1F-490D-9D9A-556A5B8F0673}" destId="{6DE2BA01-A831-4D03-A4BB-93AC43FE34B7}" srcOrd="1" destOrd="0" presId="urn:microsoft.com/office/officeart/2005/8/layout/orgChart1"/>
    <dgm:cxn modelId="{1F5A2452-B304-4E2B-9B42-58B77F504301}" type="presParOf" srcId="{6DE2BA01-A831-4D03-A4BB-93AC43FE34B7}" destId="{CE1C0BAB-8BC8-4B83-A8D5-DDA09A4A0604}" srcOrd="0" destOrd="0" presId="urn:microsoft.com/office/officeart/2005/8/layout/orgChart1"/>
    <dgm:cxn modelId="{3D04022E-2A61-43A3-9A74-477F88F11DF7}" type="presParOf" srcId="{CE1C0BAB-8BC8-4B83-A8D5-DDA09A4A0604}" destId="{085487FC-CA6B-44F1-8124-7561F322CC32}" srcOrd="0" destOrd="0" presId="urn:microsoft.com/office/officeart/2005/8/layout/orgChart1"/>
    <dgm:cxn modelId="{C8C7AAAD-1B79-4EC3-A8BE-C929BA49DD0F}" type="presParOf" srcId="{CE1C0BAB-8BC8-4B83-A8D5-DDA09A4A0604}" destId="{B1AFCE4B-286F-4F03-B0BF-063C5D7072F7}" srcOrd="1" destOrd="0" presId="urn:microsoft.com/office/officeart/2005/8/layout/orgChart1"/>
    <dgm:cxn modelId="{55512865-4331-47BB-A68E-D7C76A6CEE0E}" type="presParOf" srcId="{6DE2BA01-A831-4D03-A4BB-93AC43FE34B7}" destId="{49E00FA9-8987-4D77-9EB3-E86EA1628714}" srcOrd="1" destOrd="0" presId="urn:microsoft.com/office/officeart/2005/8/layout/orgChart1"/>
    <dgm:cxn modelId="{1E40B33E-F2AD-493D-8127-F316FE3628A5}" type="presParOf" srcId="{6DE2BA01-A831-4D03-A4BB-93AC43FE34B7}" destId="{CEC8E171-626E-4385-8DBF-43411F521CBD}" srcOrd="2" destOrd="0" presId="urn:microsoft.com/office/officeart/2005/8/layout/orgChart1"/>
    <dgm:cxn modelId="{D3DA7A57-62D3-4B68-8FA5-C702034B596A}" type="presParOf" srcId="{B1FCAA92-4D1F-490D-9D9A-556A5B8F0673}" destId="{8255ED59-348F-4949-A992-D2DCBEE5E8C7}" srcOrd="2" destOrd="0" presId="urn:microsoft.com/office/officeart/2005/8/layout/orgChart1"/>
    <dgm:cxn modelId="{5233A275-64E1-46C1-9039-D18304F31DBA}" type="presParOf" srcId="{B1FCAA92-4D1F-490D-9D9A-556A5B8F0673}" destId="{668942FA-B963-4010-BAEF-ED5BC99D3346}" srcOrd="3" destOrd="0" presId="urn:microsoft.com/office/officeart/2005/8/layout/orgChart1"/>
    <dgm:cxn modelId="{802C193B-5758-4F75-9F8F-BE0371B725FB}" type="presParOf" srcId="{668942FA-B963-4010-BAEF-ED5BC99D3346}" destId="{188928B4-737D-4102-83CA-FADBEFFC3A1D}" srcOrd="0" destOrd="0" presId="urn:microsoft.com/office/officeart/2005/8/layout/orgChart1"/>
    <dgm:cxn modelId="{E3E694C4-3BCA-48B8-9B4C-11702B080379}" type="presParOf" srcId="{188928B4-737D-4102-83CA-FADBEFFC3A1D}" destId="{372C8443-5E50-45C5-BBF2-2ABF58A90657}" srcOrd="0" destOrd="0" presId="urn:microsoft.com/office/officeart/2005/8/layout/orgChart1"/>
    <dgm:cxn modelId="{754E93B0-09DD-4EAC-A3F7-F132D14CE7BC}" type="presParOf" srcId="{188928B4-737D-4102-83CA-FADBEFFC3A1D}" destId="{9BE60CDE-7A1C-4FA3-8117-9658F21FC37B}" srcOrd="1" destOrd="0" presId="urn:microsoft.com/office/officeart/2005/8/layout/orgChart1"/>
    <dgm:cxn modelId="{16AFF750-EA5D-4B15-AE5E-1477C2839BFE}" type="presParOf" srcId="{668942FA-B963-4010-BAEF-ED5BC99D3346}" destId="{71DAB392-C15E-4378-8FC8-E5D46B180BFC}" srcOrd="1" destOrd="0" presId="urn:microsoft.com/office/officeart/2005/8/layout/orgChart1"/>
    <dgm:cxn modelId="{56346358-5029-4D0A-9B24-8CF730786F3E}" type="presParOf" srcId="{668942FA-B963-4010-BAEF-ED5BC99D3346}" destId="{D524742B-ECC1-40EC-9D25-2A4C2940C5F0}" srcOrd="2" destOrd="0" presId="urn:microsoft.com/office/officeart/2005/8/layout/orgChart1"/>
    <dgm:cxn modelId="{6117E128-76AA-4CF9-B9E5-1C0AD50ACB06}" type="presParOf" srcId="{B1FCAA92-4D1F-490D-9D9A-556A5B8F0673}" destId="{D7C95745-30CA-4F59-AAE4-8E755A3C2970}" srcOrd="4" destOrd="0" presId="urn:microsoft.com/office/officeart/2005/8/layout/orgChart1"/>
    <dgm:cxn modelId="{720B8C85-40E9-4CE4-8540-3EB3E3A7ED55}" type="presParOf" srcId="{B1FCAA92-4D1F-490D-9D9A-556A5B8F0673}" destId="{F0D335B5-C662-4A5E-8B2B-EAD30F1BCFBD}" srcOrd="5" destOrd="0" presId="urn:microsoft.com/office/officeart/2005/8/layout/orgChart1"/>
    <dgm:cxn modelId="{BFB3EF39-1C09-4F03-B7F5-0C81615421A8}" type="presParOf" srcId="{F0D335B5-C662-4A5E-8B2B-EAD30F1BCFBD}" destId="{1AB9BF6F-F006-47C8-842C-CFCCBA00838C}" srcOrd="0" destOrd="0" presId="urn:microsoft.com/office/officeart/2005/8/layout/orgChart1"/>
    <dgm:cxn modelId="{C4616076-7D6C-4864-8506-E899C4B126B0}" type="presParOf" srcId="{1AB9BF6F-F006-47C8-842C-CFCCBA00838C}" destId="{E05CC0C7-B0DD-4588-8F84-FC65BBADF530}" srcOrd="0" destOrd="0" presId="urn:microsoft.com/office/officeart/2005/8/layout/orgChart1"/>
    <dgm:cxn modelId="{1624D396-7098-4529-8873-5A9242646531}" type="presParOf" srcId="{1AB9BF6F-F006-47C8-842C-CFCCBA00838C}" destId="{B223C5F9-4D65-492E-AD39-8278E1449709}" srcOrd="1" destOrd="0" presId="urn:microsoft.com/office/officeart/2005/8/layout/orgChart1"/>
    <dgm:cxn modelId="{8034609A-E562-4F84-8165-19565187600D}" type="presParOf" srcId="{F0D335B5-C662-4A5E-8B2B-EAD30F1BCFBD}" destId="{618B4671-6AC3-429B-AE47-415D3D00FAE3}" srcOrd="1" destOrd="0" presId="urn:microsoft.com/office/officeart/2005/8/layout/orgChart1"/>
    <dgm:cxn modelId="{A35BA84C-8972-4920-839C-EB2F3322AEB3}" type="presParOf" srcId="{F0D335B5-C662-4A5E-8B2B-EAD30F1BCFBD}" destId="{7858B969-9E27-4121-A18D-D324E4E43F8B}" srcOrd="2" destOrd="0" presId="urn:microsoft.com/office/officeart/2005/8/layout/orgChart1"/>
    <dgm:cxn modelId="{10B4A11C-C50D-4B2E-B5C3-9490478616B1}" type="presParOf" srcId="{AA624C0F-EE80-43BF-8F62-9242FC9F40C7}" destId="{B4E74650-5893-4B4A-A48E-3E3074D779A0}" srcOrd="2" destOrd="0" presId="urn:microsoft.com/office/officeart/2005/8/layout/orgChart1"/>
    <dgm:cxn modelId="{A0F16C4F-CDC1-4A87-8F02-8403C3106388}" type="presParOf" srcId="{59B7F5DA-5A97-438C-BABF-517DE6E01FB5}" destId="{1E8D471D-D38B-4D2C-A973-37D2EC9C6939}" srcOrd="4" destOrd="0" presId="urn:microsoft.com/office/officeart/2005/8/layout/orgChart1"/>
    <dgm:cxn modelId="{7A588372-ED95-459B-AC38-215C385F388E}" type="presParOf" srcId="{59B7F5DA-5A97-438C-BABF-517DE6E01FB5}" destId="{22080D45-CDFF-4EDF-9CD4-CC692CBBB5C7}" srcOrd="5" destOrd="0" presId="urn:microsoft.com/office/officeart/2005/8/layout/orgChart1"/>
    <dgm:cxn modelId="{BA874CA6-563C-45AD-8BD6-1AA313DFF287}" type="presParOf" srcId="{22080D45-CDFF-4EDF-9CD4-CC692CBBB5C7}" destId="{24D4C46B-413F-4F88-80A0-7496FDBB83B9}" srcOrd="0" destOrd="0" presId="urn:microsoft.com/office/officeart/2005/8/layout/orgChart1"/>
    <dgm:cxn modelId="{33FF374C-9B7E-4949-AB2C-CBC3E737C511}" type="presParOf" srcId="{24D4C46B-413F-4F88-80A0-7496FDBB83B9}" destId="{1FAE8E43-2616-44F0-A87A-444F4C1159B2}" srcOrd="0" destOrd="0" presId="urn:microsoft.com/office/officeart/2005/8/layout/orgChart1"/>
    <dgm:cxn modelId="{BA0E8AE5-1A53-4218-8A5E-158A196A2ACE}" type="presParOf" srcId="{24D4C46B-413F-4F88-80A0-7496FDBB83B9}" destId="{2DC2CF3A-D0B7-4F9A-9AF7-FD8CFDA6EB49}" srcOrd="1" destOrd="0" presId="urn:microsoft.com/office/officeart/2005/8/layout/orgChart1"/>
    <dgm:cxn modelId="{7C045833-432A-4AD3-B514-8C46ACF115D3}" type="presParOf" srcId="{22080D45-CDFF-4EDF-9CD4-CC692CBBB5C7}" destId="{B3DAC584-C081-4347-9364-55BA13EA5312}" srcOrd="1" destOrd="0" presId="urn:microsoft.com/office/officeart/2005/8/layout/orgChart1"/>
    <dgm:cxn modelId="{6783A0EE-43FB-45A2-8E80-B3E8E01F03F1}" type="presParOf" srcId="{B3DAC584-C081-4347-9364-55BA13EA5312}" destId="{EC68282A-2CA2-48F1-A9DE-E27B73A02A69}" srcOrd="0" destOrd="0" presId="urn:microsoft.com/office/officeart/2005/8/layout/orgChart1"/>
    <dgm:cxn modelId="{BA33F2DF-FAA2-4A5B-8030-CA094E2C1C7A}" type="presParOf" srcId="{B3DAC584-C081-4347-9364-55BA13EA5312}" destId="{81C55955-3E6D-413B-B106-1DDA151A6770}" srcOrd="1" destOrd="0" presId="urn:microsoft.com/office/officeart/2005/8/layout/orgChart1"/>
    <dgm:cxn modelId="{5872687C-BF2A-41FC-B58B-260C11C788BA}" type="presParOf" srcId="{81C55955-3E6D-413B-B106-1DDA151A6770}" destId="{3EF2545C-5F6D-4361-8AEA-64D78276C972}" srcOrd="0" destOrd="0" presId="urn:microsoft.com/office/officeart/2005/8/layout/orgChart1"/>
    <dgm:cxn modelId="{6C4C3281-42E5-4377-8B5C-6EB93619D425}" type="presParOf" srcId="{3EF2545C-5F6D-4361-8AEA-64D78276C972}" destId="{86D6B941-DD34-47A7-B110-DBD6B12A2A9D}" srcOrd="0" destOrd="0" presId="urn:microsoft.com/office/officeart/2005/8/layout/orgChart1"/>
    <dgm:cxn modelId="{BB5BBB77-7536-4694-8FFD-8B475020B315}" type="presParOf" srcId="{3EF2545C-5F6D-4361-8AEA-64D78276C972}" destId="{8A41C160-D969-4D15-B853-CF07B13867F0}" srcOrd="1" destOrd="0" presId="urn:microsoft.com/office/officeart/2005/8/layout/orgChart1"/>
    <dgm:cxn modelId="{CDBB7472-D344-4856-BF60-7DB1ABCBF153}" type="presParOf" srcId="{81C55955-3E6D-413B-B106-1DDA151A6770}" destId="{0B066288-8223-45B3-AA58-9D930D302A43}" srcOrd="1" destOrd="0" presId="urn:microsoft.com/office/officeart/2005/8/layout/orgChart1"/>
    <dgm:cxn modelId="{469C4B29-E98A-46CD-839A-B7335C932D6C}" type="presParOf" srcId="{81C55955-3E6D-413B-B106-1DDA151A6770}" destId="{91BF4E80-4D6B-42DA-9446-B71D497E3584}" srcOrd="2" destOrd="0" presId="urn:microsoft.com/office/officeart/2005/8/layout/orgChart1"/>
    <dgm:cxn modelId="{6EAD96B5-2D62-4EA5-939C-363068F047C0}" type="presParOf" srcId="{B3DAC584-C081-4347-9364-55BA13EA5312}" destId="{B3E5DC5F-415D-4FB4-8B87-751812850533}" srcOrd="2" destOrd="0" presId="urn:microsoft.com/office/officeart/2005/8/layout/orgChart1"/>
    <dgm:cxn modelId="{2B6289BA-AAA6-4B2D-B534-10DD66920D50}" type="presParOf" srcId="{B3DAC584-C081-4347-9364-55BA13EA5312}" destId="{54758A02-B2B7-4755-883D-B131244E40DA}" srcOrd="3" destOrd="0" presId="urn:microsoft.com/office/officeart/2005/8/layout/orgChart1"/>
    <dgm:cxn modelId="{147D2CDE-AB3D-416E-A877-3BE2FD3CA7B7}" type="presParOf" srcId="{54758A02-B2B7-4755-883D-B131244E40DA}" destId="{66E2BD39-7F74-46BA-BBF9-DC8E99AA5D9D}" srcOrd="0" destOrd="0" presId="urn:microsoft.com/office/officeart/2005/8/layout/orgChart1"/>
    <dgm:cxn modelId="{BD348E74-F94C-4F89-9E06-43014D9C9E06}" type="presParOf" srcId="{66E2BD39-7F74-46BA-BBF9-DC8E99AA5D9D}" destId="{EE76CD84-7B99-49F3-B0DE-BA200787F5AA}" srcOrd="0" destOrd="0" presId="urn:microsoft.com/office/officeart/2005/8/layout/orgChart1"/>
    <dgm:cxn modelId="{6059A5CA-236C-4586-92C2-2F00EF309F92}" type="presParOf" srcId="{66E2BD39-7F74-46BA-BBF9-DC8E99AA5D9D}" destId="{8EAF8E54-0BF8-4B15-8660-433F7AB6EF2A}" srcOrd="1" destOrd="0" presId="urn:microsoft.com/office/officeart/2005/8/layout/orgChart1"/>
    <dgm:cxn modelId="{FECAEC2A-8EAA-4DBA-874A-D6B54C160AF5}" type="presParOf" srcId="{54758A02-B2B7-4755-883D-B131244E40DA}" destId="{15592667-8C43-4CB0-9EB3-B572B06CACE5}" srcOrd="1" destOrd="0" presId="urn:microsoft.com/office/officeart/2005/8/layout/orgChart1"/>
    <dgm:cxn modelId="{727B027B-DDF7-48CB-AF0F-67D139C9DC09}" type="presParOf" srcId="{54758A02-B2B7-4755-883D-B131244E40DA}" destId="{5576BC19-8CDA-475C-A393-CF12D7C7DDB9}" srcOrd="2" destOrd="0" presId="urn:microsoft.com/office/officeart/2005/8/layout/orgChart1"/>
    <dgm:cxn modelId="{DC1BFF27-0FE5-4ABF-BC82-17B7D90AE738}" type="presParOf" srcId="{B3DAC584-C081-4347-9364-55BA13EA5312}" destId="{60E02453-958B-4A9E-944B-137851A24BDB}" srcOrd="4" destOrd="0" presId="urn:microsoft.com/office/officeart/2005/8/layout/orgChart1"/>
    <dgm:cxn modelId="{3F419550-86AC-4623-9AAC-217772617764}" type="presParOf" srcId="{B3DAC584-C081-4347-9364-55BA13EA5312}" destId="{2C381CAA-EBF2-4A36-B74D-1115452C61E8}" srcOrd="5" destOrd="0" presId="urn:microsoft.com/office/officeart/2005/8/layout/orgChart1"/>
    <dgm:cxn modelId="{A0CDC4F2-B868-437F-8704-A45F0F0F0441}" type="presParOf" srcId="{2C381CAA-EBF2-4A36-B74D-1115452C61E8}" destId="{441EB3F9-8A60-41AF-AD20-56CF64264C66}" srcOrd="0" destOrd="0" presId="urn:microsoft.com/office/officeart/2005/8/layout/orgChart1"/>
    <dgm:cxn modelId="{9049C920-D45B-4D63-BD7E-CB302A7EB020}" type="presParOf" srcId="{441EB3F9-8A60-41AF-AD20-56CF64264C66}" destId="{4107A895-29DB-4C67-B5A7-421256D6C73F}" srcOrd="0" destOrd="0" presId="urn:microsoft.com/office/officeart/2005/8/layout/orgChart1"/>
    <dgm:cxn modelId="{A721E142-54FC-441C-8A84-DCDCF76137F7}" type="presParOf" srcId="{441EB3F9-8A60-41AF-AD20-56CF64264C66}" destId="{1DD49667-11FE-4D50-A336-49FAC487E41B}" srcOrd="1" destOrd="0" presId="urn:microsoft.com/office/officeart/2005/8/layout/orgChart1"/>
    <dgm:cxn modelId="{5D70EE67-1ED5-4035-AE8C-EBF8EA7A300A}" type="presParOf" srcId="{2C381CAA-EBF2-4A36-B74D-1115452C61E8}" destId="{22442337-B7AD-4157-B7EC-89314404920C}" srcOrd="1" destOrd="0" presId="urn:microsoft.com/office/officeart/2005/8/layout/orgChart1"/>
    <dgm:cxn modelId="{24A2BFFA-0B2B-42B9-904F-3DA7B2F2AE84}" type="presParOf" srcId="{2C381CAA-EBF2-4A36-B74D-1115452C61E8}" destId="{F3F38326-BFC3-4D5E-BA51-9C77FEA17917}" srcOrd="2" destOrd="0" presId="urn:microsoft.com/office/officeart/2005/8/layout/orgChart1"/>
    <dgm:cxn modelId="{32719231-E70E-43F9-90D4-44BFD7225F00}" type="presParOf" srcId="{22080D45-CDFF-4EDF-9CD4-CC692CBBB5C7}" destId="{05BB9FED-7336-42DC-9265-7B064A3B7B1D}" srcOrd="2" destOrd="0" presId="urn:microsoft.com/office/officeart/2005/8/layout/orgChart1"/>
    <dgm:cxn modelId="{C70C74A7-3E8F-4055-AB37-3166534E787D}" type="presParOf" srcId="{4C5D8B8E-ACA5-4CFC-9408-27E4753C50DB}" destId="{119EBF34-C396-4CBD-8EC0-89FFB368F73E}" srcOrd="2" destOrd="0" presId="urn:microsoft.com/office/officeart/2005/8/layout/orgChart1"/>
    <dgm:cxn modelId="{3B60459E-B484-4966-8F87-EFB7BC80BE88}" type="presParOf" srcId="{B57F2D1E-4874-416C-82E8-8E9FE248089D}" destId="{7ECE4913-C546-4503-A7BD-40EE92B46F7A}" srcOrd="4" destOrd="0" presId="urn:microsoft.com/office/officeart/2005/8/layout/orgChart1"/>
    <dgm:cxn modelId="{2A704163-3B6D-48CB-A989-ED30A78D540D}" type="presParOf" srcId="{B57F2D1E-4874-416C-82E8-8E9FE248089D}" destId="{BA59CC11-D1B2-414B-99C9-26E1C247A140}" srcOrd="5" destOrd="0" presId="urn:microsoft.com/office/officeart/2005/8/layout/orgChart1"/>
    <dgm:cxn modelId="{E9D0A4ED-B392-42D2-B24F-CD33C387C68D}" type="presParOf" srcId="{BA59CC11-D1B2-414B-99C9-26E1C247A140}" destId="{DF3B4213-D488-4716-BF26-DD44520E6EB2}" srcOrd="0" destOrd="0" presId="urn:microsoft.com/office/officeart/2005/8/layout/orgChart1"/>
    <dgm:cxn modelId="{0D5F97B5-248A-4C68-8E60-64F35437D505}" type="presParOf" srcId="{DF3B4213-D488-4716-BF26-DD44520E6EB2}" destId="{155DAA63-BD85-404C-9E6E-F67CAF9251AA}" srcOrd="0" destOrd="0" presId="urn:microsoft.com/office/officeart/2005/8/layout/orgChart1"/>
    <dgm:cxn modelId="{4B2F5E3E-3787-49F4-920B-34C657D3CB36}" type="presParOf" srcId="{DF3B4213-D488-4716-BF26-DD44520E6EB2}" destId="{8E2B7DF1-1CC4-45CF-B343-FB9AD528A494}" srcOrd="1" destOrd="0" presId="urn:microsoft.com/office/officeart/2005/8/layout/orgChart1"/>
    <dgm:cxn modelId="{8ED4C25F-449A-451C-8DFD-2B3F2A6FA816}" type="presParOf" srcId="{BA59CC11-D1B2-414B-99C9-26E1C247A140}" destId="{98599553-77BC-427A-826F-D3FE7AB8A79C}" srcOrd="1" destOrd="0" presId="urn:microsoft.com/office/officeart/2005/8/layout/orgChart1"/>
    <dgm:cxn modelId="{A53A0D58-1351-437D-9122-D2455FF1E788}" type="presParOf" srcId="{98599553-77BC-427A-826F-D3FE7AB8A79C}" destId="{A3E5C860-22EB-4D4A-B019-2F5C7B20506E}" srcOrd="0" destOrd="0" presId="urn:microsoft.com/office/officeart/2005/8/layout/orgChart1"/>
    <dgm:cxn modelId="{B279EDEF-6E73-47CC-92AB-83EC29B99E5F}" type="presParOf" srcId="{98599553-77BC-427A-826F-D3FE7AB8A79C}" destId="{60CF47BE-575F-4E07-BCEE-4DFD8913F5D0}" srcOrd="1" destOrd="0" presId="urn:microsoft.com/office/officeart/2005/8/layout/orgChart1"/>
    <dgm:cxn modelId="{B75197AC-05E0-4EEA-981E-4D9B3B086986}" type="presParOf" srcId="{60CF47BE-575F-4E07-BCEE-4DFD8913F5D0}" destId="{E6A69015-1549-4C8D-BD22-9C7D12B4AF7F}" srcOrd="0" destOrd="0" presId="urn:microsoft.com/office/officeart/2005/8/layout/orgChart1"/>
    <dgm:cxn modelId="{DE14FD37-61CC-42DF-8D09-B6BB7E666516}" type="presParOf" srcId="{E6A69015-1549-4C8D-BD22-9C7D12B4AF7F}" destId="{542FDDD1-E889-469E-AF03-5694A8E7F9DC}" srcOrd="0" destOrd="0" presId="urn:microsoft.com/office/officeart/2005/8/layout/orgChart1"/>
    <dgm:cxn modelId="{1C3304A6-5AFC-4001-B943-8F8F9CDA1481}" type="presParOf" srcId="{E6A69015-1549-4C8D-BD22-9C7D12B4AF7F}" destId="{9CB753CB-359A-4CDA-95A8-9ACF37C53C82}" srcOrd="1" destOrd="0" presId="urn:microsoft.com/office/officeart/2005/8/layout/orgChart1"/>
    <dgm:cxn modelId="{EE657614-1AD7-4721-8D61-D726D8C12F12}" type="presParOf" srcId="{60CF47BE-575F-4E07-BCEE-4DFD8913F5D0}" destId="{D244493D-B314-4C3D-A5E5-76BAE0DDA37D}" srcOrd="1" destOrd="0" presId="urn:microsoft.com/office/officeart/2005/8/layout/orgChart1"/>
    <dgm:cxn modelId="{17A7D311-EBEB-4FF0-B8A0-B64049A5E6EE}" type="presParOf" srcId="{D244493D-B314-4C3D-A5E5-76BAE0DDA37D}" destId="{652214A3-B164-4075-B333-26B6976F61D0}" srcOrd="0" destOrd="0" presId="urn:microsoft.com/office/officeart/2005/8/layout/orgChart1"/>
    <dgm:cxn modelId="{9AE260CD-F554-4175-990C-433FBD0BBC12}" type="presParOf" srcId="{D244493D-B314-4C3D-A5E5-76BAE0DDA37D}" destId="{11628E6C-394B-41F1-BC08-FFBC38880FCA}" srcOrd="1" destOrd="0" presId="urn:microsoft.com/office/officeart/2005/8/layout/orgChart1"/>
    <dgm:cxn modelId="{B002125C-B6D7-42C0-A6A1-593E1A5F2F73}" type="presParOf" srcId="{11628E6C-394B-41F1-BC08-FFBC38880FCA}" destId="{F6F68586-DA75-4538-AB20-26E939E7A2A7}" srcOrd="0" destOrd="0" presId="urn:microsoft.com/office/officeart/2005/8/layout/orgChart1"/>
    <dgm:cxn modelId="{AC383DDB-F47E-443B-BDD4-810237CD7D6C}" type="presParOf" srcId="{F6F68586-DA75-4538-AB20-26E939E7A2A7}" destId="{82B47145-7C40-43E3-BF07-16A7332D8B21}" srcOrd="0" destOrd="0" presId="urn:microsoft.com/office/officeart/2005/8/layout/orgChart1"/>
    <dgm:cxn modelId="{44AD2CB6-F56D-41B3-8734-C4DB734B5CAA}" type="presParOf" srcId="{F6F68586-DA75-4538-AB20-26E939E7A2A7}" destId="{BF069593-AACB-426F-AA03-73D3FFF31F86}" srcOrd="1" destOrd="0" presId="urn:microsoft.com/office/officeart/2005/8/layout/orgChart1"/>
    <dgm:cxn modelId="{C6F2706C-B7D5-432B-99A1-FED7746325A7}" type="presParOf" srcId="{11628E6C-394B-41F1-BC08-FFBC38880FCA}" destId="{E4CF6B01-9626-43A8-AA54-E86C623CD99D}" srcOrd="1" destOrd="0" presId="urn:microsoft.com/office/officeart/2005/8/layout/orgChart1"/>
    <dgm:cxn modelId="{021D1978-D15F-4DEA-B102-ACA9C69D835A}" type="presParOf" srcId="{11628E6C-394B-41F1-BC08-FFBC38880FCA}" destId="{99C406FC-E458-45AE-A184-9EEDB93A1930}" srcOrd="2" destOrd="0" presId="urn:microsoft.com/office/officeart/2005/8/layout/orgChart1"/>
    <dgm:cxn modelId="{323D3FE5-5991-4EAC-B977-6678FE3184A6}" type="presParOf" srcId="{60CF47BE-575F-4E07-BCEE-4DFD8913F5D0}" destId="{B3C0098C-FAFC-4FAE-A2AA-D94C122B380C}" srcOrd="2" destOrd="0" presId="urn:microsoft.com/office/officeart/2005/8/layout/orgChart1"/>
    <dgm:cxn modelId="{16FADC94-0B39-4267-ABB1-3134A5AAB08A}" type="presParOf" srcId="{98599553-77BC-427A-826F-D3FE7AB8A79C}" destId="{C102DD0C-15E9-44DF-A076-323191C79745}" srcOrd="2" destOrd="0" presId="urn:microsoft.com/office/officeart/2005/8/layout/orgChart1"/>
    <dgm:cxn modelId="{0C290CB2-9B64-45C9-BB13-726ED77967A9}" type="presParOf" srcId="{98599553-77BC-427A-826F-D3FE7AB8A79C}" destId="{E620AA47-CE33-405A-93EA-B09C502ED65C}" srcOrd="3" destOrd="0" presId="urn:microsoft.com/office/officeart/2005/8/layout/orgChart1"/>
    <dgm:cxn modelId="{8C44EF13-9C42-4678-8C61-E62453C94F32}" type="presParOf" srcId="{E620AA47-CE33-405A-93EA-B09C502ED65C}" destId="{D4CE78E4-A843-44FD-B2D2-7E1523F0B899}" srcOrd="0" destOrd="0" presId="urn:microsoft.com/office/officeart/2005/8/layout/orgChart1"/>
    <dgm:cxn modelId="{9D14284E-B799-45E8-8272-E6213A2745D8}" type="presParOf" srcId="{D4CE78E4-A843-44FD-B2D2-7E1523F0B899}" destId="{1AA86C38-104A-4C4B-9AE8-EDD92C0D5F13}" srcOrd="0" destOrd="0" presId="urn:microsoft.com/office/officeart/2005/8/layout/orgChart1"/>
    <dgm:cxn modelId="{854F9C2B-EF39-412B-927D-DAC2203C6A63}" type="presParOf" srcId="{D4CE78E4-A843-44FD-B2D2-7E1523F0B899}" destId="{13D7C211-5CE6-4BCD-92EA-0DE1BA7ADD29}" srcOrd="1" destOrd="0" presId="urn:microsoft.com/office/officeart/2005/8/layout/orgChart1"/>
    <dgm:cxn modelId="{1BD84F54-F2E8-41B6-936B-828586434FA8}" type="presParOf" srcId="{E620AA47-CE33-405A-93EA-B09C502ED65C}" destId="{D7DEEB61-8D5C-4399-9FAF-CAFC9545D327}" srcOrd="1" destOrd="0" presId="urn:microsoft.com/office/officeart/2005/8/layout/orgChart1"/>
    <dgm:cxn modelId="{AED8C224-5A84-46C3-87BE-8344F01CB5E1}" type="presParOf" srcId="{D7DEEB61-8D5C-4399-9FAF-CAFC9545D327}" destId="{47F73A0C-3E9B-48A5-8F33-E22F6F5037D2}" srcOrd="0" destOrd="0" presId="urn:microsoft.com/office/officeart/2005/8/layout/orgChart1"/>
    <dgm:cxn modelId="{2413FE5E-A5AA-4B94-AA0A-089F02877BD9}" type="presParOf" srcId="{D7DEEB61-8D5C-4399-9FAF-CAFC9545D327}" destId="{5F26C946-ADFF-4AAB-A644-4FAB3F4793B5}" srcOrd="1" destOrd="0" presId="urn:microsoft.com/office/officeart/2005/8/layout/orgChart1"/>
    <dgm:cxn modelId="{3A4918FE-A549-4CFE-B3B5-DDE7FE4253F6}" type="presParOf" srcId="{5F26C946-ADFF-4AAB-A644-4FAB3F4793B5}" destId="{F8DCD71E-DBCC-4738-A1F3-57C0F2FA27A6}" srcOrd="0" destOrd="0" presId="urn:microsoft.com/office/officeart/2005/8/layout/orgChart1"/>
    <dgm:cxn modelId="{F6C718CF-950D-4519-8378-71989A081C59}" type="presParOf" srcId="{F8DCD71E-DBCC-4738-A1F3-57C0F2FA27A6}" destId="{3A4B2E4E-3936-4851-947D-E3158EC43A06}" srcOrd="0" destOrd="0" presId="urn:microsoft.com/office/officeart/2005/8/layout/orgChart1"/>
    <dgm:cxn modelId="{B5523389-55EF-4E6C-AAB9-0666B58C1128}" type="presParOf" srcId="{F8DCD71E-DBCC-4738-A1F3-57C0F2FA27A6}" destId="{E59C2DE7-D4AD-46AE-8119-6B498C62B1DC}" srcOrd="1" destOrd="0" presId="urn:microsoft.com/office/officeart/2005/8/layout/orgChart1"/>
    <dgm:cxn modelId="{975FF4BD-4295-4CD0-9B81-BB6BD98CE8F7}" type="presParOf" srcId="{5F26C946-ADFF-4AAB-A644-4FAB3F4793B5}" destId="{F2E38DA2-4086-4C91-B16F-ADC85E5E4EA4}" srcOrd="1" destOrd="0" presId="urn:microsoft.com/office/officeart/2005/8/layout/orgChart1"/>
    <dgm:cxn modelId="{A408B1B6-EFAD-4F07-A558-BFF4AE42633E}" type="presParOf" srcId="{5F26C946-ADFF-4AAB-A644-4FAB3F4793B5}" destId="{FECAA2E5-C347-44F6-AC39-3FA88229FE37}" srcOrd="2" destOrd="0" presId="urn:microsoft.com/office/officeart/2005/8/layout/orgChart1"/>
    <dgm:cxn modelId="{D8C5A39B-4E3A-48DA-BFE4-4FEB4616A49F}" type="presParOf" srcId="{E620AA47-CE33-405A-93EA-B09C502ED65C}" destId="{AAF0C715-FE2A-485C-809B-484CE08F3D58}" srcOrd="2" destOrd="0" presId="urn:microsoft.com/office/officeart/2005/8/layout/orgChart1"/>
    <dgm:cxn modelId="{C31D0580-F0F1-4723-AEF5-915FC7CE6722}" type="presParOf" srcId="{BA59CC11-D1B2-414B-99C9-26E1C247A140}" destId="{5D1451AB-5F5F-43A4-9AF7-F6289438BCF0}" srcOrd="2" destOrd="0" presId="urn:microsoft.com/office/officeart/2005/8/layout/orgChart1"/>
    <dgm:cxn modelId="{262D08CF-8703-4EB5-8757-4F0598CCC442}" type="presParOf" srcId="{2B250B81-8754-4763-89BA-3057C613CF9F}" destId="{9EEC40B3-8E88-48C3-B11A-F6A3D71C63C9}"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F73A0C-3E9B-48A5-8F33-E22F6F5037D2}">
      <dsp:nvSpPr>
        <dsp:cNvPr id="0" name=""/>
        <dsp:cNvSpPr/>
      </dsp:nvSpPr>
      <dsp:spPr>
        <a:xfrm>
          <a:off x="7652748" y="2573574"/>
          <a:ext cx="186559" cy="572115"/>
        </a:xfrm>
        <a:custGeom>
          <a:avLst/>
          <a:gdLst/>
          <a:ahLst/>
          <a:cxnLst/>
          <a:rect l="0" t="0" r="0" b="0"/>
          <a:pathLst>
            <a:path>
              <a:moveTo>
                <a:pt x="0" y="0"/>
              </a:moveTo>
              <a:lnTo>
                <a:pt x="0" y="572115"/>
              </a:lnTo>
              <a:lnTo>
                <a:pt x="186559" y="57211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02DD0C-15E9-44DF-A076-323191C79745}">
      <dsp:nvSpPr>
        <dsp:cNvPr id="0" name=""/>
        <dsp:cNvSpPr/>
      </dsp:nvSpPr>
      <dsp:spPr>
        <a:xfrm>
          <a:off x="7397783" y="1690526"/>
          <a:ext cx="752456" cy="261183"/>
        </a:xfrm>
        <a:custGeom>
          <a:avLst/>
          <a:gdLst/>
          <a:ahLst/>
          <a:cxnLst/>
          <a:rect l="0" t="0" r="0" b="0"/>
          <a:pathLst>
            <a:path>
              <a:moveTo>
                <a:pt x="0" y="0"/>
              </a:moveTo>
              <a:lnTo>
                <a:pt x="0" y="130591"/>
              </a:lnTo>
              <a:lnTo>
                <a:pt x="752456" y="130591"/>
              </a:lnTo>
              <a:lnTo>
                <a:pt x="752456" y="26118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2214A3-B164-4075-B333-26B6976F61D0}">
      <dsp:nvSpPr>
        <dsp:cNvPr id="0" name=""/>
        <dsp:cNvSpPr/>
      </dsp:nvSpPr>
      <dsp:spPr>
        <a:xfrm>
          <a:off x="6147835" y="2573574"/>
          <a:ext cx="186559" cy="572115"/>
        </a:xfrm>
        <a:custGeom>
          <a:avLst/>
          <a:gdLst/>
          <a:ahLst/>
          <a:cxnLst/>
          <a:rect l="0" t="0" r="0" b="0"/>
          <a:pathLst>
            <a:path>
              <a:moveTo>
                <a:pt x="0" y="0"/>
              </a:moveTo>
              <a:lnTo>
                <a:pt x="0" y="572115"/>
              </a:lnTo>
              <a:lnTo>
                <a:pt x="186559" y="57211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E5C860-22EB-4D4A-B019-2F5C7B20506E}">
      <dsp:nvSpPr>
        <dsp:cNvPr id="0" name=""/>
        <dsp:cNvSpPr/>
      </dsp:nvSpPr>
      <dsp:spPr>
        <a:xfrm>
          <a:off x="6645327" y="1690526"/>
          <a:ext cx="752456" cy="261183"/>
        </a:xfrm>
        <a:custGeom>
          <a:avLst/>
          <a:gdLst/>
          <a:ahLst/>
          <a:cxnLst/>
          <a:rect l="0" t="0" r="0" b="0"/>
          <a:pathLst>
            <a:path>
              <a:moveTo>
                <a:pt x="752456" y="0"/>
              </a:moveTo>
              <a:lnTo>
                <a:pt x="752456" y="130591"/>
              </a:lnTo>
              <a:lnTo>
                <a:pt x="0" y="130591"/>
              </a:lnTo>
              <a:lnTo>
                <a:pt x="0" y="26118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CE4913-C546-4503-A7BD-40EE92B46F7A}">
      <dsp:nvSpPr>
        <dsp:cNvPr id="0" name=""/>
        <dsp:cNvSpPr/>
      </dsp:nvSpPr>
      <dsp:spPr>
        <a:xfrm>
          <a:off x="3635602" y="817005"/>
          <a:ext cx="3762181" cy="251656"/>
        </a:xfrm>
        <a:custGeom>
          <a:avLst/>
          <a:gdLst/>
          <a:ahLst/>
          <a:cxnLst/>
          <a:rect l="0" t="0" r="0" b="0"/>
          <a:pathLst>
            <a:path>
              <a:moveTo>
                <a:pt x="0" y="0"/>
              </a:moveTo>
              <a:lnTo>
                <a:pt x="0" y="121064"/>
              </a:lnTo>
              <a:lnTo>
                <a:pt x="3762181" y="121064"/>
              </a:lnTo>
              <a:lnTo>
                <a:pt x="3762181" y="25165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02453-958B-4A9E-944B-137851A24BDB}">
      <dsp:nvSpPr>
        <dsp:cNvPr id="0" name=""/>
        <dsp:cNvSpPr/>
      </dsp:nvSpPr>
      <dsp:spPr>
        <a:xfrm>
          <a:off x="4642923" y="2573574"/>
          <a:ext cx="186559" cy="3254478"/>
        </a:xfrm>
        <a:custGeom>
          <a:avLst/>
          <a:gdLst/>
          <a:ahLst/>
          <a:cxnLst/>
          <a:rect l="0" t="0" r="0" b="0"/>
          <a:pathLst>
            <a:path>
              <a:moveTo>
                <a:pt x="0" y="0"/>
              </a:moveTo>
              <a:lnTo>
                <a:pt x="0" y="3254478"/>
              </a:lnTo>
              <a:lnTo>
                <a:pt x="186559" y="32544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E5DC5F-415D-4FB4-8B87-751812850533}">
      <dsp:nvSpPr>
        <dsp:cNvPr id="0" name=""/>
        <dsp:cNvSpPr/>
      </dsp:nvSpPr>
      <dsp:spPr>
        <a:xfrm>
          <a:off x="4642923" y="2573574"/>
          <a:ext cx="186559" cy="2142364"/>
        </a:xfrm>
        <a:custGeom>
          <a:avLst/>
          <a:gdLst/>
          <a:ahLst/>
          <a:cxnLst/>
          <a:rect l="0" t="0" r="0" b="0"/>
          <a:pathLst>
            <a:path>
              <a:moveTo>
                <a:pt x="0" y="0"/>
              </a:moveTo>
              <a:lnTo>
                <a:pt x="0" y="2142364"/>
              </a:lnTo>
              <a:lnTo>
                <a:pt x="186559" y="214236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68282A-2CA2-48F1-A9DE-E27B73A02A69}">
      <dsp:nvSpPr>
        <dsp:cNvPr id="0" name=""/>
        <dsp:cNvSpPr/>
      </dsp:nvSpPr>
      <dsp:spPr>
        <a:xfrm>
          <a:off x="4642923" y="2573574"/>
          <a:ext cx="186559" cy="801182"/>
        </a:xfrm>
        <a:custGeom>
          <a:avLst/>
          <a:gdLst/>
          <a:ahLst/>
          <a:cxnLst/>
          <a:rect l="0" t="0" r="0" b="0"/>
          <a:pathLst>
            <a:path>
              <a:moveTo>
                <a:pt x="0" y="0"/>
              </a:moveTo>
              <a:lnTo>
                <a:pt x="0" y="801182"/>
              </a:lnTo>
              <a:lnTo>
                <a:pt x="186559" y="80118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8D471D-D38B-4D2C-A973-37D2EC9C6939}">
      <dsp:nvSpPr>
        <dsp:cNvPr id="0" name=""/>
        <dsp:cNvSpPr/>
      </dsp:nvSpPr>
      <dsp:spPr>
        <a:xfrm>
          <a:off x="3635502" y="1690526"/>
          <a:ext cx="1504912" cy="261183"/>
        </a:xfrm>
        <a:custGeom>
          <a:avLst/>
          <a:gdLst/>
          <a:ahLst/>
          <a:cxnLst/>
          <a:rect l="0" t="0" r="0" b="0"/>
          <a:pathLst>
            <a:path>
              <a:moveTo>
                <a:pt x="0" y="0"/>
              </a:moveTo>
              <a:lnTo>
                <a:pt x="0" y="130591"/>
              </a:lnTo>
              <a:lnTo>
                <a:pt x="1504912" y="130591"/>
              </a:lnTo>
              <a:lnTo>
                <a:pt x="1504912" y="26118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C95745-30CA-4F59-AAE4-8E755A3C2970}">
      <dsp:nvSpPr>
        <dsp:cNvPr id="0" name=""/>
        <dsp:cNvSpPr/>
      </dsp:nvSpPr>
      <dsp:spPr>
        <a:xfrm>
          <a:off x="3138010" y="2573574"/>
          <a:ext cx="186559" cy="3254478"/>
        </a:xfrm>
        <a:custGeom>
          <a:avLst/>
          <a:gdLst/>
          <a:ahLst/>
          <a:cxnLst/>
          <a:rect l="0" t="0" r="0" b="0"/>
          <a:pathLst>
            <a:path>
              <a:moveTo>
                <a:pt x="0" y="0"/>
              </a:moveTo>
              <a:lnTo>
                <a:pt x="0" y="3254478"/>
              </a:lnTo>
              <a:lnTo>
                <a:pt x="186559" y="32544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55ED59-348F-4949-A992-D2DCBEE5E8C7}">
      <dsp:nvSpPr>
        <dsp:cNvPr id="0" name=""/>
        <dsp:cNvSpPr/>
      </dsp:nvSpPr>
      <dsp:spPr>
        <a:xfrm>
          <a:off x="3138010" y="2573574"/>
          <a:ext cx="186559" cy="2142364"/>
        </a:xfrm>
        <a:custGeom>
          <a:avLst/>
          <a:gdLst/>
          <a:ahLst/>
          <a:cxnLst/>
          <a:rect l="0" t="0" r="0" b="0"/>
          <a:pathLst>
            <a:path>
              <a:moveTo>
                <a:pt x="0" y="0"/>
              </a:moveTo>
              <a:lnTo>
                <a:pt x="0" y="2142364"/>
              </a:lnTo>
              <a:lnTo>
                <a:pt x="186559" y="214236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B7BB34-76C7-4D9D-9432-339447346989}">
      <dsp:nvSpPr>
        <dsp:cNvPr id="0" name=""/>
        <dsp:cNvSpPr/>
      </dsp:nvSpPr>
      <dsp:spPr>
        <a:xfrm>
          <a:off x="3138010" y="2573574"/>
          <a:ext cx="186559" cy="801182"/>
        </a:xfrm>
        <a:custGeom>
          <a:avLst/>
          <a:gdLst/>
          <a:ahLst/>
          <a:cxnLst/>
          <a:rect l="0" t="0" r="0" b="0"/>
          <a:pathLst>
            <a:path>
              <a:moveTo>
                <a:pt x="0" y="0"/>
              </a:moveTo>
              <a:lnTo>
                <a:pt x="0" y="801182"/>
              </a:lnTo>
              <a:lnTo>
                <a:pt x="186559" y="80118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054521-A00A-4C9F-A49B-2EF44ADFE14C}">
      <dsp:nvSpPr>
        <dsp:cNvPr id="0" name=""/>
        <dsp:cNvSpPr/>
      </dsp:nvSpPr>
      <dsp:spPr>
        <a:xfrm>
          <a:off x="3589782" y="1690526"/>
          <a:ext cx="91440" cy="261183"/>
        </a:xfrm>
        <a:custGeom>
          <a:avLst/>
          <a:gdLst/>
          <a:ahLst/>
          <a:cxnLst/>
          <a:rect l="0" t="0" r="0" b="0"/>
          <a:pathLst>
            <a:path>
              <a:moveTo>
                <a:pt x="45720" y="0"/>
              </a:moveTo>
              <a:lnTo>
                <a:pt x="45720" y="26118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0A4D9A-28B8-4756-951F-15E98E324B7F}">
      <dsp:nvSpPr>
        <dsp:cNvPr id="0" name=""/>
        <dsp:cNvSpPr/>
      </dsp:nvSpPr>
      <dsp:spPr>
        <a:xfrm>
          <a:off x="1633098" y="2573574"/>
          <a:ext cx="186559" cy="1913297"/>
        </a:xfrm>
        <a:custGeom>
          <a:avLst/>
          <a:gdLst/>
          <a:ahLst/>
          <a:cxnLst/>
          <a:rect l="0" t="0" r="0" b="0"/>
          <a:pathLst>
            <a:path>
              <a:moveTo>
                <a:pt x="0" y="0"/>
              </a:moveTo>
              <a:lnTo>
                <a:pt x="0" y="1913297"/>
              </a:lnTo>
              <a:lnTo>
                <a:pt x="186559" y="19132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73CCC0-4DB3-40C1-AA32-DDF3B589616F}">
      <dsp:nvSpPr>
        <dsp:cNvPr id="0" name=""/>
        <dsp:cNvSpPr/>
      </dsp:nvSpPr>
      <dsp:spPr>
        <a:xfrm>
          <a:off x="1633098" y="2573574"/>
          <a:ext cx="186559" cy="801182"/>
        </a:xfrm>
        <a:custGeom>
          <a:avLst/>
          <a:gdLst/>
          <a:ahLst/>
          <a:cxnLst/>
          <a:rect l="0" t="0" r="0" b="0"/>
          <a:pathLst>
            <a:path>
              <a:moveTo>
                <a:pt x="0" y="0"/>
              </a:moveTo>
              <a:lnTo>
                <a:pt x="0" y="801182"/>
              </a:lnTo>
              <a:lnTo>
                <a:pt x="186559" y="80118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DE219E-D295-4488-B641-E43438776B33}">
      <dsp:nvSpPr>
        <dsp:cNvPr id="0" name=""/>
        <dsp:cNvSpPr/>
      </dsp:nvSpPr>
      <dsp:spPr>
        <a:xfrm>
          <a:off x="2130590" y="1690526"/>
          <a:ext cx="1504912" cy="261183"/>
        </a:xfrm>
        <a:custGeom>
          <a:avLst/>
          <a:gdLst/>
          <a:ahLst/>
          <a:cxnLst/>
          <a:rect l="0" t="0" r="0" b="0"/>
          <a:pathLst>
            <a:path>
              <a:moveTo>
                <a:pt x="1504912" y="0"/>
              </a:moveTo>
              <a:lnTo>
                <a:pt x="1504912" y="130591"/>
              </a:lnTo>
              <a:lnTo>
                <a:pt x="0" y="130591"/>
              </a:lnTo>
              <a:lnTo>
                <a:pt x="0" y="26118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42F02C-6085-4C97-AF2E-8E8570FA5BAB}">
      <dsp:nvSpPr>
        <dsp:cNvPr id="0" name=""/>
        <dsp:cNvSpPr/>
      </dsp:nvSpPr>
      <dsp:spPr>
        <a:xfrm>
          <a:off x="3589782" y="817005"/>
          <a:ext cx="91440" cy="251656"/>
        </a:xfrm>
        <a:custGeom>
          <a:avLst/>
          <a:gdLst/>
          <a:ahLst/>
          <a:cxnLst/>
          <a:rect l="0" t="0" r="0" b="0"/>
          <a:pathLst>
            <a:path>
              <a:moveTo>
                <a:pt x="45819" y="0"/>
              </a:moveTo>
              <a:lnTo>
                <a:pt x="45819" y="121064"/>
              </a:lnTo>
              <a:lnTo>
                <a:pt x="45720" y="121064"/>
              </a:lnTo>
              <a:lnTo>
                <a:pt x="45720" y="25165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4496F-7F7F-419B-A3A9-C3C182C259F7}">
      <dsp:nvSpPr>
        <dsp:cNvPr id="0" name=""/>
        <dsp:cNvSpPr/>
      </dsp:nvSpPr>
      <dsp:spPr>
        <a:xfrm>
          <a:off x="128185" y="2573574"/>
          <a:ext cx="186559" cy="572115"/>
        </a:xfrm>
        <a:custGeom>
          <a:avLst/>
          <a:gdLst/>
          <a:ahLst/>
          <a:cxnLst/>
          <a:rect l="0" t="0" r="0" b="0"/>
          <a:pathLst>
            <a:path>
              <a:moveTo>
                <a:pt x="0" y="0"/>
              </a:moveTo>
              <a:lnTo>
                <a:pt x="0" y="572115"/>
              </a:lnTo>
              <a:lnTo>
                <a:pt x="186559" y="57211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2679C8-41A0-40FD-9A32-7290F3403EA6}">
      <dsp:nvSpPr>
        <dsp:cNvPr id="0" name=""/>
        <dsp:cNvSpPr/>
      </dsp:nvSpPr>
      <dsp:spPr>
        <a:xfrm>
          <a:off x="579957" y="1690526"/>
          <a:ext cx="91440" cy="261183"/>
        </a:xfrm>
        <a:custGeom>
          <a:avLst/>
          <a:gdLst/>
          <a:ahLst/>
          <a:cxnLst/>
          <a:rect l="0" t="0" r="0" b="0"/>
          <a:pathLst>
            <a:path>
              <a:moveTo>
                <a:pt x="45720" y="0"/>
              </a:moveTo>
              <a:lnTo>
                <a:pt x="45720" y="26118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E1330A-FF43-4CB7-91CE-87DC8B007F7D}">
      <dsp:nvSpPr>
        <dsp:cNvPr id="0" name=""/>
        <dsp:cNvSpPr/>
      </dsp:nvSpPr>
      <dsp:spPr>
        <a:xfrm>
          <a:off x="625677" y="817005"/>
          <a:ext cx="3009924" cy="251656"/>
        </a:xfrm>
        <a:custGeom>
          <a:avLst/>
          <a:gdLst/>
          <a:ahLst/>
          <a:cxnLst/>
          <a:rect l="0" t="0" r="0" b="0"/>
          <a:pathLst>
            <a:path>
              <a:moveTo>
                <a:pt x="3009924" y="0"/>
              </a:moveTo>
              <a:lnTo>
                <a:pt x="3009924" y="121064"/>
              </a:lnTo>
              <a:lnTo>
                <a:pt x="0" y="121064"/>
              </a:lnTo>
              <a:lnTo>
                <a:pt x="0" y="25165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D85C5B-97DE-47FD-BD49-931300C4B12D}">
      <dsp:nvSpPr>
        <dsp:cNvPr id="0" name=""/>
        <dsp:cNvSpPr/>
      </dsp:nvSpPr>
      <dsp:spPr>
        <a:xfrm>
          <a:off x="3013737" y="195141"/>
          <a:ext cx="1243729" cy="62186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b="1" kern="1200">
              <a:latin typeface="Times New Roman" panose="02020603050405020304" pitchFamily="18" charset="0"/>
              <a:cs typeface="Times New Roman" panose="02020603050405020304" pitchFamily="18" charset="0"/>
            </a:rPr>
            <a:t>Získávání mladých zemědělců </a:t>
          </a:r>
          <a:endParaRPr lang="en-GB" sz="900" b="1" kern="1200">
            <a:latin typeface="Times New Roman" panose="02020603050405020304" pitchFamily="18" charset="0"/>
            <a:cs typeface="Times New Roman" panose="02020603050405020304" pitchFamily="18" charset="0"/>
          </a:endParaRPr>
        </a:p>
      </dsp:txBody>
      <dsp:txXfrm>
        <a:off x="3013737" y="195141"/>
        <a:ext cx="1243729" cy="621864"/>
      </dsp:txXfrm>
    </dsp:sp>
    <dsp:sp modelId="{79687010-BCED-4DAE-991C-2C7AEB583330}">
      <dsp:nvSpPr>
        <dsp:cNvPr id="0" name=""/>
        <dsp:cNvSpPr/>
      </dsp:nvSpPr>
      <dsp:spPr>
        <a:xfrm>
          <a:off x="3812" y="1068662"/>
          <a:ext cx="1243729" cy="62186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b="1" kern="1200">
              <a:latin typeface="Times New Roman" panose="02020603050405020304" pitchFamily="18" charset="0"/>
              <a:cs typeface="Times New Roman" panose="02020603050405020304" pitchFamily="18" charset="0"/>
            </a:rPr>
            <a:t>Motivovat mladé absolventy ke vstupu do odvětví</a:t>
          </a:r>
          <a:endParaRPr lang="en-GB" sz="900" b="1" kern="1200">
            <a:latin typeface="Times New Roman" panose="02020603050405020304" pitchFamily="18" charset="0"/>
            <a:cs typeface="Times New Roman" panose="02020603050405020304" pitchFamily="18" charset="0"/>
          </a:endParaRPr>
        </a:p>
      </dsp:txBody>
      <dsp:txXfrm>
        <a:off x="3812" y="1068662"/>
        <a:ext cx="1243729" cy="621864"/>
      </dsp:txXfrm>
    </dsp:sp>
    <dsp:sp modelId="{C2758C7E-8F89-470C-AB7E-31A7BA9BD8A7}">
      <dsp:nvSpPr>
        <dsp:cNvPr id="0" name=""/>
        <dsp:cNvSpPr/>
      </dsp:nvSpPr>
      <dsp:spPr>
        <a:xfrm>
          <a:off x="3812" y="1951709"/>
          <a:ext cx="1243729" cy="62186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b="1" kern="1200">
              <a:latin typeface="Times New Roman" panose="02020603050405020304" pitchFamily="18" charset="0"/>
              <a:cs typeface="Times New Roman" panose="02020603050405020304" pitchFamily="18" charset="0"/>
            </a:rPr>
            <a:t>Nedostatečné povědomí mladých absolventů o situaci v odvětví </a:t>
          </a:r>
          <a:endParaRPr lang="en-GB" sz="900" b="1" kern="1200">
            <a:latin typeface="Times New Roman" panose="02020603050405020304" pitchFamily="18" charset="0"/>
            <a:cs typeface="Times New Roman" panose="02020603050405020304" pitchFamily="18" charset="0"/>
          </a:endParaRPr>
        </a:p>
      </dsp:txBody>
      <dsp:txXfrm>
        <a:off x="3812" y="1951709"/>
        <a:ext cx="1243729" cy="621864"/>
      </dsp:txXfrm>
    </dsp:sp>
    <dsp:sp modelId="{514930AD-EC06-4173-B02E-D6C92F7D84AD}">
      <dsp:nvSpPr>
        <dsp:cNvPr id="0" name=""/>
        <dsp:cNvSpPr/>
      </dsp:nvSpPr>
      <dsp:spPr>
        <a:xfrm>
          <a:off x="314745" y="2834757"/>
          <a:ext cx="1243729" cy="62186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b="1" kern="1200">
              <a:latin typeface="Times New Roman" panose="02020603050405020304" pitchFamily="18" charset="0"/>
              <a:cs typeface="Times New Roman" panose="02020603050405020304" pitchFamily="18" charset="0"/>
            </a:rPr>
            <a:t>Podpora, aby absolventi zemědělských oborů vstupovali do zemědělství - propagační činnost</a:t>
          </a:r>
          <a:endParaRPr lang="en-GB" sz="900" kern="1200"/>
        </a:p>
      </dsp:txBody>
      <dsp:txXfrm>
        <a:off x="314745" y="2834757"/>
        <a:ext cx="1243729" cy="621864"/>
      </dsp:txXfrm>
    </dsp:sp>
    <dsp:sp modelId="{F19D3E4D-04F2-42B6-A890-6FD0B24B3220}">
      <dsp:nvSpPr>
        <dsp:cNvPr id="0" name=""/>
        <dsp:cNvSpPr/>
      </dsp:nvSpPr>
      <dsp:spPr>
        <a:xfrm>
          <a:off x="3013637" y="1068662"/>
          <a:ext cx="1243729" cy="62186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b="1" kern="1200">
              <a:latin typeface="Times New Roman" panose="02020603050405020304" pitchFamily="18" charset="0"/>
              <a:cs typeface="Times New Roman" panose="02020603050405020304" pitchFamily="18" charset="0"/>
            </a:rPr>
            <a:t>Usnadnit zahájení činnosti mladých zemědělských podnikatelů</a:t>
          </a:r>
          <a:endParaRPr lang="en-GB" sz="900" b="1" kern="1200">
            <a:latin typeface="Times New Roman" panose="02020603050405020304" pitchFamily="18" charset="0"/>
            <a:cs typeface="Times New Roman" panose="02020603050405020304" pitchFamily="18" charset="0"/>
          </a:endParaRPr>
        </a:p>
      </dsp:txBody>
      <dsp:txXfrm>
        <a:off x="3013637" y="1068662"/>
        <a:ext cx="1243729" cy="621864"/>
      </dsp:txXfrm>
    </dsp:sp>
    <dsp:sp modelId="{3BA868BF-6085-43E4-BB19-010CFEB5082D}">
      <dsp:nvSpPr>
        <dsp:cNvPr id="0" name=""/>
        <dsp:cNvSpPr/>
      </dsp:nvSpPr>
      <dsp:spPr>
        <a:xfrm>
          <a:off x="1508725" y="1951709"/>
          <a:ext cx="1243729" cy="62186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b="1" kern="1200">
              <a:latin typeface="Times New Roman" panose="02020603050405020304" pitchFamily="18" charset="0"/>
              <a:cs typeface="Times New Roman" panose="02020603050405020304" pitchFamily="18" charset="0"/>
            </a:rPr>
            <a:t>Nedostatek půdy pro zahájení a rozvoj zemědělské činnosti mladých zemědělců</a:t>
          </a:r>
          <a:endParaRPr lang="en-GB" sz="900" b="1" kern="1200">
            <a:latin typeface="Times New Roman" panose="02020603050405020304" pitchFamily="18" charset="0"/>
            <a:cs typeface="Times New Roman" panose="02020603050405020304" pitchFamily="18" charset="0"/>
          </a:endParaRPr>
        </a:p>
      </dsp:txBody>
      <dsp:txXfrm>
        <a:off x="1508725" y="1951709"/>
        <a:ext cx="1243729" cy="621864"/>
      </dsp:txXfrm>
    </dsp:sp>
    <dsp:sp modelId="{5396F4A4-BD3A-48C4-997D-9ADDC81FEB7C}">
      <dsp:nvSpPr>
        <dsp:cNvPr id="0" name=""/>
        <dsp:cNvSpPr/>
      </dsp:nvSpPr>
      <dsp:spPr>
        <a:xfrm>
          <a:off x="1819657" y="2834757"/>
          <a:ext cx="1243729" cy="10799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b="1" kern="1200">
              <a:latin typeface="Times New Roman" panose="02020603050405020304" pitchFamily="18" charset="0"/>
              <a:cs typeface="Times New Roman" panose="02020603050405020304" pitchFamily="18" charset="0"/>
            </a:rPr>
            <a:t>Je potřeba podpořit uvolňování zemědělské půdy převodem ze starého na mladého pomocí podpory odchodu do důchodu – podpora pro zem., kteří předají své zemědělské podnikání mladším</a:t>
          </a:r>
          <a:endParaRPr lang="en-GB" sz="900" b="1" kern="1200">
            <a:latin typeface="Times New Roman" panose="02020603050405020304" pitchFamily="18" charset="0"/>
            <a:cs typeface="Times New Roman" panose="02020603050405020304" pitchFamily="18" charset="0"/>
          </a:endParaRPr>
        </a:p>
      </dsp:txBody>
      <dsp:txXfrm>
        <a:off x="1819657" y="2834757"/>
        <a:ext cx="1243729" cy="1079998"/>
      </dsp:txXfrm>
    </dsp:sp>
    <dsp:sp modelId="{ADC476D7-D428-42A1-927E-0612BE9B6CF5}">
      <dsp:nvSpPr>
        <dsp:cNvPr id="0" name=""/>
        <dsp:cNvSpPr/>
      </dsp:nvSpPr>
      <dsp:spPr>
        <a:xfrm>
          <a:off x="1819657" y="4175939"/>
          <a:ext cx="1243729" cy="62186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cs-CZ" sz="900" b="1" kern="1200">
              <a:latin typeface="Times New Roman" panose="02020603050405020304" pitchFamily="18" charset="0"/>
              <a:cs typeface="Times New Roman" panose="02020603050405020304" pitchFamily="18" charset="0"/>
            </a:rPr>
            <a:t>Je potřeba pomoci mladým začínajícím zemědělcům s opatřením (nákupem / pronájmem) půdy</a:t>
          </a:r>
          <a:endParaRPr lang="en-GB" sz="900" b="1" kern="1200">
            <a:latin typeface="Times New Roman" panose="02020603050405020304" pitchFamily="18" charset="0"/>
            <a:cs typeface="Times New Roman" panose="02020603050405020304" pitchFamily="18" charset="0"/>
          </a:endParaRPr>
        </a:p>
      </dsp:txBody>
      <dsp:txXfrm>
        <a:off x="1819657" y="4175939"/>
        <a:ext cx="1243729" cy="621864"/>
      </dsp:txXfrm>
    </dsp:sp>
    <dsp:sp modelId="{708C05EB-1C37-45A0-8657-0F8601153AA3}">
      <dsp:nvSpPr>
        <dsp:cNvPr id="0" name=""/>
        <dsp:cNvSpPr/>
      </dsp:nvSpPr>
      <dsp:spPr>
        <a:xfrm>
          <a:off x="3013637" y="1951709"/>
          <a:ext cx="1243729" cy="62186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b="1" kern="1200">
              <a:latin typeface="Times New Roman" panose="02020603050405020304" pitchFamily="18" charset="0"/>
              <a:cs typeface="Times New Roman" panose="02020603050405020304" pitchFamily="18" charset="0"/>
            </a:rPr>
            <a:t>Nedostatek financí na investice do hmotného investičního majetku mladých zemědělců</a:t>
          </a:r>
          <a:endParaRPr lang="en-GB" sz="900" b="1" kern="1200">
            <a:latin typeface="Times New Roman" panose="02020603050405020304" pitchFamily="18" charset="0"/>
            <a:cs typeface="Times New Roman" panose="02020603050405020304" pitchFamily="18" charset="0"/>
          </a:endParaRPr>
        </a:p>
      </dsp:txBody>
      <dsp:txXfrm>
        <a:off x="3013637" y="1951709"/>
        <a:ext cx="1243729" cy="621864"/>
      </dsp:txXfrm>
    </dsp:sp>
    <dsp:sp modelId="{085487FC-CA6B-44F1-8124-7561F322CC32}">
      <dsp:nvSpPr>
        <dsp:cNvPr id="0" name=""/>
        <dsp:cNvSpPr/>
      </dsp:nvSpPr>
      <dsp:spPr>
        <a:xfrm>
          <a:off x="3324570" y="2834757"/>
          <a:ext cx="1243729" cy="10799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b="1" kern="1200">
              <a:latin typeface="Times New Roman" panose="02020603050405020304" pitchFamily="18" charset="0"/>
              <a:cs typeface="Times New Roman" panose="02020603050405020304" pitchFamily="18" charset="0"/>
            </a:rPr>
            <a:t>Je potřeba napomoci rozvoji zemědělského podniku, který byl převeden ze „starého“ na „mladého“ zemědělce – poskytovat prostředky na modernizaci a/nebo rozšíření podniku</a:t>
          </a:r>
          <a:endParaRPr lang="en-GB" sz="900" b="1" kern="1200">
            <a:latin typeface="Times New Roman" panose="02020603050405020304" pitchFamily="18" charset="0"/>
            <a:cs typeface="Times New Roman" panose="02020603050405020304" pitchFamily="18" charset="0"/>
          </a:endParaRPr>
        </a:p>
      </dsp:txBody>
      <dsp:txXfrm>
        <a:off x="3324570" y="2834757"/>
        <a:ext cx="1243729" cy="1079998"/>
      </dsp:txXfrm>
    </dsp:sp>
    <dsp:sp modelId="{372C8443-5E50-45C5-BBF2-2ABF58A90657}">
      <dsp:nvSpPr>
        <dsp:cNvPr id="0" name=""/>
        <dsp:cNvSpPr/>
      </dsp:nvSpPr>
      <dsp:spPr>
        <a:xfrm>
          <a:off x="3324570" y="4175939"/>
          <a:ext cx="1243729" cy="10799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cs-CZ" sz="900" b="1" kern="1200">
              <a:latin typeface="Times New Roman" panose="02020603050405020304" pitchFamily="18" charset="0"/>
              <a:cs typeface="Times New Roman" panose="02020603050405020304" pitchFamily="18" charset="0"/>
            </a:rPr>
            <a:t>Je potřeba pomoci mladým začínajícím zemědělcům s opatřením (nákupem / pronájmem) půdy</a:t>
          </a:r>
          <a:endParaRPr lang="en-GB" sz="900" b="1" kern="1200">
            <a:latin typeface="Times New Roman" panose="02020603050405020304" pitchFamily="18" charset="0"/>
            <a:cs typeface="Times New Roman" panose="02020603050405020304" pitchFamily="18" charset="0"/>
          </a:endParaRPr>
        </a:p>
      </dsp:txBody>
      <dsp:txXfrm>
        <a:off x="3324570" y="4175939"/>
        <a:ext cx="1243729" cy="1079998"/>
      </dsp:txXfrm>
    </dsp:sp>
    <dsp:sp modelId="{E05CC0C7-B0DD-4588-8F84-FC65BBADF530}">
      <dsp:nvSpPr>
        <dsp:cNvPr id="0" name=""/>
        <dsp:cNvSpPr/>
      </dsp:nvSpPr>
      <dsp:spPr>
        <a:xfrm>
          <a:off x="3324570" y="5517121"/>
          <a:ext cx="1243729" cy="62186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b="1" kern="1200">
              <a:latin typeface="Times New Roman" panose="02020603050405020304" pitchFamily="18" charset="0"/>
              <a:cs typeface="Times New Roman" panose="02020603050405020304" pitchFamily="18" charset="0"/>
            </a:rPr>
            <a:t>Je potřeba pomoci mladým začínajícím zemědělcům s opatřením (nákupem / pronájmem) strojového vybavení</a:t>
          </a:r>
          <a:endParaRPr lang="en-GB" sz="900" b="1" kern="1200">
            <a:latin typeface="Times New Roman" panose="02020603050405020304" pitchFamily="18" charset="0"/>
            <a:cs typeface="Times New Roman" panose="02020603050405020304" pitchFamily="18" charset="0"/>
          </a:endParaRPr>
        </a:p>
      </dsp:txBody>
      <dsp:txXfrm>
        <a:off x="3324570" y="5517121"/>
        <a:ext cx="1243729" cy="621864"/>
      </dsp:txXfrm>
    </dsp:sp>
    <dsp:sp modelId="{1FAE8E43-2616-44F0-A87A-444F4C1159B2}">
      <dsp:nvSpPr>
        <dsp:cNvPr id="0" name=""/>
        <dsp:cNvSpPr/>
      </dsp:nvSpPr>
      <dsp:spPr>
        <a:xfrm>
          <a:off x="4518550" y="1951709"/>
          <a:ext cx="1243729" cy="62186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b="1" kern="1200">
              <a:latin typeface="Times New Roman" panose="02020603050405020304" pitchFamily="18" charset="0"/>
              <a:cs typeface="Times New Roman" panose="02020603050405020304" pitchFamily="18" charset="0"/>
            </a:rPr>
            <a:t>Nedostatek vhodného typu poradenství při zahájení a rozvoji zemědělské činnosti</a:t>
          </a:r>
          <a:endParaRPr lang="en-GB" sz="900" b="1" kern="1200">
            <a:latin typeface="Times New Roman" panose="02020603050405020304" pitchFamily="18" charset="0"/>
            <a:cs typeface="Times New Roman" panose="02020603050405020304" pitchFamily="18" charset="0"/>
          </a:endParaRPr>
        </a:p>
      </dsp:txBody>
      <dsp:txXfrm>
        <a:off x="4518550" y="1951709"/>
        <a:ext cx="1243729" cy="621864"/>
      </dsp:txXfrm>
    </dsp:sp>
    <dsp:sp modelId="{86D6B941-DD34-47A7-B110-DBD6B12A2A9D}">
      <dsp:nvSpPr>
        <dsp:cNvPr id="0" name=""/>
        <dsp:cNvSpPr/>
      </dsp:nvSpPr>
      <dsp:spPr>
        <a:xfrm>
          <a:off x="4829482" y="2834757"/>
          <a:ext cx="1243729" cy="10799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b="1" kern="1200">
              <a:latin typeface="Times New Roman" panose="02020603050405020304" pitchFamily="18" charset="0"/>
              <a:cs typeface="Times New Roman" panose="02020603050405020304" pitchFamily="18" charset="0"/>
            </a:rPr>
            <a:t>Je potřeba napomoci převodu zemědělského podniků ze „starého“ na „mladého“ zemědělce – poradenství s administrativou a faktickým převodem, snížení transakčních nákladů</a:t>
          </a:r>
          <a:endParaRPr lang="en-GB" sz="900" b="1" kern="1200">
            <a:latin typeface="Times New Roman" panose="02020603050405020304" pitchFamily="18" charset="0"/>
            <a:cs typeface="Times New Roman" panose="02020603050405020304" pitchFamily="18" charset="0"/>
          </a:endParaRPr>
        </a:p>
      </dsp:txBody>
      <dsp:txXfrm>
        <a:off x="4829482" y="2834757"/>
        <a:ext cx="1243729" cy="1079998"/>
      </dsp:txXfrm>
    </dsp:sp>
    <dsp:sp modelId="{EE76CD84-7B99-49F3-B0DE-BA200787F5AA}">
      <dsp:nvSpPr>
        <dsp:cNvPr id="0" name=""/>
        <dsp:cNvSpPr/>
      </dsp:nvSpPr>
      <dsp:spPr>
        <a:xfrm>
          <a:off x="4829482" y="4175939"/>
          <a:ext cx="1243729" cy="10799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b="1" kern="1200">
              <a:latin typeface="Times New Roman" panose="02020603050405020304" pitchFamily="18" charset="0"/>
              <a:cs typeface="Times New Roman" panose="02020603050405020304" pitchFamily="18" charset="0"/>
            </a:rPr>
            <a:t>Je potřeba napomoci rozvoji zemědělského podniku, který byl převeden ze „starého“ na „mladého“ zemědělce – poskytovat poradenství o možnostech rozšíření a modernizace podniku</a:t>
          </a:r>
          <a:endParaRPr lang="en-GB" sz="900" b="1" kern="1200">
            <a:latin typeface="Times New Roman" panose="02020603050405020304" pitchFamily="18" charset="0"/>
            <a:cs typeface="Times New Roman" panose="02020603050405020304" pitchFamily="18" charset="0"/>
          </a:endParaRPr>
        </a:p>
      </dsp:txBody>
      <dsp:txXfrm>
        <a:off x="4829482" y="4175939"/>
        <a:ext cx="1243729" cy="1079998"/>
      </dsp:txXfrm>
    </dsp:sp>
    <dsp:sp modelId="{4107A895-29DB-4C67-B5A7-421256D6C73F}">
      <dsp:nvSpPr>
        <dsp:cNvPr id="0" name=""/>
        <dsp:cNvSpPr/>
      </dsp:nvSpPr>
      <dsp:spPr>
        <a:xfrm>
          <a:off x="4829482" y="5517121"/>
          <a:ext cx="1243729" cy="62186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b="1" kern="1200">
              <a:latin typeface="Times New Roman" panose="02020603050405020304" pitchFamily="18" charset="0"/>
              <a:cs typeface="Times New Roman" panose="02020603050405020304" pitchFamily="18" charset="0"/>
            </a:rPr>
            <a:t>Zajištění poradenství v oblasti podnikání, administrativy, dotací apod.</a:t>
          </a:r>
          <a:endParaRPr lang="en-GB" sz="900" b="1" kern="1200">
            <a:latin typeface="Times New Roman" panose="02020603050405020304" pitchFamily="18" charset="0"/>
            <a:cs typeface="Times New Roman" panose="02020603050405020304" pitchFamily="18" charset="0"/>
          </a:endParaRPr>
        </a:p>
      </dsp:txBody>
      <dsp:txXfrm>
        <a:off x="4829482" y="5517121"/>
        <a:ext cx="1243729" cy="621864"/>
      </dsp:txXfrm>
    </dsp:sp>
    <dsp:sp modelId="{155DAA63-BD85-404C-9E6E-F67CAF9251AA}">
      <dsp:nvSpPr>
        <dsp:cNvPr id="0" name=""/>
        <dsp:cNvSpPr/>
      </dsp:nvSpPr>
      <dsp:spPr>
        <a:xfrm>
          <a:off x="6775919" y="1068662"/>
          <a:ext cx="1243729" cy="62186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b="1" kern="1200">
              <a:latin typeface="Times New Roman" panose="02020603050405020304" pitchFamily="18" charset="0"/>
              <a:cs typeface="Times New Roman" panose="02020603050405020304" pitchFamily="18" charset="0"/>
            </a:rPr>
            <a:t>Usnadnit generační obměnu v zemědělských podnicích</a:t>
          </a:r>
          <a:endParaRPr lang="en-GB" sz="900" b="1" kern="1200">
            <a:latin typeface="Times New Roman" panose="02020603050405020304" pitchFamily="18" charset="0"/>
            <a:cs typeface="Times New Roman" panose="02020603050405020304" pitchFamily="18" charset="0"/>
          </a:endParaRPr>
        </a:p>
      </dsp:txBody>
      <dsp:txXfrm>
        <a:off x="6775919" y="1068662"/>
        <a:ext cx="1243729" cy="621864"/>
      </dsp:txXfrm>
    </dsp:sp>
    <dsp:sp modelId="{542FDDD1-E889-469E-AF03-5694A8E7F9DC}">
      <dsp:nvSpPr>
        <dsp:cNvPr id="0" name=""/>
        <dsp:cNvSpPr/>
      </dsp:nvSpPr>
      <dsp:spPr>
        <a:xfrm>
          <a:off x="6023462" y="1951709"/>
          <a:ext cx="1243729" cy="62186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b="1" kern="1200">
              <a:latin typeface="Times New Roman" panose="02020603050405020304" pitchFamily="18" charset="0"/>
              <a:cs typeface="Times New Roman" panose="02020603050405020304" pitchFamily="18" charset="0"/>
            </a:rPr>
            <a:t>Nedostatek nástupců starších zemědělců</a:t>
          </a:r>
          <a:endParaRPr lang="en-GB" sz="900" b="1" kern="1200">
            <a:latin typeface="Times New Roman" panose="02020603050405020304" pitchFamily="18" charset="0"/>
            <a:cs typeface="Times New Roman" panose="02020603050405020304" pitchFamily="18" charset="0"/>
          </a:endParaRPr>
        </a:p>
      </dsp:txBody>
      <dsp:txXfrm>
        <a:off x="6023462" y="1951709"/>
        <a:ext cx="1243729" cy="621864"/>
      </dsp:txXfrm>
    </dsp:sp>
    <dsp:sp modelId="{82B47145-7C40-43E3-BF07-16A7332D8B21}">
      <dsp:nvSpPr>
        <dsp:cNvPr id="0" name=""/>
        <dsp:cNvSpPr/>
      </dsp:nvSpPr>
      <dsp:spPr>
        <a:xfrm>
          <a:off x="6334395" y="2834757"/>
          <a:ext cx="1243729" cy="62186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b="1" kern="1200">
              <a:latin typeface="Times New Roman" panose="02020603050405020304" pitchFamily="18" charset="0"/>
              <a:cs typeface="Times New Roman" panose="02020603050405020304" pitchFamily="18" charset="0"/>
            </a:rPr>
            <a:t>Je potřeba podpořit generační obměnu v podnicích fyzických i právnických osob</a:t>
          </a:r>
          <a:endParaRPr lang="en-GB" sz="900" kern="1200"/>
        </a:p>
      </dsp:txBody>
      <dsp:txXfrm>
        <a:off x="6334395" y="2834757"/>
        <a:ext cx="1243729" cy="621864"/>
      </dsp:txXfrm>
    </dsp:sp>
    <dsp:sp modelId="{1AA86C38-104A-4C4B-9AE8-EDD92C0D5F13}">
      <dsp:nvSpPr>
        <dsp:cNvPr id="0" name=""/>
        <dsp:cNvSpPr/>
      </dsp:nvSpPr>
      <dsp:spPr>
        <a:xfrm>
          <a:off x="7528375" y="1951709"/>
          <a:ext cx="1243729" cy="62186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cs-CZ" sz="1000" b="1" kern="1200">
              <a:latin typeface="Times New Roman" panose="02020603050405020304" pitchFamily="18" charset="0"/>
              <a:cs typeface="Times New Roman" panose="02020603050405020304" pitchFamily="18" charset="0"/>
            </a:rPr>
            <a:t>Nedostatek motivace starších zemědělců své hospodářství předat / prodat</a:t>
          </a:r>
          <a:endParaRPr lang="en-GB" sz="1000" b="1" kern="1200">
            <a:latin typeface="Times New Roman" panose="02020603050405020304" pitchFamily="18" charset="0"/>
            <a:cs typeface="Times New Roman" panose="02020603050405020304" pitchFamily="18" charset="0"/>
          </a:endParaRPr>
        </a:p>
      </dsp:txBody>
      <dsp:txXfrm>
        <a:off x="7528375" y="1951709"/>
        <a:ext cx="1243729" cy="621864"/>
      </dsp:txXfrm>
    </dsp:sp>
    <dsp:sp modelId="{3A4B2E4E-3936-4851-947D-E3158EC43A06}">
      <dsp:nvSpPr>
        <dsp:cNvPr id="0" name=""/>
        <dsp:cNvSpPr/>
      </dsp:nvSpPr>
      <dsp:spPr>
        <a:xfrm>
          <a:off x="7839307" y="2834757"/>
          <a:ext cx="1243729" cy="62186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b="1" kern="1200">
              <a:latin typeface="Times New Roman" panose="02020603050405020304" pitchFamily="18" charset="0"/>
              <a:cs typeface="Times New Roman" panose="02020603050405020304" pitchFamily="18" charset="0"/>
            </a:rPr>
            <a:t>Je potřeba usnadnit odchod do důchodu „starým“ zemědělcům</a:t>
          </a:r>
          <a:endParaRPr lang="en-GB" sz="900" kern="1200"/>
        </a:p>
      </dsp:txBody>
      <dsp:txXfrm>
        <a:off x="7839307" y="2834757"/>
        <a:ext cx="1243729" cy="6218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PPJUKTQ2N3EH-1-116066</_dlc_DocId>
    <_dlc_DocIdUrl xmlns="bc3fb474-7ee0-46e5-8a88-7652e86342ee">
      <Url>http://dms/_layouts/15/DocIdRedir.aspx?ID=PPJUKTQ2N3EH-1-116066</Url>
      <Description>PPJUKTQ2N3EH-1-116066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0" ma:contentTypeDescription="Vytvoří nový dokument" ma:contentTypeScope="" ma:versionID="a47036528e8bb7f1311485dffa5fb69f">
  <xsd:schema xmlns:xsd="http://www.w3.org/2001/XMLSchema" xmlns:xs="http://www.w3.org/2001/XMLSchema" xmlns:p="http://schemas.microsoft.com/office/2006/metadata/properties" xmlns:ns2="bc3fb474-7ee0-46e5-8a88-7652e86342ee" targetNamespace="http://schemas.microsoft.com/office/2006/metadata/properties" ma:root="true" ma:fieldsID="a8f09a479c298ec734ac2a5224c49aa1" ns2:_="">
    <xsd:import namespace="bc3fb474-7ee0-46e5-8a88-7652e86342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31B43-7E5E-4BA0-BCED-9311EE289861}">
  <ds:schemaRefs>
    <ds:schemaRef ds:uri="http://schemas.microsoft.com/sharepoint/v3/contenttype/forms"/>
  </ds:schemaRefs>
</ds:datastoreItem>
</file>

<file path=customXml/itemProps2.xml><?xml version="1.0" encoding="utf-8"?>
<ds:datastoreItem xmlns:ds="http://schemas.openxmlformats.org/officeDocument/2006/customXml" ds:itemID="{93806E0C-4CEF-45A8-842E-DFDE4BD901A2}">
  <ds:schemaRefs>
    <ds:schemaRef ds:uri="http://schemas.microsoft.com/office/2006/metadata/properties"/>
    <ds:schemaRef ds:uri="http://schemas.microsoft.com/office/infopath/2007/PartnerControls"/>
    <ds:schemaRef ds:uri="bc3fb474-7ee0-46e5-8a88-7652e86342ee"/>
  </ds:schemaRefs>
</ds:datastoreItem>
</file>

<file path=customXml/itemProps3.xml><?xml version="1.0" encoding="utf-8"?>
<ds:datastoreItem xmlns:ds="http://schemas.openxmlformats.org/officeDocument/2006/customXml" ds:itemID="{0F8112BC-167F-435B-B781-D580C5C15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B459B-AAEA-4064-819D-91419364A7DD}">
  <ds:schemaRefs>
    <ds:schemaRef ds:uri="http://schemas.microsoft.com/sharepoint/events"/>
  </ds:schemaRefs>
</ds:datastoreItem>
</file>

<file path=customXml/itemProps5.xml><?xml version="1.0" encoding="utf-8"?>
<ds:datastoreItem xmlns:ds="http://schemas.openxmlformats.org/officeDocument/2006/customXml" ds:itemID="{28DCFDBB-CE01-40B2-8903-1233AC2E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11958</Words>
  <Characters>68167</Characters>
  <Application>Microsoft Office Word</Application>
  <DocSecurity>0</DocSecurity>
  <Lines>568</Lines>
  <Paragraphs>159</Paragraphs>
  <ScaleCrop>false</ScaleCrop>
  <HeadingPairs>
    <vt:vector size="2" baseType="variant">
      <vt:variant>
        <vt:lpstr>Název</vt:lpstr>
      </vt:variant>
      <vt:variant>
        <vt:i4>1</vt:i4>
      </vt:variant>
    </vt:vector>
  </HeadingPairs>
  <TitlesOfParts>
    <vt:vector size="1" baseType="lpstr">
      <vt:lpstr>PRIORITA 2</vt:lpstr>
    </vt:vector>
  </TitlesOfParts>
  <Company>UZEI</Company>
  <LinksUpToDate>false</LinksUpToDate>
  <CharactersWithSpaces>79966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PRIORITA 2</dc:title>
  <dc:creator>Šimpachová Pechrová Marie</dc:creator>
  <cp:lastModifiedBy>Marie Šimpachová Pechrová </cp:lastModifiedBy>
  <cp:revision>6</cp:revision>
  <cp:lastPrinted>2018-07-11T05:49:00Z</cp:lastPrinted>
  <dcterms:created xsi:type="dcterms:W3CDTF">2018-09-27T12:16:00Z</dcterms:created>
  <dcterms:modified xsi:type="dcterms:W3CDTF">2018-09-27T12:17:00Z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4996bbca-28da-4f2c-8b38-228ebfd65cda</vt:lpwstr>
  </property>
  <property fmtid="{D5CDD505-2E9C-101B-9397-08002B2CF9AE}" pid="3" name="ContentTypeId">
    <vt:lpwstr>0x0101004206D1F23D4B7D41BAFDD078F70E603C</vt:lpwstr>
  </property>
</Properties>
</file>